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EC15E" w14:textId="77777777" w:rsidR="00A07E80" w:rsidRDefault="00A07E80" w:rsidP="00DB36DC">
      <w:pPr>
        <w:spacing w:after="0"/>
        <w:jc w:val="center"/>
        <w:rPr>
          <w:rFonts w:asciiTheme="minorHAnsi" w:hAnsiTheme="minorHAnsi" w:cstheme="minorHAnsi"/>
          <w:b/>
          <w:color w:val="244061" w:themeColor="accent1" w:themeShade="80"/>
          <w:sz w:val="24"/>
        </w:rPr>
      </w:pPr>
    </w:p>
    <w:p w14:paraId="40C173C0" w14:textId="1D72A55E" w:rsidR="00DB36DC" w:rsidRPr="00822380" w:rsidRDefault="00DB36DC" w:rsidP="00DB36DC">
      <w:pPr>
        <w:spacing w:after="0"/>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 xml:space="preserve">INTRODUCTION to the </w:t>
      </w:r>
      <w:r w:rsidRPr="00D701EA">
        <w:rPr>
          <w:rFonts w:asciiTheme="minorHAnsi" w:hAnsiTheme="minorHAnsi" w:cstheme="minorHAnsi"/>
          <w:b/>
          <w:color w:val="244061" w:themeColor="accent1" w:themeShade="80"/>
          <w:sz w:val="24"/>
        </w:rPr>
        <w:t>TERMS OF REFERENCE</w:t>
      </w:r>
      <w:r>
        <w:rPr>
          <w:rFonts w:asciiTheme="minorHAnsi" w:hAnsiTheme="minorHAnsi" w:cstheme="minorHAnsi"/>
          <w:b/>
          <w:color w:val="244061" w:themeColor="accent1" w:themeShade="80"/>
          <w:sz w:val="24"/>
        </w:rPr>
        <w:t xml:space="preserve"> and</w:t>
      </w:r>
      <w:r w:rsidRPr="00D701EA">
        <w:rPr>
          <w:rFonts w:asciiTheme="minorHAnsi" w:hAnsiTheme="minorHAnsi" w:cstheme="minorHAnsi"/>
          <w:b/>
          <w:color w:val="244061" w:themeColor="accent1" w:themeShade="80"/>
          <w:sz w:val="24"/>
        </w:rPr>
        <w:t xml:space="preserve"> </w:t>
      </w:r>
      <w:r>
        <w:rPr>
          <w:rFonts w:asciiTheme="minorHAnsi" w:hAnsiTheme="minorHAnsi" w:cstheme="minorHAnsi"/>
          <w:b/>
          <w:color w:val="244061" w:themeColor="accent1" w:themeShade="80"/>
          <w:sz w:val="24"/>
        </w:rPr>
        <w:t>GUIDANCE NOTE</w:t>
      </w:r>
      <w:r w:rsidRPr="00822380">
        <w:rPr>
          <w:rFonts w:asciiTheme="minorHAnsi" w:hAnsiTheme="minorHAnsi" w:cstheme="minorHAnsi"/>
          <w:b/>
          <w:color w:val="244061" w:themeColor="accent1" w:themeShade="80"/>
          <w:sz w:val="24"/>
        </w:rPr>
        <w:t>S</w:t>
      </w:r>
    </w:p>
    <w:p w14:paraId="588268D6" w14:textId="4B453020" w:rsidR="00DB36DC" w:rsidRDefault="00DB36DC" w:rsidP="00DB36DC">
      <w:pPr>
        <w:jc w:val="center"/>
        <w:rPr>
          <w:rFonts w:asciiTheme="minorHAnsi" w:hAnsiTheme="minorHAnsi" w:cstheme="minorHAnsi"/>
          <w:b/>
          <w:color w:val="244061" w:themeColor="accent1" w:themeShade="80"/>
          <w:sz w:val="24"/>
        </w:rPr>
      </w:pPr>
      <w:r w:rsidRPr="00D701EA">
        <w:rPr>
          <w:rFonts w:asciiTheme="minorHAnsi" w:hAnsiTheme="minorHAnsi" w:cstheme="minorHAnsi"/>
          <w:b/>
          <w:color w:val="244061" w:themeColor="accent1" w:themeShade="80"/>
          <w:sz w:val="24"/>
        </w:rPr>
        <w:t xml:space="preserve">for EVALUATIONS </w:t>
      </w:r>
      <w:r>
        <w:rPr>
          <w:rFonts w:asciiTheme="minorHAnsi" w:hAnsiTheme="minorHAnsi" w:cstheme="minorHAnsi"/>
          <w:b/>
          <w:color w:val="244061" w:themeColor="accent1" w:themeShade="80"/>
          <w:sz w:val="24"/>
        </w:rPr>
        <w:t>of</w:t>
      </w:r>
      <w:r w:rsidRPr="00D701EA">
        <w:rPr>
          <w:rFonts w:asciiTheme="minorHAnsi" w:hAnsiTheme="minorHAnsi" w:cstheme="minorHAnsi"/>
          <w:b/>
          <w:color w:val="244061" w:themeColor="accent1" w:themeShade="80"/>
          <w:sz w:val="24"/>
        </w:rPr>
        <w:t xml:space="preserve"> </w:t>
      </w:r>
      <w:r w:rsidR="004614AA">
        <w:rPr>
          <w:rFonts w:asciiTheme="minorHAnsi" w:hAnsiTheme="minorHAnsi" w:cstheme="minorHAnsi"/>
          <w:b/>
          <w:color w:val="244061" w:themeColor="accent1" w:themeShade="80"/>
          <w:sz w:val="24"/>
        </w:rPr>
        <w:t>INTERVENTION</w:t>
      </w:r>
      <w:r w:rsidR="00384D9B">
        <w:rPr>
          <w:rFonts w:asciiTheme="minorHAnsi" w:hAnsiTheme="minorHAnsi" w:cstheme="minorHAnsi"/>
          <w:b/>
          <w:color w:val="244061" w:themeColor="accent1" w:themeShade="80"/>
          <w:sz w:val="24"/>
        </w:rPr>
        <w:t>S</w:t>
      </w:r>
      <w:r>
        <w:rPr>
          <w:rFonts w:asciiTheme="minorHAnsi" w:hAnsiTheme="minorHAnsi" w:cstheme="minorHAnsi"/>
          <w:b/>
          <w:color w:val="244061" w:themeColor="accent1" w:themeShade="80"/>
          <w:sz w:val="24"/>
        </w:rPr>
        <w:t xml:space="preserve"> (SIEA 2018</w:t>
      </w:r>
      <w:r w:rsidR="00A31846">
        <w:rPr>
          <w:rStyle w:val="Appelnotedebasdep"/>
          <w:rFonts w:asciiTheme="minorHAnsi" w:hAnsiTheme="minorHAnsi" w:cstheme="minorHAnsi"/>
          <w:b/>
          <w:color w:val="244061" w:themeColor="accent1" w:themeShade="80"/>
          <w:sz w:val="24"/>
        </w:rPr>
        <w:footnoteReference w:id="2"/>
      </w:r>
      <w:r>
        <w:rPr>
          <w:rFonts w:asciiTheme="minorHAnsi" w:hAnsiTheme="minorHAnsi" w:cstheme="minorHAnsi"/>
          <w:b/>
          <w:color w:val="244061" w:themeColor="accent1" w:themeShade="80"/>
          <w:sz w:val="24"/>
        </w:rPr>
        <w:t>)</w:t>
      </w:r>
    </w:p>
    <w:p w14:paraId="1DFCBCA6" w14:textId="73502B8B" w:rsidR="00DB36DC" w:rsidRDefault="00DB36DC" w:rsidP="00DB36DC">
      <w:pPr>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-VERSION WITH</w:t>
      </w:r>
      <w:r w:rsidR="00F962C9">
        <w:rPr>
          <w:rFonts w:asciiTheme="minorHAnsi" w:hAnsiTheme="minorHAnsi" w:cstheme="minorHAnsi"/>
          <w:b/>
          <w:color w:val="244061" w:themeColor="accent1" w:themeShade="80"/>
          <w:sz w:val="24"/>
        </w:rPr>
        <w:t>OUT</w:t>
      </w:r>
      <w:r>
        <w:rPr>
          <w:rFonts w:asciiTheme="minorHAnsi" w:hAnsiTheme="minorHAnsi" w:cstheme="minorHAnsi"/>
          <w:b/>
          <w:color w:val="244061" w:themeColor="accent1" w:themeShade="80"/>
          <w:sz w:val="24"/>
        </w:rPr>
        <w:t xml:space="preserve"> OPSYS</w:t>
      </w:r>
      <w:r w:rsidR="00384D9B">
        <w:rPr>
          <w:rFonts w:asciiTheme="minorHAnsi" w:hAnsiTheme="minorHAnsi" w:cstheme="minorHAnsi"/>
          <w:b/>
          <w:color w:val="244061" w:themeColor="accent1" w:themeShade="80"/>
          <w:sz w:val="24"/>
        </w:rPr>
        <w:t xml:space="preserve"> </w:t>
      </w:r>
      <w:r w:rsidR="00F962C9">
        <w:rPr>
          <w:rFonts w:asciiTheme="minorHAnsi" w:hAnsiTheme="minorHAnsi" w:cstheme="minorHAnsi"/>
          <w:b/>
          <w:color w:val="244061" w:themeColor="accent1" w:themeShade="80"/>
          <w:sz w:val="24"/>
        </w:rPr>
        <w:t xml:space="preserve">– COMPATIBLE WITH </w:t>
      </w:r>
      <w:r w:rsidR="00384D9B">
        <w:rPr>
          <w:rFonts w:asciiTheme="minorHAnsi" w:hAnsiTheme="minorHAnsi" w:cstheme="minorHAnsi"/>
          <w:b/>
          <w:color w:val="244061" w:themeColor="accent1" w:themeShade="80"/>
          <w:sz w:val="24"/>
        </w:rPr>
        <w:t>SIEA</w:t>
      </w:r>
      <w:r>
        <w:rPr>
          <w:rFonts w:asciiTheme="minorHAnsi" w:hAnsiTheme="minorHAnsi" w:cstheme="minorHAnsi"/>
          <w:b/>
          <w:color w:val="244061" w:themeColor="accent1" w:themeShade="80"/>
          <w:sz w:val="24"/>
        </w:rPr>
        <w:t xml:space="preserve"> TOR-</w:t>
      </w:r>
    </w:p>
    <w:p w14:paraId="03DDFD28" w14:textId="4A2770F2" w:rsidR="00DB36DC" w:rsidRPr="002D24E3" w:rsidRDefault="00DB36DC" w:rsidP="002F07E4">
      <w:pPr>
        <w:jc w:val="center"/>
        <w:rPr>
          <w:rFonts w:asciiTheme="minorHAnsi" w:hAnsiTheme="minorHAnsi" w:cstheme="minorHAnsi"/>
          <w:b/>
          <w:color w:val="244061" w:themeColor="accent1" w:themeShade="80"/>
          <w:sz w:val="24"/>
        </w:rPr>
      </w:pPr>
      <w:r>
        <w:rPr>
          <w:rFonts w:asciiTheme="minorHAnsi" w:hAnsiTheme="minorHAnsi" w:cstheme="minorHAnsi"/>
          <w:b/>
          <w:color w:val="244061" w:themeColor="accent1" w:themeShade="80"/>
          <w:sz w:val="24"/>
        </w:rPr>
        <w:t xml:space="preserve">Version </w:t>
      </w:r>
      <w:r w:rsidR="000E1730">
        <w:rPr>
          <w:rFonts w:asciiTheme="minorHAnsi" w:hAnsiTheme="minorHAnsi" w:cstheme="minorHAnsi"/>
          <w:b/>
          <w:color w:val="244061" w:themeColor="accent1" w:themeShade="80"/>
          <w:sz w:val="24"/>
        </w:rPr>
        <w:t>2</w:t>
      </w:r>
      <w:r w:rsidR="00DB4D2F">
        <w:rPr>
          <w:rFonts w:asciiTheme="minorHAnsi" w:hAnsiTheme="minorHAnsi" w:cstheme="minorHAnsi"/>
          <w:b/>
          <w:color w:val="244061" w:themeColor="accent1" w:themeShade="80"/>
          <w:sz w:val="24"/>
        </w:rPr>
        <w:t>.0.</w:t>
      </w:r>
      <w:r w:rsidR="00213618">
        <w:rPr>
          <w:rFonts w:asciiTheme="minorHAnsi" w:hAnsiTheme="minorHAnsi" w:cstheme="minorHAnsi"/>
          <w:b/>
          <w:color w:val="244061" w:themeColor="accent1" w:themeShade="80"/>
          <w:sz w:val="24"/>
        </w:rPr>
        <w:t>2</w:t>
      </w:r>
      <w:r w:rsidR="00DB4D2F">
        <w:rPr>
          <w:rFonts w:asciiTheme="minorHAnsi" w:hAnsiTheme="minorHAnsi" w:cstheme="minorHAnsi"/>
          <w:b/>
          <w:color w:val="244061" w:themeColor="accent1" w:themeShade="80"/>
          <w:sz w:val="24"/>
        </w:rPr>
        <w:t>.</w:t>
      </w:r>
      <w:r w:rsidR="00F962C9">
        <w:rPr>
          <w:rFonts w:asciiTheme="minorHAnsi" w:hAnsiTheme="minorHAnsi" w:cstheme="minorHAnsi"/>
          <w:b/>
          <w:color w:val="244061" w:themeColor="accent1" w:themeShade="80"/>
          <w:sz w:val="24"/>
        </w:rPr>
        <w:t>-b</w:t>
      </w:r>
      <w:r w:rsidR="000E1730">
        <w:rPr>
          <w:rFonts w:asciiTheme="minorHAnsi" w:hAnsiTheme="minorHAnsi" w:cstheme="minorHAnsi"/>
          <w:b/>
          <w:color w:val="244061" w:themeColor="accent1" w:themeShade="80"/>
          <w:sz w:val="24"/>
        </w:rPr>
        <w:t xml:space="preserve">, </w:t>
      </w:r>
      <w:r w:rsidR="00492884">
        <w:rPr>
          <w:rFonts w:asciiTheme="minorHAnsi" w:hAnsiTheme="minorHAnsi" w:cstheme="minorHAnsi"/>
          <w:b/>
          <w:color w:val="244061" w:themeColor="accent1" w:themeShade="80"/>
          <w:sz w:val="24"/>
        </w:rPr>
        <w:t xml:space="preserve">March </w:t>
      </w:r>
      <w:r w:rsidR="000E1730">
        <w:rPr>
          <w:rFonts w:asciiTheme="minorHAnsi" w:hAnsiTheme="minorHAnsi" w:cstheme="minorHAnsi"/>
          <w:b/>
          <w:color w:val="244061" w:themeColor="accent1" w:themeShade="80"/>
          <w:sz w:val="24"/>
        </w:rPr>
        <w:t>202</w:t>
      </w:r>
      <w:r w:rsidR="00213618">
        <w:rPr>
          <w:rFonts w:asciiTheme="minorHAnsi" w:hAnsiTheme="minorHAnsi" w:cstheme="minorHAnsi"/>
          <w:b/>
          <w:color w:val="244061" w:themeColor="accent1" w:themeShade="80"/>
          <w:sz w:val="24"/>
        </w:rPr>
        <w:t>2</w:t>
      </w:r>
    </w:p>
    <w:p w14:paraId="76459AA1" w14:textId="77777777" w:rsidR="00DB36DC" w:rsidRPr="001E0052" w:rsidRDefault="00DB36DC" w:rsidP="00DB36DC">
      <w:pPr>
        <w:jc w:val="center"/>
        <w:rPr>
          <w:rFonts w:asciiTheme="minorHAnsi" w:hAnsiTheme="minorHAnsi" w:cstheme="minorHAnsi"/>
          <w:color w:val="244061" w:themeColor="accent1" w:themeShade="80"/>
        </w:rPr>
      </w:pPr>
    </w:p>
    <w:p w14:paraId="674A0E0B" w14:textId="5D74766C"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 xml:space="preserve">Objective of the </w:t>
      </w:r>
      <w:r>
        <w:rPr>
          <w:rFonts w:asciiTheme="minorHAnsi" w:hAnsiTheme="minorHAnsi" w:cstheme="minorHAnsi"/>
          <w:b/>
          <w:color w:val="244061" w:themeColor="accent1" w:themeShade="80"/>
          <w:u w:val="single"/>
        </w:rPr>
        <w:t xml:space="preserve">Terms of Reference </w:t>
      </w:r>
      <w:r w:rsidR="005E7DCA">
        <w:rPr>
          <w:rFonts w:asciiTheme="minorHAnsi" w:hAnsiTheme="minorHAnsi" w:cstheme="minorHAnsi"/>
          <w:b/>
          <w:color w:val="244061" w:themeColor="accent1" w:themeShade="80"/>
          <w:u w:val="single"/>
        </w:rPr>
        <w:t>(</w:t>
      </w:r>
      <w:proofErr w:type="spellStart"/>
      <w:r w:rsidR="005E7DCA">
        <w:rPr>
          <w:rFonts w:asciiTheme="minorHAnsi" w:hAnsiTheme="minorHAnsi" w:cstheme="minorHAnsi"/>
          <w:b/>
          <w:color w:val="244061" w:themeColor="accent1" w:themeShade="80"/>
          <w:u w:val="single"/>
        </w:rPr>
        <w:t>ToR</w:t>
      </w:r>
      <w:proofErr w:type="spellEnd"/>
      <w:r w:rsidR="005E7DCA">
        <w:rPr>
          <w:rFonts w:asciiTheme="minorHAnsi" w:hAnsiTheme="minorHAnsi" w:cstheme="minorHAnsi"/>
          <w:b/>
          <w:color w:val="244061" w:themeColor="accent1" w:themeShade="80"/>
          <w:u w:val="single"/>
        </w:rPr>
        <w:t>) T</w:t>
      </w:r>
      <w:r w:rsidRPr="001E0052">
        <w:rPr>
          <w:rFonts w:asciiTheme="minorHAnsi" w:hAnsiTheme="minorHAnsi" w:cstheme="minorHAnsi"/>
          <w:b/>
          <w:color w:val="244061" w:themeColor="accent1" w:themeShade="80"/>
          <w:u w:val="single"/>
        </w:rPr>
        <w:t>emplate</w:t>
      </w:r>
      <w:r>
        <w:rPr>
          <w:rFonts w:asciiTheme="minorHAnsi" w:hAnsiTheme="minorHAnsi" w:cstheme="minorHAnsi"/>
          <w:b/>
          <w:color w:val="244061" w:themeColor="accent1" w:themeShade="80"/>
          <w:u w:val="single"/>
        </w:rPr>
        <w:t xml:space="preserve"> and Guidance Notes</w:t>
      </w:r>
    </w:p>
    <w:p w14:paraId="1F09AA11" w14:textId="03C2B8D4" w:rsidR="00DB36DC"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Th</w:t>
      </w:r>
      <w:r w:rsidR="00EB244F">
        <w:rPr>
          <w:rFonts w:asciiTheme="minorHAnsi" w:hAnsiTheme="minorHAnsi" w:cstheme="minorHAnsi"/>
          <w:color w:val="244061" w:themeColor="accent1" w:themeShade="80"/>
        </w:rPr>
        <w:t>is</w:t>
      </w:r>
      <w:r w:rsidRPr="001E0052">
        <w:rPr>
          <w:rFonts w:asciiTheme="minorHAnsi" w:hAnsiTheme="minorHAnsi" w:cstheme="minorHAnsi"/>
          <w:color w:val="244061" w:themeColor="accent1" w:themeShade="80"/>
        </w:rPr>
        <w:t xml:space="preserve"> T</w:t>
      </w:r>
      <w:r w:rsidR="005E7DCA">
        <w:rPr>
          <w:rFonts w:asciiTheme="minorHAnsi" w:hAnsiTheme="minorHAnsi" w:cstheme="minorHAnsi"/>
          <w:color w:val="244061" w:themeColor="accent1" w:themeShade="80"/>
        </w:rPr>
        <w:t>erms of Reference T</w:t>
      </w:r>
      <w:r w:rsidRPr="001E0052">
        <w:rPr>
          <w:rFonts w:asciiTheme="minorHAnsi" w:hAnsiTheme="minorHAnsi" w:cstheme="minorHAnsi"/>
          <w:color w:val="244061" w:themeColor="accent1" w:themeShade="80"/>
        </w:rPr>
        <w:t xml:space="preserve">emplate and </w:t>
      </w:r>
      <w:r w:rsidR="005E7DCA">
        <w:rPr>
          <w:rFonts w:asciiTheme="minorHAnsi" w:hAnsiTheme="minorHAnsi" w:cstheme="minorHAnsi"/>
          <w:color w:val="244061" w:themeColor="accent1" w:themeShade="80"/>
        </w:rPr>
        <w:t>the</w:t>
      </w:r>
      <w:r w:rsidR="00EB244F">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related</w:t>
      </w:r>
      <w:r w:rsidRPr="001E0052">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Guidance Note</w:t>
      </w:r>
      <w:r w:rsidRPr="001E0052">
        <w:rPr>
          <w:rFonts w:asciiTheme="minorHAnsi" w:hAnsiTheme="minorHAnsi" w:cstheme="minorHAnsi"/>
          <w:color w:val="244061" w:themeColor="accent1" w:themeShade="80"/>
        </w:rPr>
        <w:t xml:space="preserve">s </w:t>
      </w:r>
      <w:r w:rsidR="00EB244F">
        <w:rPr>
          <w:rFonts w:asciiTheme="minorHAnsi" w:hAnsiTheme="minorHAnsi" w:cstheme="minorHAnsi"/>
          <w:color w:val="244061" w:themeColor="accent1" w:themeShade="80"/>
        </w:rPr>
        <w:t xml:space="preserve">serve </w:t>
      </w:r>
      <w:r w:rsidRPr="001E0052">
        <w:rPr>
          <w:rFonts w:asciiTheme="minorHAnsi" w:hAnsiTheme="minorHAnsi" w:cstheme="minorHAnsi"/>
          <w:color w:val="244061" w:themeColor="accent1" w:themeShade="80"/>
        </w:rPr>
        <w:t xml:space="preserve">to support the work of Operation Managers in </w:t>
      </w:r>
      <w:r w:rsidR="00FF4906">
        <w:rPr>
          <w:rFonts w:asciiTheme="minorHAnsi" w:hAnsiTheme="minorHAnsi" w:cstheme="minorHAnsi"/>
          <w:color w:val="244061" w:themeColor="accent1" w:themeShade="80"/>
        </w:rPr>
        <w:t>EU Delegations (</w:t>
      </w:r>
      <w:r w:rsidRPr="001E0052">
        <w:rPr>
          <w:rFonts w:asciiTheme="minorHAnsi" w:hAnsiTheme="minorHAnsi" w:cstheme="minorHAnsi"/>
          <w:color w:val="244061" w:themeColor="accent1" w:themeShade="80"/>
        </w:rPr>
        <w:t>EUDs</w:t>
      </w:r>
      <w:r w:rsidR="00FF4906">
        <w:rPr>
          <w:rFonts w:asciiTheme="minorHAnsi" w:hAnsiTheme="minorHAnsi" w:cstheme="minorHAnsi"/>
          <w:color w:val="244061" w:themeColor="accent1" w:themeShade="80"/>
        </w:rPr>
        <w:t>)</w:t>
      </w:r>
      <w:r w:rsidR="005E7DCA">
        <w:rPr>
          <w:rFonts w:asciiTheme="minorHAnsi" w:hAnsiTheme="minorHAnsi" w:cstheme="minorHAnsi"/>
          <w:color w:val="244061" w:themeColor="accent1" w:themeShade="80"/>
        </w:rPr>
        <w:t>,</w:t>
      </w:r>
      <w:r w:rsidRPr="001E0052">
        <w:rPr>
          <w:rFonts w:asciiTheme="minorHAnsi" w:hAnsiTheme="minorHAnsi" w:cstheme="minorHAnsi"/>
          <w:color w:val="244061" w:themeColor="accent1" w:themeShade="80"/>
        </w:rPr>
        <w:t xml:space="preserve"> and Project Managers in </w:t>
      </w:r>
      <w:r w:rsidR="000E1730">
        <w:rPr>
          <w:rFonts w:asciiTheme="minorHAnsi" w:hAnsiTheme="minorHAnsi" w:cstheme="minorHAnsi"/>
          <w:color w:val="244061" w:themeColor="accent1" w:themeShade="80"/>
        </w:rPr>
        <w:t>INTPA</w:t>
      </w:r>
      <w:r w:rsidRPr="001E0052">
        <w:rPr>
          <w:rFonts w:asciiTheme="minorHAnsi" w:hAnsiTheme="minorHAnsi" w:cstheme="minorHAnsi"/>
          <w:color w:val="244061" w:themeColor="accent1" w:themeShade="80"/>
        </w:rPr>
        <w:t xml:space="preserve">, NEAR and FPI </w:t>
      </w:r>
      <w:r w:rsidR="00FF4906">
        <w:rPr>
          <w:rFonts w:asciiTheme="minorHAnsi" w:hAnsiTheme="minorHAnsi" w:cstheme="minorHAnsi"/>
          <w:color w:val="244061" w:themeColor="accent1" w:themeShade="80"/>
        </w:rPr>
        <w:t>Headquarters</w:t>
      </w:r>
      <w:r w:rsidRPr="001E0052">
        <w:rPr>
          <w:rFonts w:asciiTheme="minorHAnsi" w:hAnsiTheme="minorHAnsi" w:cstheme="minorHAnsi"/>
          <w:color w:val="244061" w:themeColor="accent1" w:themeShade="80"/>
        </w:rPr>
        <w:t xml:space="preserve"> (hereafter, the </w:t>
      </w:r>
      <w:r w:rsidRPr="001E0052">
        <w:rPr>
          <w:rFonts w:asciiTheme="minorHAnsi" w:hAnsiTheme="minorHAnsi" w:cstheme="minorHAnsi"/>
          <w:b/>
          <w:color w:val="244061" w:themeColor="accent1" w:themeShade="80"/>
        </w:rPr>
        <w:t>Evaluation Managers</w:t>
      </w:r>
      <w:r w:rsidRPr="001E0052">
        <w:rPr>
          <w:rFonts w:asciiTheme="minorHAnsi" w:hAnsiTheme="minorHAnsi" w:cstheme="minorHAnsi"/>
          <w:color w:val="244061" w:themeColor="accent1" w:themeShade="80"/>
        </w:rPr>
        <w:t>)</w:t>
      </w:r>
      <w:r>
        <w:rPr>
          <w:rFonts w:asciiTheme="minorHAnsi" w:hAnsiTheme="minorHAnsi" w:cstheme="minorHAnsi"/>
          <w:color w:val="244061" w:themeColor="accent1" w:themeShade="80"/>
        </w:rPr>
        <w:t xml:space="preserve"> during </w:t>
      </w:r>
      <w:r w:rsidR="005E7DCA">
        <w:rPr>
          <w:rFonts w:asciiTheme="minorHAnsi" w:hAnsiTheme="minorHAnsi" w:cstheme="minorHAnsi"/>
          <w:color w:val="244061" w:themeColor="accent1" w:themeShade="80"/>
        </w:rPr>
        <w:t xml:space="preserve">the </w:t>
      </w:r>
      <w:r>
        <w:rPr>
          <w:rFonts w:asciiTheme="minorHAnsi" w:hAnsiTheme="minorHAnsi" w:cstheme="minorHAnsi"/>
          <w:color w:val="244061" w:themeColor="accent1" w:themeShade="80"/>
        </w:rPr>
        <w:t xml:space="preserve">preparation of </w:t>
      </w:r>
      <w:r w:rsidRPr="001E0052">
        <w:rPr>
          <w:rFonts w:asciiTheme="minorHAnsi" w:hAnsiTheme="minorHAnsi" w:cstheme="minorHAnsi"/>
          <w:color w:val="244061" w:themeColor="accent1" w:themeShade="80"/>
        </w:rPr>
        <w:t xml:space="preserve">Terms of Reference (hereafter, </w:t>
      </w:r>
      <w:proofErr w:type="spellStart"/>
      <w:r w:rsidRPr="001E0052">
        <w:rPr>
          <w:rFonts w:asciiTheme="minorHAnsi" w:hAnsiTheme="minorHAnsi" w:cstheme="minorHAnsi"/>
          <w:b/>
          <w:color w:val="244061" w:themeColor="accent1" w:themeShade="80"/>
        </w:rPr>
        <w:t>ToR</w:t>
      </w:r>
      <w:proofErr w:type="spellEnd"/>
      <w:r w:rsidRPr="001E0052">
        <w:rPr>
          <w:rFonts w:asciiTheme="minorHAnsi" w:hAnsiTheme="minorHAnsi" w:cstheme="minorHAnsi"/>
          <w:color w:val="244061" w:themeColor="accent1" w:themeShade="80"/>
        </w:rPr>
        <w:t xml:space="preserve">) for </w:t>
      </w:r>
      <w:r w:rsidR="004614AA">
        <w:rPr>
          <w:rFonts w:asciiTheme="minorHAnsi" w:hAnsiTheme="minorHAnsi" w:cstheme="minorHAnsi"/>
          <w:b/>
          <w:bCs/>
          <w:color w:val="244061" w:themeColor="accent1" w:themeShade="80"/>
        </w:rPr>
        <w:t>intervention</w:t>
      </w:r>
      <w:r w:rsidR="00FF4906">
        <w:rPr>
          <w:rFonts w:asciiTheme="minorHAnsi" w:hAnsiTheme="minorHAnsi" w:cstheme="minorHAnsi"/>
          <w:b/>
          <w:bCs/>
          <w:color w:val="244061" w:themeColor="accent1" w:themeShade="80"/>
        </w:rPr>
        <w:t>-level</w:t>
      </w:r>
      <w:r w:rsidR="00EB244F">
        <w:rPr>
          <w:rFonts w:asciiTheme="minorHAnsi" w:hAnsiTheme="minorHAnsi" w:cstheme="minorHAnsi"/>
          <w:color w:val="244061" w:themeColor="accent1" w:themeShade="80"/>
        </w:rPr>
        <w:t xml:space="preserve"> </w:t>
      </w:r>
      <w:r w:rsidR="00FF4906" w:rsidRPr="00EB244F">
        <w:rPr>
          <w:rFonts w:asciiTheme="minorHAnsi" w:hAnsiTheme="minorHAnsi" w:cstheme="minorHAnsi"/>
          <w:b/>
          <w:bCs/>
          <w:color w:val="244061" w:themeColor="accent1" w:themeShade="80"/>
        </w:rPr>
        <w:t xml:space="preserve">evaluations </w:t>
      </w:r>
      <w:r w:rsidR="00EB244F">
        <w:rPr>
          <w:rFonts w:asciiTheme="minorHAnsi" w:hAnsiTheme="minorHAnsi" w:cstheme="minorHAnsi"/>
          <w:color w:val="244061" w:themeColor="accent1" w:themeShade="80"/>
        </w:rPr>
        <w:t xml:space="preserve">(previously: </w:t>
      </w:r>
      <w:r>
        <w:rPr>
          <w:rFonts w:asciiTheme="minorHAnsi" w:hAnsiTheme="minorHAnsi" w:cstheme="minorHAnsi"/>
          <w:color w:val="244061" w:themeColor="accent1" w:themeShade="80"/>
        </w:rPr>
        <w:t>p</w:t>
      </w:r>
      <w:r w:rsidRPr="001E0052">
        <w:rPr>
          <w:rFonts w:asciiTheme="minorHAnsi" w:hAnsiTheme="minorHAnsi" w:cstheme="minorHAnsi"/>
          <w:color w:val="244061" w:themeColor="accent1" w:themeShade="80"/>
        </w:rPr>
        <w:t xml:space="preserve">roject and </w:t>
      </w:r>
      <w:r>
        <w:rPr>
          <w:rFonts w:asciiTheme="minorHAnsi" w:hAnsiTheme="minorHAnsi" w:cstheme="minorHAnsi"/>
          <w:color w:val="244061" w:themeColor="accent1" w:themeShade="80"/>
        </w:rPr>
        <w:t>p</w:t>
      </w:r>
      <w:r w:rsidRPr="001E0052">
        <w:rPr>
          <w:rFonts w:asciiTheme="minorHAnsi" w:hAnsiTheme="minorHAnsi" w:cstheme="minorHAnsi"/>
          <w:color w:val="244061" w:themeColor="accent1" w:themeShade="80"/>
        </w:rPr>
        <w:t>rogramme</w:t>
      </w:r>
      <w:r w:rsidR="00FF4906">
        <w:rPr>
          <w:rFonts w:asciiTheme="minorHAnsi" w:hAnsiTheme="minorHAnsi" w:cstheme="minorHAnsi"/>
          <w:color w:val="244061" w:themeColor="accent1" w:themeShade="80"/>
        </w:rPr>
        <w:t xml:space="preserve"> evaluations</w:t>
      </w:r>
      <w:r w:rsidRPr="001E0052">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 xml:space="preserve">to be contracted </w:t>
      </w:r>
      <w:r w:rsidRPr="00FF4906">
        <w:rPr>
          <w:rFonts w:asciiTheme="minorHAnsi" w:hAnsiTheme="minorHAnsi" w:cstheme="minorHAnsi"/>
          <w:b/>
          <w:bCs/>
          <w:color w:val="244061" w:themeColor="accent1" w:themeShade="80"/>
        </w:rPr>
        <w:t>through the FWC SIEA 2018 (EuropeAid/138778/DH/SER/multi)</w:t>
      </w:r>
      <w:r w:rsidRPr="001E0052">
        <w:rPr>
          <w:rFonts w:asciiTheme="minorHAnsi" w:hAnsiTheme="minorHAnsi" w:cstheme="minorHAnsi"/>
          <w:color w:val="244061" w:themeColor="accent1" w:themeShade="80"/>
        </w:rPr>
        <w:t>.</w:t>
      </w:r>
      <w:r w:rsidR="00C16B2F">
        <w:rPr>
          <w:rFonts w:asciiTheme="minorHAnsi" w:hAnsiTheme="minorHAnsi" w:cstheme="minorHAnsi"/>
          <w:color w:val="244061" w:themeColor="accent1" w:themeShade="80"/>
        </w:rPr>
        <w:t xml:space="preserve"> </w:t>
      </w:r>
    </w:p>
    <w:p w14:paraId="72AFD77C" w14:textId="50B80946" w:rsidR="00EB244F" w:rsidRDefault="00FF4906" w:rsidP="00DB36DC">
      <w:pPr>
        <w:spacing w:after="40"/>
        <w:rPr>
          <w:rFonts w:asciiTheme="minorHAnsi" w:hAnsiTheme="minorHAnsi" w:cstheme="minorHAnsi"/>
          <w:color w:val="244061" w:themeColor="accent1" w:themeShade="80"/>
        </w:rPr>
      </w:pPr>
      <w:r>
        <w:rPr>
          <w:rFonts w:asciiTheme="minorHAnsi" w:hAnsiTheme="minorHAnsi" w:cstheme="minorHAnsi"/>
          <w:color w:val="244061" w:themeColor="accent1" w:themeShade="80"/>
        </w:rPr>
        <w:t>This template is to be used for:</w:t>
      </w:r>
    </w:p>
    <w:p w14:paraId="79EE9060" w14:textId="79ACA1E7" w:rsidR="00FF4906" w:rsidRDefault="004F23F7" w:rsidP="005F6855">
      <w:pPr>
        <w:pStyle w:val="Paragraphedeliste"/>
        <w:numPr>
          <w:ilvl w:val="0"/>
          <w:numId w:val="28"/>
        </w:numPr>
        <w:spacing w:after="40"/>
        <w:rPr>
          <w:rFonts w:asciiTheme="minorHAnsi" w:hAnsiTheme="minorHAnsi" w:cstheme="minorHAnsi"/>
          <w:color w:val="244061" w:themeColor="accent1" w:themeShade="80"/>
        </w:rPr>
      </w:pPr>
      <w:r>
        <w:rPr>
          <w:rFonts w:asciiTheme="minorHAnsi" w:hAnsiTheme="minorHAnsi" w:cstheme="minorHAnsi"/>
          <w:color w:val="244061" w:themeColor="accent1" w:themeShade="80"/>
        </w:rPr>
        <w:t>e</w:t>
      </w:r>
      <w:r w:rsidR="00FF4906">
        <w:rPr>
          <w:rFonts w:asciiTheme="minorHAnsi" w:hAnsiTheme="minorHAnsi" w:cstheme="minorHAnsi"/>
          <w:color w:val="244061" w:themeColor="accent1" w:themeShade="80"/>
        </w:rPr>
        <w:t xml:space="preserve">valuations of single </w:t>
      </w:r>
      <w:r w:rsidR="004614AA">
        <w:rPr>
          <w:rFonts w:asciiTheme="minorHAnsi" w:hAnsiTheme="minorHAnsi" w:cstheme="minorHAnsi"/>
          <w:color w:val="244061" w:themeColor="accent1" w:themeShade="80"/>
        </w:rPr>
        <w:t>intervention</w:t>
      </w:r>
      <w:r w:rsidR="00FF4906">
        <w:rPr>
          <w:rFonts w:asciiTheme="minorHAnsi" w:hAnsiTheme="minorHAnsi" w:cstheme="minorHAnsi"/>
          <w:color w:val="244061" w:themeColor="accent1" w:themeShade="80"/>
        </w:rPr>
        <w:t>s</w:t>
      </w:r>
    </w:p>
    <w:p w14:paraId="035D4FFF" w14:textId="6ECC0C48" w:rsidR="00FF4906" w:rsidRDefault="004F23F7" w:rsidP="005F6855">
      <w:pPr>
        <w:pStyle w:val="Paragraphedeliste"/>
        <w:numPr>
          <w:ilvl w:val="0"/>
          <w:numId w:val="28"/>
        </w:numPr>
        <w:spacing w:after="40"/>
        <w:rPr>
          <w:rFonts w:asciiTheme="minorHAnsi" w:hAnsiTheme="minorHAnsi" w:cstheme="minorHAnsi"/>
          <w:color w:val="244061" w:themeColor="accent1" w:themeShade="80"/>
        </w:rPr>
      </w:pPr>
      <w:r>
        <w:rPr>
          <w:rFonts w:asciiTheme="minorHAnsi" w:hAnsiTheme="minorHAnsi" w:cstheme="minorHAnsi"/>
          <w:color w:val="244061" w:themeColor="accent1" w:themeShade="80"/>
        </w:rPr>
        <w:t>e</w:t>
      </w:r>
      <w:r w:rsidR="00FF4906">
        <w:rPr>
          <w:rFonts w:asciiTheme="minorHAnsi" w:hAnsiTheme="minorHAnsi" w:cstheme="minorHAnsi"/>
          <w:color w:val="244061" w:themeColor="accent1" w:themeShade="80"/>
        </w:rPr>
        <w:t xml:space="preserve">valuations of multiple, logically inter-linked </w:t>
      </w:r>
      <w:r w:rsidR="004614AA">
        <w:rPr>
          <w:rFonts w:asciiTheme="minorHAnsi" w:hAnsiTheme="minorHAnsi" w:cstheme="minorHAnsi"/>
          <w:color w:val="244061" w:themeColor="accent1" w:themeShade="80"/>
        </w:rPr>
        <w:t>intervention</w:t>
      </w:r>
      <w:r w:rsidR="00FF4906">
        <w:rPr>
          <w:rFonts w:asciiTheme="minorHAnsi" w:hAnsiTheme="minorHAnsi" w:cstheme="minorHAnsi"/>
          <w:color w:val="244061" w:themeColor="accent1" w:themeShade="80"/>
        </w:rPr>
        <w:t>s</w:t>
      </w:r>
    </w:p>
    <w:p w14:paraId="2CABC031" w14:textId="362B356E" w:rsidR="00FF4906" w:rsidRDefault="004F23F7" w:rsidP="005F6855">
      <w:pPr>
        <w:pStyle w:val="Paragraphedeliste"/>
        <w:numPr>
          <w:ilvl w:val="0"/>
          <w:numId w:val="28"/>
        </w:numPr>
        <w:spacing w:after="40"/>
        <w:rPr>
          <w:rFonts w:asciiTheme="minorHAnsi" w:hAnsiTheme="minorHAnsi" w:cstheme="minorHAnsi"/>
          <w:color w:val="244061" w:themeColor="accent1" w:themeShade="80"/>
        </w:rPr>
      </w:pPr>
      <w:r>
        <w:rPr>
          <w:rFonts w:asciiTheme="minorHAnsi" w:hAnsiTheme="minorHAnsi" w:cstheme="minorHAnsi"/>
          <w:color w:val="244061" w:themeColor="accent1" w:themeShade="80"/>
        </w:rPr>
        <w:t>t</w:t>
      </w:r>
      <w:r w:rsidR="00FF4906">
        <w:rPr>
          <w:rFonts w:asciiTheme="minorHAnsi" w:hAnsiTheme="minorHAnsi" w:cstheme="minorHAnsi"/>
          <w:color w:val="244061" w:themeColor="accent1" w:themeShade="80"/>
        </w:rPr>
        <w:t>hematic evaluations at regional or country level (</w:t>
      </w:r>
      <w:r w:rsidR="00ED74BF">
        <w:rPr>
          <w:rFonts w:asciiTheme="minorHAnsi" w:hAnsiTheme="minorHAnsi" w:cstheme="minorHAnsi"/>
          <w:color w:val="244061" w:themeColor="accent1" w:themeShade="80"/>
        </w:rPr>
        <w:t xml:space="preserve">which will </w:t>
      </w:r>
      <w:r w:rsidR="00FF4906">
        <w:rPr>
          <w:rFonts w:asciiTheme="minorHAnsi" w:hAnsiTheme="minorHAnsi" w:cstheme="minorHAnsi"/>
          <w:color w:val="244061" w:themeColor="accent1" w:themeShade="80"/>
        </w:rPr>
        <w:t>require adaptations)</w:t>
      </w:r>
      <w:r>
        <w:rPr>
          <w:rFonts w:asciiTheme="minorHAnsi" w:hAnsiTheme="minorHAnsi" w:cstheme="minorHAnsi"/>
          <w:color w:val="244061" w:themeColor="accent1" w:themeShade="80"/>
        </w:rPr>
        <w:t>.</w:t>
      </w:r>
    </w:p>
    <w:p w14:paraId="49EC17B8" w14:textId="77777777" w:rsidR="00ED74BF" w:rsidRDefault="00ED74BF" w:rsidP="00FF4906">
      <w:pPr>
        <w:spacing w:after="40"/>
        <w:rPr>
          <w:rFonts w:asciiTheme="minorHAnsi" w:hAnsiTheme="minorHAnsi" w:cstheme="minorHAnsi"/>
          <w:b/>
          <w:bCs/>
          <w:color w:val="244061" w:themeColor="accent1" w:themeShade="80"/>
        </w:rPr>
      </w:pPr>
    </w:p>
    <w:p w14:paraId="5E69B474" w14:textId="32ADA051" w:rsidR="00FF4906" w:rsidRPr="00FF4906" w:rsidRDefault="00FF4906" w:rsidP="00FF4906">
      <w:pPr>
        <w:spacing w:after="40"/>
        <w:rPr>
          <w:rFonts w:asciiTheme="minorHAnsi" w:hAnsiTheme="minorHAnsi" w:cstheme="minorHAnsi"/>
          <w:b/>
          <w:bCs/>
          <w:color w:val="244061" w:themeColor="accent1" w:themeShade="80"/>
        </w:rPr>
      </w:pPr>
      <w:r w:rsidRPr="00FF4906">
        <w:rPr>
          <w:rFonts w:asciiTheme="minorHAnsi" w:hAnsiTheme="minorHAnsi" w:cstheme="minorHAnsi"/>
          <w:b/>
          <w:bCs/>
          <w:color w:val="244061" w:themeColor="accent1" w:themeShade="80"/>
        </w:rPr>
        <w:t xml:space="preserve">This template is not to be used for </w:t>
      </w:r>
      <w:r w:rsidR="00E631FE">
        <w:rPr>
          <w:rFonts w:asciiTheme="minorHAnsi" w:hAnsiTheme="minorHAnsi" w:cstheme="minorHAnsi"/>
          <w:b/>
          <w:bCs/>
          <w:color w:val="244061" w:themeColor="accent1" w:themeShade="80"/>
        </w:rPr>
        <w:t>s</w:t>
      </w:r>
      <w:r w:rsidRPr="00FF4906">
        <w:rPr>
          <w:rFonts w:asciiTheme="minorHAnsi" w:hAnsiTheme="minorHAnsi" w:cstheme="minorHAnsi"/>
          <w:b/>
          <w:bCs/>
          <w:color w:val="244061" w:themeColor="accent1" w:themeShade="80"/>
        </w:rPr>
        <w:t xml:space="preserve">trategic </w:t>
      </w:r>
      <w:r w:rsidR="00E631FE">
        <w:rPr>
          <w:rFonts w:asciiTheme="minorHAnsi" w:hAnsiTheme="minorHAnsi" w:cstheme="minorHAnsi"/>
          <w:b/>
          <w:bCs/>
          <w:color w:val="244061" w:themeColor="accent1" w:themeShade="80"/>
        </w:rPr>
        <w:t>e</w:t>
      </w:r>
      <w:r w:rsidRPr="00FF4906">
        <w:rPr>
          <w:rFonts w:asciiTheme="minorHAnsi" w:hAnsiTheme="minorHAnsi" w:cstheme="minorHAnsi"/>
          <w:b/>
          <w:bCs/>
          <w:color w:val="244061" w:themeColor="accent1" w:themeShade="80"/>
        </w:rPr>
        <w:t>valuations.</w:t>
      </w:r>
    </w:p>
    <w:p w14:paraId="4D68C020" w14:textId="77777777" w:rsidR="00EB244F" w:rsidRDefault="00EB244F" w:rsidP="00DB36DC">
      <w:pPr>
        <w:spacing w:after="40"/>
        <w:rPr>
          <w:rFonts w:asciiTheme="minorHAnsi" w:hAnsiTheme="minorHAnsi" w:cstheme="minorHAnsi"/>
          <w:color w:val="244061" w:themeColor="accent1" w:themeShade="80"/>
        </w:rPr>
      </w:pPr>
    </w:p>
    <w:p w14:paraId="50CE217F" w14:textId="351DA5A7"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Types of evaluation and form of contract</w:t>
      </w:r>
    </w:p>
    <w:p w14:paraId="0EE7DE61" w14:textId="77777777" w:rsidR="00DB36DC" w:rsidRPr="001E0052"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 xml:space="preserve">The template applies to </w:t>
      </w:r>
      <w:r w:rsidRPr="001E0052">
        <w:rPr>
          <w:rFonts w:asciiTheme="minorHAnsi" w:hAnsiTheme="minorHAnsi" w:cstheme="minorHAnsi"/>
          <w:b/>
          <w:color w:val="244061" w:themeColor="accent1" w:themeShade="80"/>
        </w:rPr>
        <w:t>mid-term</w:t>
      </w:r>
      <w:r w:rsidRPr="001E0052">
        <w:rPr>
          <w:rFonts w:asciiTheme="minorHAnsi" w:hAnsiTheme="minorHAnsi" w:cstheme="minorHAnsi"/>
          <w:color w:val="244061" w:themeColor="accent1" w:themeShade="80"/>
        </w:rPr>
        <w:t xml:space="preserve">, </w:t>
      </w:r>
      <w:r w:rsidRPr="001E0052">
        <w:rPr>
          <w:rFonts w:asciiTheme="minorHAnsi" w:hAnsiTheme="minorHAnsi" w:cstheme="minorHAnsi"/>
          <w:b/>
          <w:color w:val="244061" w:themeColor="accent1" w:themeShade="80"/>
        </w:rPr>
        <w:t>final</w:t>
      </w:r>
      <w:r w:rsidRPr="001E0052">
        <w:rPr>
          <w:rFonts w:asciiTheme="minorHAnsi" w:hAnsiTheme="minorHAnsi" w:cstheme="minorHAnsi"/>
          <w:color w:val="244061" w:themeColor="accent1" w:themeShade="80"/>
        </w:rPr>
        <w:t xml:space="preserve"> and </w:t>
      </w:r>
      <w:r w:rsidRPr="001E0052">
        <w:rPr>
          <w:rFonts w:asciiTheme="minorHAnsi" w:hAnsiTheme="minorHAnsi" w:cstheme="minorHAnsi"/>
          <w:b/>
          <w:color w:val="244061" w:themeColor="accent1" w:themeShade="80"/>
        </w:rPr>
        <w:t>ex-post evaluations</w:t>
      </w:r>
      <w:r w:rsidRPr="001E0052">
        <w:rPr>
          <w:rFonts w:asciiTheme="minorHAnsi" w:hAnsiTheme="minorHAnsi" w:cstheme="minorHAnsi"/>
          <w:color w:val="244061" w:themeColor="accent1" w:themeShade="80"/>
        </w:rPr>
        <w:t xml:space="preserve">. </w:t>
      </w:r>
    </w:p>
    <w:p w14:paraId="5DA8DBB7" w14:textId="00A447F4" w:rsidR="00B74AB1" w:rsidRDefault="00DB36DC" w:rsidP="00F46688">
      <w:pPr>
        <w:rPr>
          <w:rFonts w:asciiTheme="minorHAnsi" w:hAnsiTheme="minorHAnsi" w:cstheme="minorHAnsi"/>
          <w:color w:val="244061" w:themeColor="accent1" w:themeShade="80"/>
        </w:rPr>
      </w:pPr>
      <w:bookmarkStart w:id="0" w:name="_Hlk64895642"/>
      <w:r w:rsidRPr="002C0546">
        <w:rPr>
          <w:rFonts w:asciiTheme="minorHAnsi" w:hAnsiTheme="minorHAnsi" w:cstheme="minorHAnsi"/>
          <w:b/>
          <w:color w:val="244061" w:themeColor="accent1" w:themeShade="80"/>
          <w:u w:val="single"/>
        </w:rPr>
        <w:t>Evaluation contracts</w:t>
      </w:r>
      <w:r w:rsidRPr="002C0546">
        <w:rPr>
          <w:rFonts w:asciiTheme="minorHAnsi" w:hAnsiTheme="minorHAnsi" w:cstheme="minorHAnsi"/>
          <w:color w:val="244061" w:themeColor="accent1" w:themeShade="80"/>
          <w:u w:val="single"/>
        </w:rPr>
        <w:t xml:space="preserve"> </w:t>
      </w:r>
      <w:r w:rsidR="006879BB">
        <w:rPr>
          <w:rFonts w:asciiTheme="minorHAnsi" w:hAnsiTheme="minorHAnsi" w:cstheme="minorHAnsi"/>
          <w:b/>
          <w:bCs/>
          <w:color w:val="244061" w:themeColor="accent1" w:themeShade="80"/>
          <w:u w:val="single"/>
        </w:rPr>
        <w:t>must</w:t>
      </w:r>
      <w:r w:rsidRPr="002C0546">
        <w:rPr>
          <w:rFonts w:asciiTheme="minorHAnsi" w:hAnsiTheme="minorHAnsi" w:cstheme="minorHAnsi"/>
          <w:b/>
          <w:bCs/>
          <w:color w:val="244061" w:themeColor="accent1" w:themeShade="80"/>
          <w:u w:val="single"/>
        </w:rPr>
        <w:t xml:space="preserve"> be concluded as</w:t>
      </w:r>
      <w:r w:rsidRPr="002C0546">
        <w:rPr>
          <w:rFonts w:asciiTheme="minorHAnsi" w:hAnsiTheme="minorHAnsi" w:cstheme="minorHAnsi"/>
          <w:color w:val="244061" w:themeColor="accent1" w:themeShade="80"/>
          <w:u w:val="single"/>
        </w:rPr>
        <w:t xml:space="preserve"> </w:t>
      </w:r>
      <w:r w:rsidRPr="002C0546">
        <w:rPr>
          <w:rFonts w:asciiTheme="minorHAnsi" w:hAnsiTheme="minorHAnsi" w:cstheme="minorHAnsi"/>
          <w:b/>
          <w:color w:val="244061" w:themeColor="accent1" w:themeShade="80"/>
          <w:u w:val="single"/>
        </w:rPr>
        <w:t>global price contracts</w:t>
      </w:r>
      <w:r w:rsidRPr="001E0052">
        <w:rPr>
          <w:rFonts w:asciiTheme="minorHAnsi" w:hAnsiTheme="minorHAnsi" w:cstheme="minorHAnsi"/>
          <w:color w:val="244061" w:themeColor="accent1" w:themeShade="80"/>
        </w:rPr>
        <w:t xml:space="preserve"> (ref: </w:t>
      </w:r>
      <w:bookmarkStart w:id="1" w:name="_Hlk70416995"/>
      <w:r w:rsidR="005712E9">
        <w:rPr>
          <w:rFonts w:asciiTheme="minorHAnsi" w:hAnsiTheme="minorHAnsi" w:cstheme="minorHAnsi"/>
          <w:color w:val="244061" w:themeColor="accent1" w:themeShade="80"/>
        </w:rPr>
        <w:fldChar w:fldCharType="begin"/>
      </w:r>
      <w:r w:rsidR="005712E9">
        <w:rPr>
          <w:rFonts w:asciiTheme="minorHAnsi" w:hAnsiTheme="minorHAnsi" w:cstheme="minorHAnsi"/>
          <w:color w:val="244061" w:themeColor="accent1" w:themeShade="80"/>
        </w:rPr>
        <w:instrText xml:space="preserve"> HYPERLINK "https://ec.europa.eu/europeaid/prag/document.do?nodeNumber=3.2.1" </w:instrText>
      </w:r>
      <w:r w:rsidR="005712E9">
        <w:rPr>
          <w:rFonts w:asciiTheme="minorHAnsi" w:hAnsiTheme="minorHAnsi" w:cstheme="minorHAnsi"/>
          <w:color w:val="244061" w:themeColor="accent1" w:themeShade="80"/>
        </w:rPr>
        <w:fldChar w:fldCharType="separate"/>
      </w:r>
      <w:r w:rsidRPr="005712E9">
        <w:rPr>
          <w:rStyle w:val="Lienhypertexte"/>
          <w:rFonts w:asciiTheme="minorHAnsi" w:hAnsiTheme="minorHAnsi" w:cstheme="minorHAnsi"/>
        </w:rPr>
        <w:t>PRAG, Chapter 3.</w:t>
      </w:r>
      <w:r w:rsidR="00494B15" w:rsidRPr="005712E9">
        <w:rPr>
          <w:rStyle w:val="Lienhypertexte"/>
          <w:rFonts w:asciiTheme="minorHAnsi" w:hAnsiTheme="minorHAnsi" w:cstheme="minorHAnsi"/>
        </w:rPr>
        <w:t>2</w:t>
      </w:r>
      <w:r w:rsidRPr="005712E9">
        <w:rPr>
          <w:rStyle w:val="Lienhypertexte"/>
          <w:rFonts w:asciiTheme="minorHAnsi" w:hAnsiTheme="minorHAnsi" w:cstheme="minorHAnsi"/>
        </w:rPr>
        <w:t>.1</w:t>
      </w:r>
      <w:bookmarkEnd w:id="1"/>
      <w:r w:rsidR="005712E9">
        <w:rPr>
          <w:rFonts w:asciiTheme="minorHAnsi" w:hAnsiTheme="minorHAnsi" w:cstheme="minorHAnsi"/>
          <w:color w:val="244061" w:themeColor="accent1" w:themeShade="80"/>
        </w:rPr>
        <w:fldChar w:fldCharType="end"/>
      </w:r>
      <w:r w:rsidRPr="001E0052">
        <w:rPr>
          <w:rFonts w:asciiTheme="minorHAnsi" w:hAnsiTheme="minorHAnsi" w:cstheme="minorHAnsi"/>
          <w:color w:val="244061" w:themeColor="accent1" w:themeShade="80"/>
        </w:rPr>
        <w:t xml:space="preserve">); this template is coherent with this </w:t>
      </w:r>
      <w:r>
        <w:rPr>
          <w:rFonts w:asciiTheme="minorHAnsi" w:hAnsiTheme="minorHAnsi" w:cstheme="minorHAnsi"/>
          <w:color w:val="244061" w:themeColor="accent1" w:themeShade="80"/>
        </w:rPr>
        <w:t>payment modality.</w:t>
      </w:r>
      <w:r w:rsidRPr="001E0052">
        <w:rPr>
          <w:rFonts w:asciiTheme="minorHAnsi" w:hAnsiTheme="minorHAnsi" w:cstheme="minorHAnsi"/>
          <w:color w:val="244061" w:themeColor="accent1" w:themeShade="80"/>
        </w:rPr>
        <w:t xml:space="preserve"> </w:t>
      </w:r>
    </w:p>
    <w:bookmarkEnd w:id="0"/>
    <w:p w14:paraId="05D3E20B" w14:textId="77777777" w:rsidR="00DB36DC" w:rsidRPr="001E0052" w:rsidRDefault="00DB36DC" w:rsidP="00DB36DC">
      <w:pPr>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Structure of this document</w:t>
      </w:r>
    </w:p>
    <w:p w14:paraId="2C9364F0" w14:textId="60A4599A" w:rsidR="00DB36DC" w:rsidRDefault="00DB36DC" w:rsidP="00DB36DC">
      <w:pPr>
        <w:rPr>
          <w:rFonts w:asciiTheme="minorHAnsi" w:hAnsiTheme="minorHAnsi" w:cstheme="minorHAnsi"/>
          <w:color w:val="244061" w:themeColor="accent1" w:themeShade="80"/>
        </w:rPr>
      </w:pPr>
      <w:r>
        <w:rPr>
          <w:rFonts w:asciiTheme="minorHAnsi" w:hAnsiTheme="minorHAnsi" w:cstheme="minorHAnsi"/>
          <w:color w:val="244061" w:themeColor="accent1" w:themeShade="80"/>
        </w:rPr>
        <w:t xml:space="preserve">The document is </w:t>
      </w:r>
      <w:r w:rsidR="00384D9B">
        <w:rPr>
          <w:rFonts w:asciiTheme="minorHAnsi" w:hAnsiTheme="minorHAnsi" w:cstheme="minorHAnsi"/>
          <w:color w:val="244061" w:themeColor="accent1" w:themeShade="80"/>
        </w:rPr>
        <w:t xml:space="preserve">structured </w:t>
      </w:r>
      <w:r w:rsidR="00F962C9">
        <w:rPr>
          <w:rFonts w:asciiTheme="minorHAnsi" w:hAnsiTheme="minorHAnsi" w:cstheme="minorHAnsi"/>
          <w:color w:val="244061" w:themeColor="accent1" w:themeShade="80"/>
        </w:rPr>
        <w:t>to fit those evaluation contracts that are not managed under OPSYS.</w:t>
      </w:r>
    </w:p>
    <w:p w14:paraId="402B3DA1" w14:textId="3A33620A" w:rsidR="00DB36DC" w:rsidRDefault="00DB36DC" w:rsidP="00DB36DC">
      <w:pPr>
        <w:spacing w:after="40"/>
        <w:rPr>
          <w:rFonts w:asciiTheme="minorHAnsi" w:hAnsiTheme="minorHAnsi" w:cstheme="minorHAnsi"/>
          <w:b/>
          <w:color w:val="244061" w:themeColor="accent1" w:themeShade="80"/>
          <w:u w:val="single"/>
        </w:rPr>
      </w:pPr>
      <w:r>
        <w:rPr>
          <w:rFonts w:asciiTheme="minorHAnsi" w:hAnsiTheme="minorHAnsi" w:cstheme="minorHAnsi"/>
          <w:b/>
          <w:color w:val="244061" w:themeColor="accent1" w:themeShade="80"/>
          <w:u w:val="single"/>
        </w:rPr>
        <w:t>Guidance</w:t>
      </w:r>
      <w:r w:rsidR="00110878">
        <w:rPr>
          <w:rFonts w:asciiTheme="minorHAnsi" w:hAnsiTheme="minorHAnsi" w:cstheme="minorHAnsi"/>
          <w:b/>
          <w:color w:val="244061" w:themeColor="accent1" w:themeShade="80"/>
          <w:u w:val="single"/>
        </w:rPr>
        <w:t xml:space="preserve"> boxes</w:t>
      </w:r>
    </w:p>
    <w:tbl>
      <w:tblPr>
        <w:tblStyle w:val="Grilledutableau"/>
        <w:tblW w:w="0" w:type="auto"/>
        <w:tblInd w:w="2268" w:type="dxa"/>
        <w:tblBorders>
          <w:insideV w:val="none" w:sz="0" w:space="0" w:color="auto"/>
        </w:tblBorders>
        <w:shd w:val="clear" w:color="auto" w:fill="FFFFCC"/>
        <w:tblLook w:val="04A0" w:firstRow="1" w:lastRow="0" w:firstColumn="1" w:lastColumn="0" w:noHBand="0" w:noVBand="1"/>
      </w:tblPr>
      <w:tblGrid>
        <w:gridCol w:w="7194"/>
      </w:tblGrid>
      <w:tr w:rsidR="00110878" w:rsidRPr="00A014E6" w14:paraId="35DF56E5" w14:textId="77777777" w:rsidTr="00110878">
        <w:tc>
          <w:tcPr>
            <w:tcW w:w="7196" w:type="dxa"/>
            <w:shd w:val="clear" w:color="auto" w:fill="FFC000"/>
          </w:tcPr>
          <w:p w14:paraId="3E49F240" w14:textId="368901FC" w:rsidR="00110878" w:rsidRPr="001E0052" w:rsidRDefault="00110878" w:rsidP="00110878">
            <w:pPr>
              <w:jc w:val="left"/>
              <w:rPr>
                <w:rFonts w:asciiTheme="minorHAnsi" w:hAnsiTheme="minorHAnsi" w:cstheme="minorHAnsi"/>
                <w:color w:val="244061" w:themeColor="accent1" w:themeShade="80"/>
              </w:rPr>
            </w:pPr>
            <w:r w:rsidRPr="000B451C">
              <w:rPr>
                <w:rFonts w:asciiTheme="minorHAnsi" w:hAnsiTheme="minorHAnsi" w:cstheme="minorHAnsi"/>
                <w:i/>
                <w:color w:val="000000" w:themeColor="text1"/>
              </w:rPr>
              <w:t xml:space="preserve">This template contains several guidance boxes </w:t>
            </w:r>
            <w:r w:rsidR="00B74AB1">
              <w:rPr>
                <w:rFonts w:asciiTheme="minorHAnsi" w:hAnsiTheme="minorHAnsi" w:cstheme="minorHAnsi"/>
                <w:i/>
                <w:color w:val="000000" w:themeColor="text1"/>
              </w:rPr>
              <w:t>with</w:t>
            </w:r>
            <w:r w:rsidR="00B74AB1" w:rsidRPr="000B451C">
              <w:rPr>
                <w:rFonts w:asciiTheme="minorHAnsi" w:hAnsiTheme="minorHAnsi" w:cstheme="minorHAnsi"/>
                <w:i/>
                <w:color w:val="000000" w:themeColor="text1"/>
              </w:rPr>
              <w:t xml:space="preserve"> </w:t>
            </w:r>
            <w:r w:rsidRPr="000B451C">
              <w:rPr>
                <w:rFonts w:asciiTheme="minorHAnsi" w:hAnsiTheme="minorHAnsi" w:cstheme="minorHAnsi"/>
                <w:i/>
                <w:color w:val="000000" w:themeColor="text1"/>
              </w:rPr>
              <w:t xml:space="preserve">advice for drafting the </w:t>
            </w:r>
            <w:proofErr w:type="spellStart"/>
            <w:r w:rsidRPr="000B451C">
              <w:rPr>
                <w:rFonts w:asciiTheme="minorHAnsi" w:hAnsiTheme="minorHAnsi" w:cstheme="minorHAnsi"/>
                <w:i/>
                <w:color w:val="000000" w:themeColor="text1"/>
              </w:rPr>
              <w:t>ToR</w:t>
            </w:r>
            <w:proofErr w:type="spellEnd"/>
            <w:r w:rsidRPr="000B451C">
              <w:rPr>
                <w:rFonts w:asciiTheme="minorHAnsi" w:hAnsiTheme="minorHAnsi" w:cstheme="minorHAnsi"/>
                <w:i/>
                <w:color w:val="000000" w:themeColor="text1"/>
              </w:rPr>
              <w:t xml:space="preserve">. </w:t>
            </w:r>
            <w:r w:rsidR="000B451C">
              <w:rPr>
                <w:rFonts w:asciiTheme="minorHAnsi" w:hAnsiTheme="minorHAnsi" w:cstheme="minorHAnsi"/>
                <w:i/>
                <w:color w:val="000000" w:themeColor="text1"/>
              </w:rPr>
              <w:t xml:space="preserve">They </w:t>
            </w:r>
            <w:r w:rsidR="00AF7FEA">
              <w:rPr>
                <w:rFonts w:asciiTheme="minorHAnsi" w:hAnsiTheme="minorHAnsi" w:cstheme="minorHAnsi"/>
                <w:i/>
                <w:color w:val="000000" w:themeColor="text1"/>
              </w:rPr>
              <w:t>should</w:t>
            </w:r>
            <w:r w:rsidRPr="000B451C">
              <w:rPr>
                <w:rFonts w:asciiTheme="minorHAnsi" w:hAnsiTheme="minorHAnsi" w:cstheme="minorHAnsi"/>
                <w:i/>
                <w:color w:val="000000" w:themeColor="text1"/>
              </w:rPr>
              <w:t xml:space="preserve"> be deleted before finalising your document</w:t>
            </w:r>
            <w:r>
              <w:rPr>
                <w:rFonts w:asciiTheme="minorHAnsi" w:hAnsiTheme="minorHAnsi" w:cstheme="minorHAnsi"/>
                <w:i/>
                <w:color w:val="244061" w:themeColor="accent1" w:themeShade="80"/>
              </w:rPr>
              <w:t>.</w:t>
            </w:r>
          </w:p>
        </w:tc>
      </w:tr>
    </w:tbl>
    <w:p w14:paraId="2E4B8A8A" w14:textId="07E36768" w:rsidR="00DB36DC" w:rsidRPr="001E0052" w:rsidRDefault="00DB36DC" w:rsidP="00DB36DC">
      <w:pPr>
        <w:spacing w:before="360" w:after="40"/>
        <w:rPr>
          <w:rFonts w:asciiTheme="minorHAnsi" w:hAnsiTheme="minorHAnsi" w:cstheme="minorHAnsi"/>
          <w:b/>
          <w:color w:val="244061" w:themeColor="accent1" w:themeShade="80"/>
          <w:u w:val="single"/>
        </w:rPr>
      </w:pPr>
      <w:r>
        <w:rPr>
          <w:rFonts w:asciiTheme="minorHAnsi" w:hAnsiTheme="minorHAnsi" w:cstheme="minorHAnsi"/>
          <w:b/>
          <w:color w:val="244061" w:themeColor="accent1" w:themeShade="80"/>
          <w:u w:val="single"/>
        </w:rPr>
        <w:t>Standard and additional/optional text</w:t>
      </w:r>
    </w:p>
    <w:p w14:paraId="230E94D8" w14:textId="3A60D11F" w:rsidR="00DB36DC" w:rsidRPr="008401B1" w:rsidRDefault="00DB36DC" w:rsidP="00DB36DC">
      <w:pPr>
        <w:ind w:left="2268" w:hanging="2268"/>
        <w:rPr>
          <w:rFonts w:asciiTheme="minorHAnsi" w:hAnsiTheme="minorHAnsi" w:cstheme="minorHAnsi"/>
          <w:color w:val="244061" w:themeColor="accent1" w:themeShade="80"/>
        </w:rPr>
      </w:pPr>
      <w:r w:rsidRPr="001E0052">
        <w:rPr>
          <w:rFonts w:asciiTheme="minorHAnsi" w:hAnsiTheme="minorHAnsi" w:cstheme="minorHAnsi"/>
          <w:i/>
          <w:color w:val="244061" w:themeColor="accent1" w:themeShade="80"/>
          <w:u w:val="single"/>
        </w:rPr>
        <w:t>Standard text</w:t>
      </w:r>
      <w:r w:rsidRPr="001E0052">
        <w:rPr>
          <w:rFonts w:asciiTheme="minorHAnsi" w:hAnsiTheme="minorHAnsi" w:cstheme="minorHAnsi"/>
          <w:color w:val="244061" w:themeColor="accent1" w:themeShade="80"/>
        </w:rPr>
        <w:t xml:space="preserve">: </w:t>
      </w:r>
      <w:r>
        <w:rPr>
          <w:rFonts w:asciiTheme="minorHAnsi" w:hAnsiTheme="minorHAnsi" w:cstheme="minorHAnsi"/>
        </w:rPr>
        <w:tab/>
      </w:r>
      <w:r w:rsidRPr="008401B1">
        <w:rPr>
          <w:rFonts w:asciiTheme="minorHAnsi" w:hAnsiTheme="minorHAnsi" w:cstheme="minorHAnsi"/>
          <w:color w:val="244061" w:themeColor="accent1" w:themeShade="80"/>
        </w:rPr>
        <w:t xml:space="preserve">The </w:t>
      </w:r>
      <w:r w:rsidR="00ED74BF">
        <w:rPr>
          <w:rFonts w:asciiTheme="minorHAnsi" w:hAnsiTheme="minorHAnsi" w:cstheme="minorHAnsi"/>
          <w:color w:val="244061" w:themeColor="accent1" w:themeShade="80"/>
        </w:rPr>
        <w:t>t</w:t>
      </w:r>
      <w:r w:rsidRPr="008401B1">
        <w:rPr>
          <w:rFonts w:asciiTheme="minorHAnsi" w:hAnsiTheme="minorHAnsi" w:cstheme="minorHAnsi"/>
          <w:color w:val="244061" w:themeColor="accent1" w:themeShade="80"/>
        </w:rPr>
        <w:t>emplate contains standard text that can be used as is, without any amendment</w:t>
      </w:r>
      <w:r w:rsidR="00ED74BF">
        <w:rPr>
          <w:rFonts w:asciiTheme="minorHAnsi" w:hAnsiTheme="minorHAnsi" w:cstheme="minorHAnsi"/>
          <w:color w:val="244061" w:themeColor="accent1" w:themeShade="80"/>
        </w:rPr>
        <w:t>s</w:t>
      </w:r>
      <w:r w:rsidRPr="008401B1">
        <w:rPr>
          <w:rFonts w:asciiTheme="minorHAnsi" w:hAnsiTheme="minorHAnsi" w:cstheme="minorHAnsi"/>
          <w:color w:val="244061" w:themeColor="accent1" w:themeShade="80"/>
        </w:rPr>
        <w:t>.</w:t>
      </w:r>
    </w:p>
    <w:p w14:paraId="0170EB9A" w14:textId="2F43600A" w:rsidR="00DB36DC" w:rsidRPr="001E0052" w:rsidRDefault="00DB36DC" w:rsidP="00DB36DC">
      <w:pPr>
        <w:spacing w:before="120"/>
        <w:ind w:left="2268" w:hanging="2268"/>
        <w:rPr>
          <w:rFonts w:asciiTheme="minorHAnsi" w:hAnsiTheme="minorHAnsi" w:cstheme="minorHAnsi"/>
          <w:color w:val="244061" w:themeColor="accent1" w:themeShade="80"/>
        </w:rPr>
      </w:pPr>
      <w:r w:rsidRPr="001E0052">
        <w:rPr>
          <w:rFonts w:asciiTheme="minorHAnsi" w:hAnsiTheme="minorHAnsi" w:cstheme="minorHAnsi"/>
          <w:i/>
          <w:color w:val="244061" w:themeColor="accent1" w:themeShade="80"/>
          <w:u w:val="single"/>
        </w:rPr>
        <w:t>Additional text</w:t>
      </w:r>
      <w:r w:rsidRPr="001E0052">
        <w:rPr>
          <w:rFonts w:asciiTheme="minorHAnsi" w:hAnsiTheme="minorHAnsi" w:cstheme="minorHAnsi"/>
          <w:color w:val="244061" w:themeColor="accent1" w:themeShade="80"/>
        </w:rPr>
        <w:t xml:space="preserve">: </w:t>
      </w:r>
      <w:r w:rsidRPr="001E0052">
        <w:rPr>
          <w:rFonts w:asciiTheme="minorHAnsi" w:hAnsiTheme="minorHAnsi" w:cstheme="minorHAnsi"/>
          <w:color w:val="244061" w:themeColor="accent1" w:themeShade="80"/>
        </w:rPr>
        <w:tab/>
        <w:t xml:space="preserve">Text underlined in yellow and included within square brackets is </w:t>
      </w:r>
      <w:r>
        <w:rPr>
          <w:rFonts w:asciiTheme="minorHAnsi" w:hAnsiTheme="minorHAnsi" w:cstheme="minorHAnsi"/>
          <w:color w:val="244061" w:themeColor="accent1" w:themeShade="80"/>
        </w:rPr>
        <w:t xml:space="preserve">optional or </w:t>
      </w:r>
      <w:r w:rsidRPr="001E0052">
        <w:rPr>
          <w:rFonts w:asciiTheme="minorHAnsi" w:hAnsiTheme="minorHAnsi" w:cstheme="minorHAnsi"/>
          <w:color w:val="244061" w:themeColor="accent1" w:themeShade="80"/>
        </w:rPr>
        <w:t>to be adapted</w:t>
      </w:r>
      <w:r>
        <w:rPr>
          <w:rFonts w:asciiTheme="minorHAnsi" w:hAnsiTheme="minorHAnsi" w:cstheme="minorHAnsi"/>
          <w:color w:val="244061" w:themeColor="accent1" w:themeShade="80"/>
        </w:rPr>
        <w:t>/</w:t>
      </w:r>
      <w:r w:rsidRPr="001E0052">
        <w:rPr>
          <w:rFonts w:asciiTheme="minorHAnsi" w:hAnsiTheme="minorHAnsi" w:cstheme="minorHAnsi"/>
          <w:color w:val="244061" w:themeColor="accent1" w:themeShade="80"/>
        </w:rPr>
        <w:t>replaced with specific references to your evaluation.</w:t>
      </w:r>
    </w:p>
    <w:p w14:paraId="640B3135" w14:textId="0968D31C" w:rsidR="00DB36DC" w:rsidRDefault="00DB36DC" w:rsidP="00DB36DC">
      <w:pPr>
        <w:ind w:left="2268" w:hanging="2268"/>
      </w:pPr>
      <w:r w:rsidRPr="00D701EA">
        <w:tab/>
      </w:r>
      <w:r w:rsidRPr="00D701EA">
        <w:rPr>
          <w:highlight w:val="yellow"/>
        </w:rPr>
        <w:t xml:space="preserve">[This is </w:t>
      </w:r>
      <w:r>
        <w:rPr>
          <w:highlight w:val="yellow"/>
        </w:rPr>
        <w:t>an</w:t>
      </w:r>
      <w:r w:rsidRPr="00D701EA">
        <w:rPr>
          <w:highlight w:val="yellow"/>
        </w:rPr>
        <w:t xml:space="preserve"> example of </w:t>
      </w:r>
      <w:r>
        <w:rPr>
          <w:highlight w:val="yellow"/>
        </w:rPr>
        <w:t>text to be replaced/adapted</w:t>
      </w:r>
      <w:r w:rsidRPr="00D701EA">
        <w:rPr>
          <w:highlight w:val="yellow"/>
        </w:rPr>
        <w:t>]</w:t>
      </w:r>
    </w:p>
    <w:p w14:paraId="26A011AE" w14:textId="77777777" w:rsidR="000B451C" w:rsidRDefault="000B451C" w:rsidP="00DB36DC">
      <w:pPr>
        <w:spacing w:after="40"/>
        <w:rPr>
          <w:rFonts w:asciiTheme="minorHAnsi" w:hAnsiTheme="minorHAnsi" w:cstheme="minorHAnsi"/>
          <w:b/>
          <w:color w:val="244061" w:themeColor="accent1" w:themeShade="80"/>
          <w:u w:val="single"/>
        </w:rPr>
      </w:pPr>
    </w:p>
    <w:p w14:paraId="6C230F63" w14:textId="5114D0EE" w:rsidR="00DB36DC" w:rsidRPr="001E0052" w:rsidRDefault="00DB36DC" w:rsidP="00DB36DC">
      <w:pPr>
        <w:spacing w:after="40"/>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lastRenderedPageBreak/>
        <w:t>Integration with the EVAL Module</w:t>
      </w:r>
    </w:p>
    <w:p w14:paraId="18124520" w14:textId="2D1C140E" w:rsidR="00DB36DC" w:rsidRPr="00D7589D" w:rsidRDefault="00DB36DC" w:rsidP="00DB36DC">
      <w:pPr>
        <w:rPr>
          <w:rFonts w:asciiTheme="minorHAnsi" w:hAnsiTheme="minorHAnsi" w:cstheme="minorHAnsi"/>
          <w:color w:val="244061" w:themeColor="accent1" w:themeShade="80"/>
        </w:rPr>
      </w:pPr>
      <w:proofErr w:type="spellStart"/>
      <w:r w:rsidRPr="00D7589D">
        <w:rPr>
          <w:rFonts w:asciiTheme="minorHAnsi" w:hAnsiTheme="minorHAnsi" w:cstheme="minorHAnsi"/>
          <w:color w:val="244061" w:themeColor="accent1" w:themeShade="80"/>
        </w:rPr>
        <w:t>ToR</w:t>
      </w:r>
      <w:proofErr w:type="spellEnd"/>
      <w:r w:rsidRPr="00D7589D">
        <w:rPr>
          <w:rFonts w:asciiTheme="minorHAnsi" w:hAnsiTheme="minorHAnsi" w:cstheme="minorHAnsi"/>
          <w:color w:val="244061" w:themeColor="accent1" w:themeShade="80"/>
        </w:rPr>
        <w:t xml:space="preserve"> prepared with the aid of this template are to be uploaded in the EVAL Module (EVAL). EVAL is a process management tool designed to facilitate the evaluation process and management of documentation by Evaluation Managers.</w:t>
      </w:r>
      <w:r w:rsidR="00C16B2F" w:rsidRPr="00D7589D">
        <w:rPr>
          <w:rFonts w:asciiTheme="minorHAnsi" w:hAnsiTheme="minorHAnsi" w:cstheme="minorHAnsi"/>
          <w:color w:val="244061" w:themeColor="accent1" w:themeShade="80"/>
        </w:rPr>
        <w:t xml:space="preserve"> </w:t>
      </w:r>
      <w:r w:rsidRPr="00D7589D">
        <w:rPr>
          <w:rFonts w:asciiTheme="minorHAnsi" w:hAnsiTheme="minorHAnsi" w:cstheme="minorHAnsi"/>
          <w:color w:val="244061" w:themeColor="accent1" w:themeShade="80"/>
        </w:rPr>
        <w:t xml:space="preserve">In addition, it provides a central repository of key evaluation documents, such as </w:t>
      </w:r>
      <w:proofErr w:type="spellStart"/>
      <w:r w:rsidRPr="00D7589D">
        <w:rPr>
          <w:rFonts w:asciiTheme="minorHAnsi" w:hAnsiTheme="minorHAnsi" w:cstheme="minorHAnsi"/>
          <w:color w:val="244061" w:themeColor="accent1" w:themeShade="80"/>
        </w:rPr>
        <w:t>ToR</w:t>
      </w:r>
      <w:proofErr w:type="spellEnd"/>
      <w:r w:rsidRPr="00D7589D">
        <w:rPr>
          <w:rFonts w:asciiTheme="minorHAnsi" w:hAnsiTheme="minorHAnsi" w:cstheme="minorHAnsi"/>
          <w:color w:val="244061" w:themeColor="accent1" w:themeShade="80"/>
        </w:rPr>
        <w:t xml:space="preserve"> and reports (to be uploaded to the Module by Evaluation Managers and </w:t>
      </w:r>
      <w:r w:rsidR="002207FD">
        <w:rPr>
          <w:rFonts w:asciiTheme="minorHAnsi" w:hAnsiTheme="minorHAnsi" w:cstheme="minorHAnsi"/>
          <w:color w:val="244061" w:themeColor="accent1" w:themeShade="80"/>
        </w:rPr>
        <w:t>c</w:t>
      </w:r>
      <w:r w:rsidRPr="00D7589D">
        <w:rPr>
          <w:rFonts w:asciiTheme="minorHAnsi" w:hAnsiTheme="minorHAnsi" w:cstheme="minorHAnsi"/>
          <w:color w:val="244061" w:themeColor="accent1" w:themeShade="80"/>
        </w:rPr>
        <w:t>ontractors</w:t>
      </w:r>
      <w:r w:rsidR="003150D3" w:rsidRPr="003150D3">
        <w:rPr>
          <w:rFonts w:asciiTheme="minorHAnsi" w:hAnsiTheme="minorHAnsi" w:cstheme="minorHAnsi"/>
          <w:color w:val="244061" w:themeColor="accent1" w:themeShade="80"/>
        </w:rPr>
        <w:t xml:space="preserve"> </w:t>
      </w:r>
      <w:r w:rsidR="003150D3" w:rsidRPr="00D7589D">
        <w:rPr>
          <w:rFonts w:asciiTheme="minorHAnsi" w:hAnsiTheme="minorHAnsi" w:cstheme="minorHAnsi"/>
          <w:color w:val="244061" w:themeColor="accent1" w:themeShade="80"/>
        </w:rPr>
        <w:t>respectively</w:t>
      </w:r>
      <w:r w:rsidRPr="00D7589D">
        <w:rPr>
          <w:rFonts w:asciiTheme="minorHAnsi" w:hAnsiTheme="minorHAnsi" w:cstheme="minorHAnsi"/>
          <w:color w:val="244061" w:themeColor="accent1" w:themeShade="80"/>
        </w:rPr>
        <w:t>).</w:t>
      </w:r>
    </w:p>
    <w:p w14:paraId="0FF28F5B" w14:textId="791E8381" w:rsidR="00DB36DC" w:rsidRDefault="00DB36DC" w:rsidP="00DB36DC">
      <w:pPr>
        <w:rPr>
          <w:rFonts w:asciiTheme="minorHAnsi" w:hAnsiTheme="minorHAnsi" w:cstheme="minorHAnsi"/>
          <w:color w:val="244061" w:themeColor="accent1" w:themeShade="80"/>
        </w:rPr>
      </w:pPr>
      <w:r w:rsidRPr="00D7589D">
        <w:rPr>
          <w:rFonts w:asciiTheme="minorHAnsi" w:hAnsiTheme="minorHAnsi" w:cstheme="minorHAnsi"/>
          <w:color w:val="244061" w:themeColor="accent1" w:themeShade="80"/>
        </w:rPr>
        <w:t xml:space="preserve">The </w:t>
      </w:r>
      <w:r w:rsidRPr="00D7589D">
        <w:rPr>
          <w:rFonts w:asciiTheme="minorHAnsi" w:hAnsiTheme="minorHAnsi" w:cstheme="minorHAnsi"/>
          <w:b/>
          <w:color w:val="244061" w:themeColor="accent1" w:themeShade="80"/>
        </w:rPr>
        <w:t>use of the EVAL module has been compulsory</w:t>
      </w:r>
      <w:r w:rsidRPr="00D7589D">
        <w:rPr>
          <w:rFonts w:asciiTheme="minorHAnsi" w:hAnsiTheme="minorHAnsi" w:cstheme="minorHAnsi"/>
          <w:color w:val="244061" w:themeColor="accent1" w:themeShade="80"/>
        </w:rPr>
        <w:t xml:space="preserve"> for DG </w:t>
      </w:r>
      <w:r w:rsidR="000E1730" w:rsidRPr="007A615F">
        <w:rPr>
          <w:rFonts w:asciiTheme="minorHAnsi" w:hAnsiTheme="minorHAnsi" w:cstheme="minorHAnsi"/>
          <w:color w:val="244061" w:themeColor="accent1" w:themeShade="80"/>
          <w:highlight w:val="cyan"/>
        </w:rPr>
        <w:t>INTPA</w:t>
      </w:r>
      <w:r w:rsidRPr="00D7589D">
        <w:rPr>
          <w:rFonts w:asciiTheme="minorHAnsi" w:hAnsiTheme="minorHAnsi" w:cstheme="minorHAnsi"/>
          <w:color w:val="244061" w:themeColor="accent1" w:themeShade="80"/>
        </w:rPr>
        <w:t xml:space="preserve"> and for DG NEAR since September 2016</w:t>
      </w:r>
      <w:r w:rsidRPr="00D7589D">
        <w:rPr>
          <w:rStyle w:val="Appelnotedebasdep"/>
          <w:rFonts w:asciiTheme="minorHAnsi" w:hAnsiTheme="minorHAnsi" w:cstheme="minorHAnsi"/>
          <w:color w:val="244061" w:themeColor="accent1" w:themeShade="80"/>
        </w:rPr>
        <w:footnoteReference w:id="3"/>
      </w:r>
      <w:r w:rsidRPr="00D7589D">
        <w:rPr>
          <w:rFonts w:asciiTheme="minorHAnsi" w:hAnsiTheme="minorHAnsi" w:cstheme="minorHAnsi"/>
          <w:color w:val="244061" w:themeColor="accent1" w:themeShade="80"/>
        </w:rPr>
        <w:t>, and for FPI since August 2018</w:t>
      </w:r>
      <w:r w:rsidR="005712E9" w:rsidRPr="00D7589D">
        <w:rPr>
          <w:rFonts w:asciiTheme="minorHAnsi" w:hAnsiTheme="minorHAnsi" w:cstheme="minorHAnsi"/>
          <w:color w:val="244061" w:themeColor="accent1" w:themeShade="80"/>
        </w:rPr>
        <w:t>, and will continue to be so until its complete integration into OPSYS</w:t>
      </w:r>
      <w:r w:rsidRPr="00D7589D">
        <w:rPr>
          <w:rFonts w:asciiTheme="minorHAnsi" w:hAnsiTheme="minorHAnsi" w:cstheme="minorHAnsi"/>
          <w:color w:val="244061" w:themeColor="accent1" w:themeShade="80"/>
        </w:rPr>
        <w:t>.</w:t>
      </w:r>
      <w:r w:rsidR="00C16B2F">
        <w:rPr>
          <w:rFonts w:asciiTheme="minorHAnsi" w:hAnsiTheme="minorHAnsi" w:cstheme="minorHAnsi"/>
          <w:color w:val="244061" w:themeColor="accent1" w:themeShade="80"/>
        </w:rPr>
        <w:t xml:space="preserve"> </w:t>
      </w:r>
    </w:p>
    <w:p w14:paraId="67724869" w14:textId="65D3042B" w:rsidR="00DB36DC" w:rsidRPr="001E0052" w:rsidRDefault="00DB36DC" w:rsidP="00DB36DC">
      <w:pPr>
        <w:rPr>
          <w:rFonts w:asciiTheme="minorHAnsi" w:hAnsiTheme="minorHAnsi" w:cstheme="minorHAnsi"/>
          <w:b/>
          <w:color w:val="244061" w:themeColor="accent1" w:themeShade="80"/>
          <w:u w:val="single"/>
        </w:rPr>
      </w:pPr>
      <w:r w:rsidRPr="001E0052">
        <w:rPr>
          <w:rFonts w:asciiTheme="minorHAnsi" w:hAnsiTheme="minorHAnsi" w:cstheme="minorHAnsi"/>
          <w:b/>
          <w:color w:val="244061" w:themeColor="accent1" w:themeShade="80"/>
          <w:u w:val="single"/>
        </w:rPr>
        <w:t>Need for further support?</w:t>
      </w:r>
    </w:p>
    <w:p w14:paraId="2650C062" w14:textId="25DCB761" w:rsidR="00DB36DC" w:rsidRDefault="00DB36DC" w:rsidP="00DB36DC">
      <w:pPr>
        <w:rPr>
          <w:rFonts w:asciiTheme="minorHAnsi" w:hAnsiTheme="minorHAnsi" w:cstheme="minorHAnsi"/>
        </w:rPr>
      </w:pPr>
      <w:r w:rsidRPr="001E0052">
        <w:rPr>
          <w:rFonts w:asciiTheme="minorHAnsi" w:hAnsiTheme="minorHAnsi" w:cstheme="minorHAnsi"/>
          <w:color w:val="244061" w:themeColor="accent1" w:themeShade="80"/>
        </w:rPr>
        <w:t xml:space="preserve">This </w:t>
      </w:r>
      <w:r w:rsidR="00E631FE">
        <w:rPr>
          <w:rFonts w:asciiTheme="minorHAnsi" w:hAnsiTheme="minorHAnsi" w:cstheme="minorHAnsi"/>
          <w:color w:val="244061" w:themeColor="accent1" w:themeShade="80"/>
        </w:rPr>
        <w:t>t</w:t>
      </w:r>
      <w:r w:rsidRPr="001E0052">
        <w:rPr>
          <w:rFonts w:asciiTheme="minorHAnsi" w:hAnsiTheme="minorHAnsi" w:cstheme="minorHAnsi"/>
          <w:color w:val="244061" w:themeColor="accent1" w:themeShade="80"/>
        </w:rPr>
        <w:t xml:space="preserve">emplate </w:t>
      </w:r>
      <w:r>
        <w:rPr>
          <w:rFonts w:asciiTheme="minorHAnsi" w:hAnsiTheme="minorHAnsi" w:cstheme="minorHAnsi"/>
          <w:color w:val="244061" w:themeColor="accent1" w:themeShade="80"/>
        </w:rPr>
        <w:t>is</w:t>
      </w:r>
      <w:r w:rsidRPr="001E0052">
        <w:rPr>
          <w:rFonts w:asciiTheme="minorHAnsi" w:hAnsiTheme="minorHAnsi" w:cstheme="minorHAnsi"/>
          <w:color w:val="244061" w:themeColor="accent1" w:themeShade="80"/>
        </w:rPr>
        <w:t xml:space="preserve"> part of a </w:t>
      </w:r>
      <w:r>
        <w:rPr>
          <w:rFonts w:asciiTheme="minorHAnsi" w:hAnsiTheme="minorHAnsi" w:cstheme="minorHAnsi"/>
          <w:color w:val="244061" w:themeColor="accent1" w:themeShade="80"/>
        </w:rPr>
        <w:t xml:space="preserve">package of </w:t>
      </w:r>
      <w:r w:rsidRPr="001E0052">
        <w:rPr>
          <w:rFonts w:asciiTheme="minorHAnsi" w:hAnsiTheme="minorHAnsi" w:cstheme="minorHAnsi"/>
          <w:color w:val="244061" w:themeColor="accent1" w:themeShade="80"/>
        </w:rPr>
        <w:t xml:space="preserve">services </w:t>
      </w:r>
      <w:r>
        <w:rPr>
          <w:rFonts w:asciiTheme="minorHAnsi" w:hAnsiTheme="minorHAnsi" w:cstheme="minorHAnsi"/>
          <w:color w:val="244061" w:themeColor="accent1" w:themeShade="80"/>
        </w:rPr>
        <w:t>for</w:t>
      </w:r>
      <w:r w:rsidRPr="001E0052">
        <w:rPr>
          <w:rFonts w:asciiTheme="minorHAnsi" w:hAnsiTheme="minorHAnsi" w:cstheme="minorHAnsi"/>
          <w:color w:val="244061" w:themeColor="accent1" w:themeShade="80"/>
        </w:rPr>
        <w:t xml:space="preserve"> Evaluation Managers, which include (for </w:t>
      </w:r>
      <w:r w:rsidR="000E1730" w:rsidRPr="004B0ADE">
        <w:rPr>
          <w:rFonts w:asciiTheme="minorHAnsi" w:hAnsiTheme="minorHAnsi" w:cstheme="minorHAnsi"/>
          <w:b/>
          <w:bCs/>
          <w:color w:val="244061" w:themeColor="accent1" w:themeShade="80"/>
        </w:rPr>
        <w:t>INTPA</w:t>
      </w:r>
      <w:r w:rsidRPr="001E0052">
        <w:rPr>
          <w:rFonts w:asciiTheme="minorHAnsi" w:hAnsiTheme="minorHAnsi" w:cstheme="minorHAnsi"/>
          <w:color w:val="244061" w:themeColor="accent1" w:themeShade="80"/>
        </w:rPr>
        <w:t xml:space="preserve">) the support provided by the Evaluation Support Service </w:t>
      </w:r>
      <w:r>
        <w:rPr>
          <w:rFonts w:asciiTheme="minorHAnsi" w:hAnsiTheme="minorHAnsi" w:cstheme="minorHAnsi"/>
          <w:color w:val="244061" w:themeColor="accent1" w:themeShade="80"/>
        </w:rPr>
        <w:t>(ESS)</w:t>
      </w:r>
      <w:r w:rsidR="00ED74BF">
        <w:rPr>
          <w:rFonts w:asciiTheme="minorHAnsi" w:hAnsiTheme="minorHAnsi" w:cstheme="minorHAnsi"/>
          <w:color w:val="244061" w:themeColor="accent1" w:themeShade="80"/>
        </w:rPr>
        <w:t>,</w:t>
      </w:r>
      <w:r>
        <w:rPr>
          <w:rFonts w:asciiTheme="minorHAnsi" w:hAnsiTheme="minorHAnsi" w:cstheme="minorHAnsi"/>
          <w:color w:val="244061" w:themeColor="accent1" w:themeShade="80"/>
        </w:rPr>
        <w:t xml:space="preserve"> </w:t>
      </w:r>
      <w:r w:rsidRPr="001E0052">
        <w:rPr>
          <w:rFonts w:asciiTheme="minorHAnsi" w:hAnsiTheme="minorHAnsi" w:cstheme="minorHAnsi"/>
          <w:color w:val="244061" w:themeColor="accent1" w:themeShade="80"/>
        </w:rPr>
        <w:t>Unit</w:t>
      </w:r>
      <w:r w:rsidR="000D6410">
        <w:rPr>
          <w:rFonts w:asciiTheme="minorHAnsi" w:hAnsiTheme="minorHAnsi" w:cstheme="minorHAnsi"/>
          <w:color w:val="244061" w:themeColor="accent1" w:themeShade="80"/>
        </w:rPr>
        <w:t xml:space="preserve"> D4</w:t>
      </w:r>
      <w:r w:rsidRPr="001E0052">
        <w:rPr>
          <w:rFonts w:asciiTheme="minorHAnsi" w:hAnsiTheme="minorHAnsi" w:cstheme="minorHAnsi"/>
          <w:color w:val="244061" w:themeColor="accent1" w:themeShade="80"/>
        </w:rPr>
        <w:t>. The</w:t>
      </w:r>
      <w:r>
        <w:rPr>
          <w:rFonts w:asciiTheme="minorHAnsi" w:hAnsiTheme="minorHAnsi" w:cstheme="minorHAnsi"/>
          <w:color w:val="244061" w:themeColor="accent1" w:themeShade="80"/>
        </w:rPr>
        <w:t xml:space="preserve"> ESS is available to support you in planning or implementing your evaluation</w:t>
      </w:r>
      <w:r w:rsidRPr="001E0052">
        <w:rPr>
          <w:rFonts w:asciiTheme="minorHAnsi" w:hAnsiTheme="minorHAnsi" w:cstheme="minorHAnsi"/>
          <w:color w:val="244061" w:themeColor="accent1" w:themeShade="80"/>
        </w:rPr>
        <w:t xml:space="preserve">, discussing the </w:t>
      </w:r>
      <w:r>
        <w:rPr>
          <w:rFonts w:asciiTheme="minorHAnsi" w:hAnsiTheme="minorHAnsi" w:cstheme="minorHAnsi"/>
          <w:color w:val="244061" w:themeColor="accent1" w:themeShade="80"/>
        </w:rPr>
        <w:t>objectives</w:t>
      </w:r>
      <w:r w:rsidRPr="001E0052">
        <w:rPr>
          <w:rFonts w:asciiTheme="minorHAnsi" w:hAnsiTheme="minorHAnsi" w:cstheme="minorHAnsi"/>
          <w:color w:val="244061" w:themeColor="accent1" w:themeShade="80"/>
        </w:rPr>
        <w:t xml:space="preserve"> of your evaluation and reviewing your </w:t>
      </w:r>
      <w:proofErr w:type="spellStart"/>
      <w:r w:rsidRPr="001E0052">
        <w:rPr>
          <w:rFonts w:asciiTheme="minorHAnsi" w:hAnsiTheme="minorHAnsi" w:cstheme="minorHAnsi"/>
          <w:color w:val="244061" w:themeColor="accent1" w:themeShade="80"/>
        </w:rPr>
        <w:t>ToR</w:t>
      </w:r>
      <w:proofErr w:type="spellEnd"/>
      <w:r w:rsidR="007A615F">
        <w:rPr>
          <w:rFonts w:asciiTheme="minorHAnsi" w:hAnsiTheme="minorHAnsi" w:cstheme="minorHAnsi"/>
          <w:color w:val="244061" w:themeColor="accent1" w:themeShade="80"/>
        </w:rPr>
        <w:t xml:space="preserve">, the </w:t>
      </w:r>
      <w:r w:rsidR="000D6410">
        <w:rPr>
          <w:rFonts w:asciiTheme="minorHAnsi" w:hAnsiTheme="minorHAnsi" w:cstheme="minorHAnsi"/>
          <w:color w:val="244061" w:themeColor="accent1" w:themeShade="80"/>
        </w:rPr>
        <w:t>evaluation reports</w:t>
      </w:r>
      <w:r w:rsidR="007A615F">
        <w:rPr>
          <w:rFonts w:asciiTheme="minorHAnsi" w:hAnsiTheme="minorHAnsi" w:cstheme="minorHAnsi"/>
          <w:color w:val="244061" w:themeColor="accent1" w:themeShade="80"/>
        </w:rPr>
        <w:t xml:space="preserve"> and </w:t>
      </w:r>
      <w:r w:rsidR="007A615F" w:rsidRPr="00EF17D9">
        <w:rPr>
          <w:rFonts w:asciiTheme="minorHAnsi" w:hAnsiTheme="minorHAnsi" w:cstheme="minorHAnsi"/>
          <w:color w:val="244061" w:themeColor="accent1" w:themeShade="80"/>
          <w:highlight w:val="cyan"/>
        </w:rPr>
        <w:t xml:space="preserve">other </w:t>
      </w:r>
      <w:r w:rsidR="00EF17D9" w:rsidRPr="00EF17D9">
        <w:rPr>
          <w:rFonts w:asciiTheme="minorHAnsi" w:hAnsiTheme="minorHAnsi" w:cstheme="minorHAnsi"/>
          <w:color w:val="244061" w:themeColor="accent1" w:themeShade="80"/>
          <w:highlight w:val="cyan"/>
        </w:rPr>
        <w:t xml:space="preserve">evaluation </w:t>
      </w:r>
      <w:r w:rsidR="007A615F" w:rsidRPr="00EF17D9">
        <w:rPr>
          <w:rFonts w:asciiTheme="minorHAnsi" w:hAnsiTheme="minorHAnsi" w:cstheme="minorHAnsi"/>
          <w:color w:val="244061" w:themeColor="accent1" w:themeShade="80"/>
          <w:highlight w:val="cyan"/>
        </w:rPr>
        <w:t>deliverables</w:t>
      </w:r>
      <w:r w:rsidRPr="001E0052">
        <w:rPr>
          <w:rFonts w:asciiTheme="minorHAnsi" w:hAnsiTheme="minorHAnsi" w:cstheme="minorHAnsi"/>
          <w:color w:val="244061" w:themeColor="accent1" w:themeShade="80"/>
        </w:rPr>
        <w:t>. You can contact them</w:t>
      </w:r>
      <w:r>
        <w:rPr>
          <w:rFonts w:asciiTheme="minorHAnsi" w:hAnsiTheme="minorHAnsi" w:cstheme="minorHAnsi"/>
          <w:color w:val="244061" w:themeColor="accent1" w:themeShade="80"/>
        </w:rPr>
        <w:t xml:space="preserve"> via email</w:t>
      </w:r>
      <w:r w:rsidRPr="001E0052">
        <w:rPr>
          <w:rFonts w:asciiTheme="minorHAnsi" w:hAnsiTheme="minorHAnsi" w:cstheme="minorHAnsi"/>
          <w:color w:val="244061" w:themeColor="accent1" w:themeShade="80"/>
        </w:rPr>
        <w:t xml:space="preserve"> at </w:t>
      </w:r>
      <w:hyperlink r:id="rId8" w:history="1">
        <w:r w:rsidRPr="00C10A70">
          <w:rPr>
            <w:rStyle w:val="Lienhypertexte"/>
            <w:rFonts w:asciiTheme="minorHAnsi" w:hAnsiTheme="minorHAnsi" w:cstheme="minorHAnsi"/>
          </w:rPr>
          <w:t>helpdesk@evaluationsupport.eu</w:t>
        </w:r>
      </w:hyperlink>
      <w:r w:rsidR="00E631FE">
        <w:rPr>
          <w:rFonts w:asciiTheme="minorHAnsi" w:hAnsiTheme="minorHAnsi" w:cstheme="minorHAnsi"/>
        </w:rPr>
        <w:t>.</w:t>
      </w:r>
    </w:p>
    <w:p w14:paraId="02F13A16" w14:textId="20F799EE" w:rsidR="00DB36DC" w:rsidRPr="001E0052" w:rsidRDefault="00DB36DC" w:rsidP="00DB36DC">
      <w:pPr>
        <w:rPr>
          <w:rFonts w:asciiTheme="minorHAnsi" w:hAnsiTheme="minorHAnsi" w:cstheme="minorHAnsi"/>
          <w:color w:val="244061" w:themeColor="accent1" w:themeShade="80"/>
        </w:rPr>
      </w:pPr>
      <w:r w:rsidRPr="001E0052">
        <w:rPr>
          <w:rFonts w:asciiTheme="minorHAnsi" w:hAnsiTheme="minorHAnsi" w:cstheme="minorHAnsi"/>
          <w:color w:val="244061" w:themeColor="accent1" w:themeShade="80"/>
        </w:rPr>
        <w:t xml:space="preserve">In the case of </w:t>
      </w:r>
      <w:r w:rsidRPr="004B0ADE">
        <w:rPr>
          <w:rFonts w:asciiTheme="minorHAnsi" w:hAnsiTheme="minorHAnsi" w:cstheme="minorHAnsi"/>
          <w:b/>
          <w:bCs/>
          <w:color w:val="244061" w:themeColor="accent1" w:themeShade="80"/>
        </w:rPr>
        <w:t>NEAR</w:t>
      </w:r>
      <w:r w:rsidRPr="001E0052">
        <w:rPr>
          <w:rFonts w:asciiTheme="minorHAnsi" w:hAnsiTheme="minorHAnsi" w:cstheme="minorHAnsi"/>
          <w:color w:val="244061" w:themeColor="accent1" w:themeShade="80"/>
        </w:rPr>
        <w:t xml:space="preserve">, the M&amp;E sector team is available </w:t>
      </w:r>
      <w:r>
        <w:rPr>
          <w:rFonts w:asciiTheme="minorHAnsi" w:hAnsiTheme="minorHAnsi" w:cstheme="minorHAnsi"/>
          <w:color w:val="244061" w:themeColor="accent1" w:themeShade="80"/>
        </w:rPr>
        <w:t xml:space="preserve">for </w:t>
      </w:r>
      <w:r w:rsidRPr="001E0052">
        <w:rPr>
          <w:rFonts w:asciiTheme="minorHAnsi" w:hAnsiTheme="minorHAnsi" w:cstheme="minorHAnsi"/>
          <w:color w:val="244061" w:themeColor="accent1" w:themeShade="80"/>
        </w:rPr>
        <w:t xml:space="preserve">feedback and advice. You can contact them </w:t>
      </w:r>
      <w:r>
        <w:rPr>
          <w:rFonts w:asciiTheme="minorHAnsi" w:hAnsiTheme="minorHAnsi" w:cstheme="minorHAnsi"/>
          <w:color w:val="244061" w:themeColor="accent1" w:themeShade="80"/>
        </w:rPr>
        <w:t>via email</w:t>
      </w:r>
      <w:r w:rsidRPr="001E0052">
        <w:rPr>
          <w:rFonts w:asciiTheme="minorHAnsi" w:hAnsiTheme="minorHAnsi" w:cstheme="minorHAnsi"/>
          <w:color w:val="244061" w:themeColor="accent1" w:themeShade="80"/>
        </w:rPr>
        <w:t xml:space="preserve"> at </w:t>
      </w:r>
      <w:bookmarkStart w:id="2" w:name="_Hlk70417861"/>
      <w:r w:rsidR="007B3889">
        <w:fldChar w:fldCharType="begin"/>
      </w:r>
      <w:r w:rsidR="007B3889">
        <w:instrText xml:space="preserve"> HYPERLINK "mailto:near-eval-monitoring@ec.europa.eu" </w:instrText>
      </w:r>
      <w:r w:rsidR="007B3889">
        <w:fldChar w:fldCharType="separate"/>
      </w:r>
      <w:r w:rsidRPr="00A014E6">
        <w:rPr>
          <w:rStyle w:val="Lienhypertexte"/>
          <w:rFonts w:asciiTheme="minorHAnsi" w:hAnsiTheme="minorHAnsi" w:cstheme="minorHAnsi"/>
        </w:rPr>
        <w:t>near-eval-monitoring@ec.europa.eu</w:t>
      </w:r>
      <w:r w:rsidR="007B3889">
        <w:rPr>
          <w:rStyle w:val="Lienhypertexte"/>
          <w:rFonts w:asciiTheme="minorHAnsi" w:hAnsiTheme="minorHAnsi" w:cstheme="minorHAnsi"/>
        </w:rPr>
        <w:fldChar w:fldCharType="end"/>
      </w:r>
      <w:r w:rsidR="005A3E82">
        <w:rPr>
          <w:rFonts w:asciiTheme="minorHAnsi" w:hAnsiTheme="minorHAnsi" w:cstheme="minorHAnsi"/>
          <w:color w:val="244061" w:themeColor="accent1" w:themeShade="80"/>
        </w:rPr>
        <w:t>.</w:t>
      </w:r>
    </w:p>
    <w:p w14:paraId="164AD052" w14:textId="4236D7E6" w:rsidR="00DB36DC" w:rsidRDefault="00DB36DC" w:rsidP="007B3889">
      <w:pPr>
        <w:spacing w:after="0"/>
        <w:jc w:val="left"/>
        <w:rPr>
          <w:rFonts w:asciiTheme="minorHAnsi" w:hAnsiTheme="minorHAnsi" w:cstheme="minorHAnsi"/>
        </w:rPr>
      </w:pPr>
      <w:r w:rsidRPr="00D06120">
        <w:rPr>
          <w:rFonts w:asciiTheme="minorHAnsi" w:hAnsiTheme="minorHAnsi" w:cstheme="minorHAnsi"/>
          <w:color w:val="244061" w:themeColor="accent1" w:themeShade="80"/>
        </w:rPr>
        <w:t xml:space="preserve">For </w:t>
      </w:r>
      <w:r w:rsidRPr="004B0ADE">
        <w:rPr>
          <w:rFonts w:asciiTheme="minorHAnsi" w:hAnsiTheme="minorHAnsi" w:cstheme="minorHAnsi"/>
          <w:b/>
          <w:bCs/>
          <w:color w:val="244061" w:themeColor="accent1" w:themeShade="80"/>
        </w:rPr>
        <w:t>FPI</w:t>
      </w:r>
      <w:r w:rsidRPr="00D06120">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please</w:t>
      </w:r>
      <w:r w:rsidRPr="00D06120">
        <w:rPr>
          <w:rFonts w:asciiTheme="minorHAnsi" w:hAnsiTheme="minorHAnsi" w:cstheme="minorHAnsi"/>
          <w:color w:val="244061" w:themeColor="accent1" w:themeShade="80"/>
        </w:rPr>
        <w:t xml:space="preserve"> </w:t>
      </w:r>
      <w:r>
        <w:rPr>
          <w:rFonts w:asciiTheme="minorHAnsi" w:hAnsiTheme="minorHAnsi" w:cstheme="minorHAnsi"/>
          <w:color w:val="244061" w:themeColor="accent1" w:themeShade="80"/>
        </w:rPr>
        <w:t xml:space="preserve">send your requests for assistance via email </w:t>
      </w:r>
      <w:r w:rsidR="00A24F20">
        <w:rPr>
          <w:rFonts w:asciiTheme="minorHAnsi" w:hAnsiTheme="minorHAnsi" w:cstheme="minorHAnsi"/>
          <w:color w:val="244061" w:themeColor="accent1" w:themeShade="80"/>
        </w:rPr>
        <w:t>to:</w:t>
      </w:r>
      <w:r>
        <w:rPr>
          <w:rFonts w:asciiTheme="minorHAnsi" w:hAnsiTheme="minorHAnsi" w:cstheme="minorHAnsi"/>
          <w:color w:val="244061" w:themeColor="accent1" w:themeShade="80"/>
        </w:rPr>
        <w:t xml:space="preserve"> </w:t>
      </w:r>
      <w:hyperlink r:id="rId9" w:history="1">
        <w:r w:rsidRPr="009B1635">
          <w:rPr>
            <w:rStyle w:val="Lienhypertexte"/>
          </w:rPr>
          <w:t>fpi-evaluation@ec.europa.eu</w:t>
        </w:r>
      </w:hyperlink>
      <w:bookmarkEnd w:id="2"/>
      <w:r w:rsidR="00E631FE">
        <w:t>.</w:t>
      </w:r>
    </w:p>
    <w:p w14:paraId="7FE6498F" w14:textId="77777777" w:rsidR="0020048E" w:rsidRDefault="0020048E" w:rsidP="00DB36DC">
      <w:pPr>
        <w:spacing w:after="0"/>
        <w:jc w:val="left"/>
        <w:rPr>
          <w:rFonts w:asciiTheme="minorHAnsi" w:hAnsiTheme="minorHAnsi" w:cstheme="minorHAnsi"/>
        </w:rPr>
      </w:pPr>
    </w:p>
    <w:p w14:paraId="4F269C8D" w14:textId="77777777" w:rsidR="00DB36DC" w:rsidRDefault="00DB36DC" w:rsidP="00DB36DC">
      <w:pPr>
        <w:rPr>
          <w:rFonts w:asciiTheme="minorHAnsi" w:hAnsiTheme="minorHAnsi" w:cstheme="minorHAnsi"/>
        </w:rPr>
      </w:pPr>
      <w:r w:rsidRPr="008401B1">
        <w:rPr>
          <w:rFonts w:asciiTheme="minorHAnsi" w:hAnsiTheme="minorHAnsi" w:cstheme="minorHAnsi"/>
          <w:b/>
          <w:i/>
          <w:color w:val="244061" w:themeColor="accent1" w:themeShade="80"/>
          <w:u w:val="single"/>
        </w:rPr>
        <w:t>Chronology of versions</w:t>
      </w:r>
    </w:p>
    <w:tbl>
      <w:tblPr>
        <w:tblStyle w:val="Grilledutableau"/>
        <w:tblpPr w:leftFromText="141" w:rightFromText="141" w:vertAnchor="text" w:horzAnchor="margin" w:tblpY="224"/>
        <w:tblW w:w="9493" w:type="dxa"/>
        <w:tblLook w:val="04A0" w:firstRow="1" w:lastRow="0" w:firstColumn="1" w:lastColumn="0" w:noHBand="0" w:noVBand="1"/>
      </w:tblPr>
      <w:tblGrid>
        <w:gridCol w:w="846"/>
        <w:gridCol w:w="1701"/>
        <w:gridCol w:w="6946"/>
      </w:tblGrid>
      <w:tr w:rsidR="00DB36DC" w:rsidRPr="007F5CCC" w14:paraId="344F9E7D" w14:textId="77777777" w:rsidTr="00F962C9">
        <w:tc>
          <w:tcPr>
            <w:tcW w:w="846" w:type="dxa"/>
          </w:tcPr>
          <w:p w14:paraId="1750A0FF"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1.0</w:t>
            </w:r>
          </w:p>
        </w:tc>
        <w:tc>
          <w:tcPr>
            <w:tcW w:w="1701" w:type="dxa"/>
          </w:tcPr>
          <w:p w14:paraId="0B3D0CF7"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September 2018</w:t>
            </w:r>
          </w:p>
        </w:tc>
        <w:tc>
          <w:tcPr>
            <w:tcW w:w="6946" w:type="dxa"/>
          </w:tcPr>
          <w:p w14:paraId="4027074B"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The first version of this document</w:t>
            </w:r>
          </w:p>
        </w:tc>
      </w:tr>
      <w:tr w:rsidR="00DB36DC" w:rsidRPr="007F5CCC" w14:paraId="7F28FAD0" w14:textId="77777777" w:rsidTr="00F962C9">
        <w:tc>
          <w:tcPr>
            <w:tcW w:w="846" w:type="dxa"/>
          </w:tcPr>
          <w:p w14:paraId="6D7FFDDF"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1.1</w:t>
            </w:r>
          </w:p>
        </w:tc>
        <w:tc>
          <w:tcPr>
            <w:tcW w:w="1701" w:type="dxa"/>
          </w:tcPr>
          <w:p w14:paraId="623B3365"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November 2018</w:t>
            </w:r>
          </w:p>
        </w:tc>
        <w:tc>
          <w:tcPr>
            <w:tcW w:w="6946" w:type="dxa"/>
          </w:tcPr>
          <w:p w14:paraId="142F8C60" w14:textId="35B62661"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 xml:space="preserve">Minor changes </w:t>
            </w:r>
            <w:r w:rsidR="00A24F20">
              <w:rPr>
                <w:rFonts w:asciiTheme="minorHAnsi" w:hAnsiTheme="minorHAnsi" w:cstheme="minorHAnsi"/>
                <w:bCs/>
                <w:i/>
                <w:iCs/>
                <w:color w:val="244061" w:themeColor="accent1" w:themeShade="80"/>
                <w:szCs w:val="22"/>
              </w:rPr>
              <w:t xml:space="preserve">made </w:t>
            </w:r>
            <w:r w:rsidRPr="007F5CCC">
              <w:rPr>
                <w:rFonts w:asciiTheme="minorHAnsi" w:hAnsiTheme="minorHAnsi" w:cstheme="minorHAnsi"/>
                <w:bCs/>
                <w:i/>
                <w:iCs/>
                <w:color w:val="244061" w:themeColor="accent1" w:themeShade="80"/>
                <w:szCs w:val="22"/>
              </w:rPr>
              <w:t>in the Introduction</w:t>
            </w:r>
          </w:p>
        </w:tc>
      </w:tr>
      <w:tr w:rsidR="00DB36DC" w:rsidRPr="007F5CCC" w14:paraId="2DC9DAC3" w14:textId="77777777" w:rsidTr="00F962C9">
        <w:tc>
          <w:tcPr>
            <w:tcW w:w="846" w:type="dxa"/>
          </w:tcPr>
          <w:p w14:paraId="622B09C0"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1.2</w:t>
            </w:r>
          </w:p>
        </w:tc>
        <w:tc>
          <w:tcPr>
            <w:tcW w:w="1701" w:type="dxa"/>
          </w:tcPr>
          <w:p w14:paraId="28220542"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December 2019</w:t>
            </w:r>
          </w:p>
        </w:tc>
        <w:tc>
          <w:tcPr>
            <w:tcW w:w="6946" w:type="dxa"/>
          </w:tcPr>
          <w:p w14:paraId="3C308E24" w14:textId="27EB23AB" w:rsidR="00DB36DC" w:rsidRPr="007F5CCC" w:rsidRDefault="00DB36DC" w:rsidP="00384D9B">
            <w:pPr>
              <w:tabs>
                <w:tab w:val="left" w:pos="1276"/>
              </w:tabs>
              <w:rPr>
                <w:rFonts w:asciiTheme="minorHAnsi" w:hAnsiTheme="minorHAnsi" w:cstheme="minorHAnsi"/>
                <w:bCs/>
                <w:i/>
                <w:iCs/>
                <w:color w:val="244061" w:themeColor="accent1" w:themeShade="80"/>
                <w:szCs w:val="22"/>
              </w:rPr>
            </w:pPr>
            <w:r w:rsidRPr="007F5CCC">
              <w:rPr>
                <w:rFonts w:asciiTheme="minorHAnsi" w:hAnsiTheme="minorHAnsi" w:cstheme="minorHAnsi"/>
                <w:bCs/>
                <w:i/>
                <w:iCs/>
                <w:color w:val="244061" w:themeColor="accent1" w:themeShade="80"/>
                <w:szCs w:val="22"/>
              </w:rPr>
              <w:t>Redefinition of the evaluation criteria following the release by DAC of the document “Evaluation Criteria: Adapted Definitions and Principles for Use” DCD/DAC</w:t>
            </w:r>
            <w:r w:rsidR="00A24F20">
              <w:rPr>
                <w:rFonts w:asciiTheme="minorHAnsi" w:hAnsiTheme="minorHAnsi" w:cstheme="minorHAnsi"/>
                <w:bCs/>
                <w:i/>
                <w:iCs/>
                <w:color w:val="244061" w:themeColor="accent1" w:themeShade="80"/>
                <w:szCs w:val="22"/>
              </w:rPr>
              <w:t xml:space="preserve"> </w:t>
            </w:r>
            <w:r w:rsidRPr="007F5CCC">
              <w:rPr>
                <w:rFonts w:asciiTheme="minorHAnsi" w:hAnsiTheme="minorHAnsi" w:cstheme="minorHAnsi"/>
                <w:bCs/>
                <w:i/>
                <w:iCs/>
                <w:color w:val="244061" w:themeColor="accent1" w:themeShade="80"/>
                <w:szCs w:val="22"/>
              </w:rPr>
              <w:t xml:space="preserve">(2019)58/FINAL – 10 December 2019 </w:t>
            </w:r>
          </w:p>
        </w:tc>
      </w:tr>
      <w:tr w:rsidR="00DB36DC" w:rsidRPr="007F5CCC" w14:paraId="56A74E55" w14:textId="77777777" w:rsidTr="00F962C9">
        <w:tc>
          <w:tcPr>
            <w:tcW w:w="846" w:type="dxa"/>
          </w:tcPr>
          <w:p w14:paraId="33DA42F5"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1.3</w:t>
            </w:r>
          </w:p>
        </w:tc>
        <w:tc>
          <w:tcPr>
            <w:tcW w:w="1701" w:type="dxa"/>
          </w:tcPr>
          <w:p w14:paraId="57477BDB" w14:textId="77777777"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February 2020</w:t>
            </w:r>
          </w:p>
        </w:tc>
        <w:tc>
          <w:tcPr>
            <w:tcW w:w="6946" w:type="dxa"/>
          </w:tcPr>
          <w:p w14:paraId="6C676C01" w14:textId="083964F4" w:rsidR="00DB36DC" w:rsidRPr="007F5CCC" w:rsidRDefault="00DB36DC"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A</w:t>
            </w:r>
            <w:r w:rsidRPr="00083731">
              <w:rPr>
                <w:rFonts w:asciiTheme="minorHAnsi" w:hAnsiTheme="minorHAnsi" w:cstheme="minorHAnsi"/>
                <w:bCs/>
                <w:i/>
                <w:iCs/>
                <w:color w:val="244061" w:themeColor="accent1" w:themeShade="80"/>
                <w:szCs w:val="22"/>
              </w:rPr>
              <w:t>daptation to the new OPSYS template</w:t>
            </w:r>
            <w:r w:rsidR="00DD725A">
              <w:rPr>
                <w:rFonts w:asciiTheme="minorHAnsi" w:hAnsiTheme="minorHAnsi" w:cstheme="minorHAnsi"/>
                <w:bCs/>
                <w:i/>
                <w:iCs/>
                <w:color w:val="244061" w:themeColor="accent1" w:themeShade="80"/>
                <w:szCs w:val="22"/>
              </w:rPr>
              <w:t xml:space="preserve"> </w:t>
            </w:r>
            <w:r w:rsidR="008801CD">
              <w:rPr>
                <w:rFonts w:asciiTheme="minorHAnsi" w:hAnsiTheme="minorHAnsi" w:cstheme="minorHAnsi"/>
                <w:bCs/>
                <w:i/>
                <w:iCs/>
                <w:color w:val="244061" w:themeColor="accent1" w:themeShade="80"/>
                <w:szCs w:val="22"/>
              </w:rPr>
              <w:t>(Part A + Part B)</w:t>
            </w:r>
          </w:p>
        </w:tc>
      </w:tr>
      <w:tr w:rsidR="00F96065" w:rsidRPr="007F5CCC" w14:paraId="5A320256" w14:textId="77777777" w:rsidTr="00F962C9">
        <w:tc>
          <w:tcPr>
            <w:tcW w:w="846" w:type="dxa"/>
          </w:tcPr>
          <w:p w14:paraId="3B6F32D5" w14:textId="68B63C61"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1.3.1</w:t>
            </w:r>
          </w:p>
        </w:tc>
        <w:tc>
          <w:tcPr>
            <w:tcW w:w="1701" w:type="dxa"/>
          </w:tcPr>
          <w:p w14:paraId="33FDE807" w14:textId="33905CFF"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April 2020</w:t>
            </w:r>
          </w:p>
        </w:tc>
        <w:tc>
          <w:tcPr>
            <w:tcW w:w="6946" w:type="dxa"/>
          </w:tcPr>
          <w:p w14:paraId="2EBB156F" w14:textId="56D0AFAF" w:rsidR="00F96065" w:rsidRDefault="00F96065"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Hyperlinks adjusted to new DEVCO website</w:t>
            </w:r>
          </w:p>
        </w:tc>
      </w:tr>
      <w:tr w:rsidR="000E1730" w:rsidRPr="007F5CCC" w14:paraId="6B2737EE" w14:textId="77777777" w:rsidTr="00F962C9">
        <w:tc>
          <w:tcPr>
            <w:tcW w:w="846" w:type="dxa"/>
          </w:tcPr>
          <w:p w14:paraId="0615F1C0" w14:textId="508BE7BC" w:rsidR="000E1730" w:rsidRDefault="000E1730" w:rsidP="00384D9B">
            <w:pPr>
              <w:tabs>
                <w:tab w:val="left" w:pos="1276"/>
              </w:tabs>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2.0</w:t>
            </w:r>
          </w:p>
        </w:tc>
        <w:tc>
          <w:tcPr>
            <w:tcW w:w="1701" w:type="dxa"/>
          </w:tcPr>
          <w:p w14:paraId="12E8094D" w14:textId="5B0C87BE" w:rsidR="000E1730" w:rsidRPr="00F34584" w:rsidRDefault="00720567" w:rsidP="000E1730">
            <w:pPr>
              <w:tabs>
                <w:tab w:val="left" w:pos="1276"/>
              </w:tabs>
              <w:jc w:val="left"/>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October 2021</w:t>
            </w:r>
          </w:p>
        </w:tc>
        <w:tc>
          <w:tcPr>
            <w:tcW w:w="6946" w:type="dxa"/>
          </w:tcPr>
          <w:p w14:paraId="15BFFB91" w14:textId="784266C3" w:rsidR="000E1730" w:rsidRDefault="000E1730" w:rsidP="005F6855">
            <w:pPr>
              <w:pStyle w:val="Paragraphedeliste"/>
              <w:numPr>
                <w:ilvl w:val="0"/>
                <w:numId w:val="27"/>
              </w:numPr>
              <w:tabs>
                <w:tab w:val="left" w:pos="1276"/>
              </w:tabs>
              <w:ind w:left="175" w:hanging="219"/>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R</w:t>
            </w:r>
            <w:r w:rsidRPr="000E1730">
              <w:rPr>
                <w:rFonts w:asciiTheme="minorHAnsi" w:hAnsiTheme="minorHAnsi" w:cstheme="minorHAnsi"/>
                <w:bCs/>
                <w:i/>
                <w:iCs/>
                <w:color w:val="244061" w:themeColor="accent1" w:themeShade="80"/>
                <w:szCs w:val="22"/>
              </w:rPr>
              <w:t>evision of the document following a wide consultation process and analysis of lessons from its use</w:t>
            </w:r>
          </w:p>
          <w:p w14:paraId="6AB98B70" w14:textId="421FEBFB" w:rsidR="000E1730" w:rsidRPr="000E1730" w:rsidRDefault="000E1730" w:rsidP="005F6855">
            <w:pPr>
              <w:pStyle w:val="Paragraphedeliste"/>
              <w:numPr>
                <w:ilvl w:val="0"/>
                <w:numId w:val="27"/>
              </w:numPr>
              <w:tabs>
                <w:tab w:val="left" w:pos="1276"/>
              </w:tabs>
              <w:ind w:left="175" w:hanging="219"/>
              <w:rPr>
                <w:rFonts w:asciiTheme="minorHAnsi" w:hAnsiTheme="minorHAnsi" w:cstheme="minorHAnsi"/>
                <w:bCs/>
                <w:i/>
                <w:iCs/>
                <w:color w:val="244061" w:themeColor="accent1" w:themeShade="80"/>
                <w:szCs w:val="22"/>
              </w:rPr>
            </w:pPr>
            <w:r>
              <w:rPr>
                <w:rFonts w:asciiTheme="minorHAnsi" w:hAnsiTheme="minorHAnsi" w:cstheme="minorHAnsi"/>
                <w:bCs/>
                <w:i/>
                <w:iCs/>
                <w:color w:val="244061" w:themeColor="accent1" w:themeShade="80"/>
                <w:szCs w:val="22"/>
              </w:rPr>
              <w:t xml:space="preserve">Renaming DEVCO </w:t>
            </w:r>
            <w:r w:rsidR="00A24F20">
              <w:rPr>
                <w:rFonts w:asciiTheme="minorHAnsi" w:hAnsiTheme="minorHAnsi" w:cstheme="minorHAnsi"/>
                <w:bCs/>
                <w:i/>
                <w:iCs/>
                <w:color w:val="244061" w:themeColor="accent1" w:themeShade="80"/>
                <w:szCs w:val="22"/>
              </w:rPr>
              <w:t>as</w:t>
            </w:r>
            <w:r>
              <w:rPr>
                <w:rFonts w:asciiTheme="minorHAnsi" w:hAnsiTheme="minorHAnsi" w:cstheme="minorHAnsi"/>
                <w:bCs/>
                <w:i/>
                <w:iCs/>
                <w:color w:val="244061" w:themeColor="accent1" w:themeShade="80"/>
                <w:szCs w:val="22"/>
              </w:rPr>
              <w:t xml:space="preserve"> INTPA</w:t>
            </w:r>
          </w:p>
        </w:tc>
      </w:tr>
      <w:tr w:rsidR="002A17CE" w:rsidRPr="007F5CCC" w14:paraId="42F1D7BF" w14:textId="77777777" w:rsidTr="00F962C9">
        <w:tc>
          <w:tcPr>
            <w:tcW w:w="846" w:type="dxa"/>
          </w:tcPr>
          <w:p w14:paraId="4E2E42EA" w14:textId="3DAF4033" w:rsidR="002A17CE" w:rsidRPr="007E13D1" w:rsidRDefault="002A17CE" w:rsidP="00384D9B">
            <w:pPr>
              <w:tabs>
                <w:tab w:val="left" w:pos="1276"/>
              </w:tabs>
              <w:rPr>
                <w:rFonts w:asciiTheme="minorHAnsi" w:hAnsiTheme="minorHAnsi" w:cstheme="minorHAnsi"/>
                <w:bCs/>
                <w:i/>
                <w:iCs/>
                <w:color w:val="244061" w:themeColor="accent1" w:themeShade="80"/>
                <w:szCs w:val="22"/>
              </w:rPr>
            </w:pPr>
            <w:r w:rsidRPr="007E13D1">
              <w:rPr>
                <w:rFonts w:asciiTheme="minorHAnsi" w:hAnsiTheme="minorHAnsi" w:cstheme="minorHAnsi"/>
                <w:bCs/>
                <w:i/>
                <w:iCs/>
                <w:color w:val="244061" w:themeColor="accent1" w:themeShade="80"/>
                <w:szCs w:val="22"/>
              </w:rPr>
              <w:t>2.0.1</w:t>
            </w:r>
          </w:p>
        </w:tc>
        <w:tc>
          <w:tcPr>
            <w:tcW w:w="1701" w:type="dxa"/>
          </w:tcPr>
          <w:p w14:paraId="5FC9F9C0" w14:textId="747CB4B4" w:rsidR="002A17CE" w:rsidRPr="007E13D1" w:rsidRDefault="002A17CE" w:rsidP="000E1730">
            <w:pPr>
              <w:tabs>
                <w:tab w:val="left" w:pos="1276"/>
              </w:tabs>
              <w:jc w:val="left"/>
              <w:rPr>
                <w:rFonts w:asciiTheme="minorHAnsi" w:hAnsiTheme="minorHAnsi" w:cstheme="minorHAnsi"/>
                <w:bCs/>
                <w:i/>
                <w:iCs/>
                <w:color w:val="244061" w:themeColor="accent1" w:themeShade="80"/>
                <w:szCs w:val="22"/>
              </w:rPr>
            </w:pPr>
            <w:r w:rsidRPr="007E13D1">
              <w:rPr>
                <w:rFonts w:asciiTheme="minorHAnsi" w:hAnsiTheme="minorHAnsi" w:cstheme="minorHAnsi"/>
                <w:bCs/>
                <w:i/>
                <w:iCs/>
                <w:color w:val="244061" w:themeColor="accent1" w:themeShade="80"/>
                <w:szCs w:val="22"/>
              </w:rPr>
              <w:t>December 2021</w:t>
            </w:r>
          </w:p>
        </w:tc>
        <w:tc>
          <w:tcPr>
            <w:tcW w:w="6946" w:type="dxa"/>
          </w:tcPr>
          <w:p w14:paraId="627F266C" w14:textId="5DACC4A3" w:rsidR="002A17CE" w:rsidRPr="007E13D1" w:rsidRDefault="002A17CE" w:rsidP="002A17CE">
            <w:pPr>
              <w:tabs>
                <w:tab w:val="left" w:pos="1276"/>
              </w:tabs>
              <w:ind w:left="-44"/>
              <w:rPr>
                <w:rFonts w:asciiTheme="minorHAnsi" w:hAnsiTheme="minorHAnsi" w:cstheme="minorHAnsi"/>
                <w:bCs/>
                <w:i/>
                <w:iCs/>
                <w:color w:val="244061" w:themeColor="accent1" w:themeShade="80"/>
                <w:szCs w:val="22"/>
              </w:rPr>
            </w:pPr>
            <w:r w:rsidRPr="007E13D1">
              <w:rPr>
                <w:rFonts w:asciiTheme="minorHAnsi" w:hAnsiTheme="minorHAnsi" w:cstheme="minorHAnsi"/>
                <w:bCs/>
                <w:i/>
                <w:iCs/>
                <w:color w:val="244061" w:themeColor="accent1" w:themeShade="80"/>
                <w:szCs w:val="22"/>
              </w:rPr>
              <w:t>Correction of minor typos</w:t>
            </w:r>
            <w:r w:rsidR="00663F09" w:rsidRPr="007E13D1">
              <w:rPr>
                <w:rFonts w:asciiTheme="minorHAnsi" w:hAnsiTheme="minorHAnsi" w:cstheme="minorHAnsi"/>
                <w:bCs/>
                <w:i/>
                <w:iCs/>
                <w:color w:val="244061" w:themeColor="accent1" w:themeShade="80"/>
                <w:szCs w:val="22"/>
              </w:rPr>
              <w:t>,</w:t>
            </w:r>
            <w:r w:rsidRPr="007E13D1">
              <w:rPr>
                <w:rFonts w:asciiTheme="minorHAnsi" w:hAnsiTheme="minorHAnsi" w:cstheme="minorHAnsi"/>
                <w:bCs/>
                <w:i/>
                <w:iCs/>
                <w:color w:val="244061" w:themeColor="accent1" w:themeShade="80"/>
                <w:szCs w:val="22"/>
              </w:rPr>
              <w:t xml:space="preserve"> hyperlinks</w:t>
            </w:r>
            <w:r w:rsidR="00A24F20">
              <w:rPr>
                <w:rFonts w:asciiTheme="minorHAnsi" w:hAnsiTheme="minorHAnsi" w:cstheme="minorHAnsi"/>
                <w:bCs/>
                <w:i/>
                <w:iCs/>
                <w:color w:val="244061" w:themeColor="accent1" w:themeShade="80"/>
                <w:szCs w:val="22"/>
              </w:rPr>
              <w:t>,</w:t>
            </w:r>
            <w:r w:rsidR="00663F09" w:rsidRPr="007E13D1">
              <w:rPr>
                <w:rFonts w:asciiTheme="minorHAnsi" w:hAnsiTheme="minorHAnsi" w:cstheme="minorHAnsi"/>
                <w:bCs/>
                <w:i/>
                <w:iCs/>
                <w:color w:val="244061" w:themeColor="accent1" w:themeShade="80"/>
                <w:szCs w:val="22"/>
              </w:rPr>
              <w:t xml:space="preserve"> and cross-references</w:t>
            </w:r>
          </w:p>
        </w:tc>
      </w:tr>
      <w:tr w:rsidR="007E13D1" w:rsidRPr="007F5CCC" w14:paraId="08746BE9" w14:textId="77777777" w:rsidTr="00F962C9">
        <w:tc>
          <w:tcPr>
            <w:tcW w:w="846" w:type="dxa"/>
          </w:tcPr>
          <w:p w14:paraId="6CA17586" w14:textId="4EB57D91" w:rsidR="007E13D1" w:rsidRPr="006D7804" w:rsidRDefault="007E13D1" w:rsidP="007E13D1">
            <w:pPr>
              <w:tabs>
                <w:tab w:val="left" w:pos="1276"/>
              </w:tabs>
              <w:rPr>
                <w:rFonts w:asciiTheme="minorHAnsi" w:hAnsiTheme="minorHAnsi" w:cstheme="minorHAnsi"/>
                <w:bCs/>
                <w:i/>
                <w:iCs/>
                <w:color w:val="244061" w:themeColor="accent1" w:themeShade="80"/>
                <w:szCs w:val="22"/>
              </w:rPr>
            </w:pPr>
            <w:r w:rsidRPr="006D7804">
              <w:rPr>
                <w:rFonts w:asciiTheme="minorHAnsi" w:hAnsiTheme="minorHAnsi" w:cstheme="minorHAnsi"/>
                <w:bCs/>
                <w:i/>
                <w:iCs/>
                <w:color w:val="244061" w:themeColor="accent1" w:themeShade="80"/>
                <w:szCs w:val="22"/>
              </w:rPr>
              <w:t>2.0.2</w:t>
            </w:r>
          </w:p>
        </w:tc>
        <w:tc>
          <w:tcPr>
            <w:tcW w:w="1701" w:type="dxa"/>
          </w:tcPr>
          <w:p w14:paraId="09268E8B" w14:textId="014C0581" w:rsidR="007E13D1" w:rsidRPr="00B20EEC" w:rsidRDefault="0057443D" w:rsidP="007E13D1">
            <w:pPr>
              <w:tabs>
                <w:tab w:val="left" w:pos="1276"/>
              </w:tabs>
              <w:jc w:val="left"/>
              <w:rPr>
                <w:rFonts w:asciiTheme="minorHAnsi" w:hAnsiTheme="minorHAnsi" w:cstheme="minorHAnsi"/>
                <w:bCs/>
                <w:i/>
                <w:iCs/>
                <w:color w:val="244061" w:themeColor="accent1" w:themeShade="80"/>
                <w:szCs w:val="22"/>
                <w:highlight w:val="cyan"/>
              </w:rPr>
            </w:pPr>
            <w:r>
              <w:rPr>
                <w:rFonts w:asciiTheme="minorHAnsi" w:hAnsiTheme="minorHAnsi" w:cstheme="minorHAnsi"/>
                <w:bCs/>
                <w:i/>
                <w:iCs/>
                <w:color w:val="244061" w:themeColor="accent1" w:themeShade="80"/>
                <w:szCs w:val="22"/>
                <w:highlight w:val="cyan"/>
              </w:rPr>
              <w:t xml:space="preserve">March </w:t>
            </w:r>
            <w:r w:rsidR="007E13D1" w:rsidRPr="00B20EEC">
              <w:rPr>
                <w:rFonts w:asciiTheme="minorHAnsi" w:hAnsiTheme="minorHAnsi" w:cstheme="minorHAnsi"/>
                <w:bCs/>
                <w:i/>
                <w:iCs/>
                <w:color w:val="244061" w:themeColor="accent1" w:themeShade="80"/>
                <w:szCs w:val="22"/>
                <w:highlight w:val="cyan"/>
              </w:rPr>
              <w:t>2022</w:t>
            </w:r>
          </w:p>
        </w:tc>
        <w:tc>
          <w:tcPr>
            <w:tcW w:w="6946" w:type="dxa"/>
          </w:tcPr>
          <w:p w14:paraId="27371D86" w14:textId="480093DB" w:rsidR="007E13D1" w:rsidRPr="00B20EEC" w:rsidRDefault="007E13D1" w:rsidP="007E13D1">
            <w:pPr>
              <w:tabs>
                <w:tab w:val="left" w:pos="1276"/>
              </w:tabs>
              <w:ind w:left="-44"/>
              <w:rPr>
                <w:rFonts w:asciiTheme="minorHAnsi" w:hAnsiTheme="minorHAnsi" w:cstheme="minorHAnsi"/>
                <w:bCs/>
                <w:i/>
                <w:iCs/>
                <w:color w:val="244061" w:themeColor="accent1" w:themeShade="80"/>
                <w:szCs w:val="22"/>
                <w:highlight w:val="cyan"/>
              </w:rPr>
            </w:pPr>
            <w:r w:rsidRPr="00B20EEC">
              <w:rPr>
                <w:rFonts w:asciiTheme="minorHAnsi" w:hAnsiTheme="minorHAnsi" w:cstheme="minorHAnsi"/>
                <w:bCs/>
                <w:i/>
                <w:iCs/>
                <w:color w:val="244061" w:themeColor="accent1" w:themeShade="80"/>
                <w:szCs w:val="22"/>
                <w:highlight w:val="cyan"/>
              </w:rPr>
              <w:t>Minor edits, clarification of terms, hyperlinks</w:t>
            </w:r>
            <w:r w:rsidR="00A24F20" w:rsidRPr="00B20EEC">
              <w:rPr>
                <w:rFonts w:asciiTheme="minorHAnsi" w:hAnsiTheme="minorHAnsi" w:cstheme="minorHAnsi"/>
                <w:bCs/>
                <w:i/>
                <w:iCs/>
                <w:color w:val="244061" w:themeColor="accent1" w:themeShade="80"/>
                <w:szCs w:val="22"/>
                <w:highlight w:val="cyan"/>
              </w:rPr>
              <w:t>,</w:t>
            </w:r>
            <w:r w:rsidRPr="00B20EEC">
              <w:rPr>
                <w:rFonts w:asciiTheme="minorHAnsi" w:hAnsiTheme="minorHAnsi" w:cstheme="minorHAnsi"/>
                <w:bCs/>
                <w:i/>
                <w:iCs/>
                <w:color w:val="244061" w:themeColor="accent1" w:themeShade="80"/>
                <w:szCs w:val="22"/>
                <w:highlight w:val="cyan"/>
              </w:rPr>
              <w:t xml:space="preserve"> and cross-references</w:t>
            </w:r>
          </w:p>
        </w:tc>
      </w:tr>
      <w:tr w:rsidR="00F962C9" w:rsidRPr="007F5CCC" w14:paraId="29FFA938" w14:textId="77777777" w:rsidTr="00F962C9">
        <w:tc>
          <w:tcPr>
            <w:tcW w:w="846" w:type="dxa"/>
          </w:tcPr>
          <w:p w14:paraId="44821AB4" w14:textId="69F5AD9F" w:rsidR="00F962C9" w:rsidRPr="006D7804" w:rsidRDefault="00F962C9" w:rsidP="00F962C9">
            <w:pPr>
              <w:tabs>
                <w:tab w:val="left" w:pos="1276"/>
              </w:tabs>
              <w:rPr>
                <w:rFonts w:asciiTheme="minorHAnsi" w:hAnsiTheme="minorHAnsi" w:cstheme="minorHAnsi"/>
                <w:bCs/>
                <w:i/>
                <w:iCs/>
                <w:color w:val="244061" w:themeColor="accent1" w:themeShade="80"/>
                <w:szCs w:val="22"/>
              </w:rPr>
            </w:pPr>
            <w:r w:rsidRPr="006D7804">
              <w:rPr>
                <w:rFonts w:asciiTheme="minorHAnsi" w:hAnsiTheme="minorHAnsi" w:cstheme="minorHAnsi"/>
                <w:bCs/>
                <w:i/>
                <w:iCs/>
                <w:color w:val="244061" w:themeColor="accent1" w:themeShade="80"/>
                <w:szCs w:val="22"/>
              </w:rPr>
              <w:t>2.0.2</w:t>
            </w:r>
            <w:r>
              <w:rPr>
                <w:rFonts w:asciiTheme="minorHAnsi" w:hAnsiTheme="minorHAnsi" w:cstheme="minorHAnsi"/>
                <w:bCs/>
                <w:i/>
                <w:iCs/>
                <w:color w:val="244061" w:themeColor="accent1" w:themeShade="80"/>
                <w:szCs w:val="22"/>
              </w:rPr>
              <w:t>-b</w:t>
            </w:r>
          </w:p>
        </w:tc>
        <w:tc>
          <w:tcPr>
            <w:tcW w:w="1701" w:type="dxa"/>
          </w:tcPr>
          <w:p w14:paraId="4E474AB3" w14:textId="614CAFE6" w:rsidR="00F962C9" w:rsidRDefault="00F962C9" w:rsidP="00F962C9">
            <w:pPr>
              <w:tabs>
                <w:tab w:val="left" w:pos="1276"/>
              </w:tabs>
              <w:jc w:val="left"/>
              <w:rPr>
                <w:rFonts w:asciiTheme="minorHAnsi" w:hAnsiTheme="minorHAnsi" w:cstheme="minorHAnsi"/>
                <w:bCs/>
                <w:i/>
                <w:iCs/>
                <w:color w:val="244061" w:themeColor="accent1" w:themeShade="80"/>
                <w:szCs w:val="22"/>
                <w:highlight w:val="cyan"/>
              </w:rPr>
            </w:pPr>
            <w:r>
              <w:rPr>
                <w:rFonts w:asciiTheme="minorHAnsi" w:hAnsiTheme="minorHAnsi" w:cstheme="minorHAnsi"/>
                <w:bCs/>
                <w:i/>
                <w:iCs/>
                <w:color w:val="244061" w:themeColor="accent1" w:themeShade="80"/>
                <w:szCs w:val="22"/>
                <w:highlight w:val="cyan"/>
              </w:rPr>
              <w:t xml:space="preserve">March </w:t>
            </w:r>
            <w:r w:rsidRPr="00B20EEC">
              <w:rPr>
                <w:rFonts w:asciiTheme="minorHAnsi" w:hAnsiTheme="minorHAnsi" w:cstheme="minorHAnsi"/>
                <w:bCs/>
                <w:i/>
                <w:iCs/>
                <w:color w:val="244061" w:themeColor="accent1" w:themeShade="80"/>
                <w:szCs w:val="22"/>
                <w:highlight w:val="cyan"/>
              </w:rPr>
              <w:t>2022</w:t>
            </w:r>
          </w:p>
        </w:tc>
        <w:tc>
          <w:tcPr>
            <w:tcW w:w="6946" w:type="dxa"/>
          </w:tcPr>
          <w:p w14:paraId="200990AB" w14:textId="66147961" w:rsidR="00F962C9" w:rsidRPr="00B20EEC" w:rsidRDefault="00F962C9" w:rsidP="00F962C9">
            <w:pPr>
              <w:tabs>
                <w:tab w:val="left" w:pos="1276"/>
              </w:tabs>
              <w:ind w:left="-44"/>
              <w:rPr>
                <w:rFonts w:asciiTheme="minorHAnsi" w:hAnsiTheme="minorHAnsi" w:cstheme="minorHAnsi"/>
                <w:bCs/>
                <w:i/>
                <w:iCs/>
                <w:color w:val="244061" w:themeColor="accent1" w:themeShade="80"/>
                <w:szCs w:val="22"/>
                <w:highlight w:val="cyan"/>
              </w:rPr>
            </w:pPr>
            <w:r>
              <w:rPr>
                <w:rFonts w:asciiTheme="minorHAnsi" w:hAnsiTheme="minorHAnsi" w:cstheme="minorHAnsi"/>
                <w:bCs/>
                <w:i/>
                <w:iCs/>
                <w:color w:val="244061" w:themeColor="accent1" w:themeShade="80"/>
                <w:szCs w:val="22"/>
                <w:highlight w:val="cyan"/>
              </w:rPr>
              <w:t xml:space="preserve">Adaptation of the </w:t>
            </w:r>
            <w:proofErr w:type="spellStart"/>
            <w:r>
              <w:rPr>
                <w:rFonts w:asciiTheme="minorHAnsi" w:hAnsiTheme="minorHAnsi" w:cstheme="minorHAnsi"/>
                <w:bCs/>
                <w:i/>
                <w:iCs/>
                <w:color w:val="244061" w:themeColor="accent1" w:themeShade="80"/>
                <w:szCs w:val="22"/>
                <w:highlight w:val="cyan"/>
              </w:rPr>
              <w:t>ToR</w:t>
            </w:r>
            <w:proofErr w:type="spellEnd"/>
            <w:r>
              <w:rPr>
                <w:rFonts w:asciiTheme="minorHAnsi" w:hAnsiTheme="minorHAnsi" w:cstheme="minorHAnsi"/>
                <w:bCs/>
                <w:i/>
                <w:iCs/>
                <w:color w:val="244061" w:themeColor="accent1" w:themeShade="80"/>
                <w:szCs w:val="22"/>
                <w:highlight w:val="cyan"/>
              </w:rPr>
              <w:t xml:space="preserve"> template 2.0.2. for evaluations not managed in OPSYS (case of the EUTF)</w:t>
            </w:r>
          </w:p>
        </w:tc>
      </w:tr>
    </w:tbl>
    <w:p w14:paraId="1FE2943F" w14:textId="77777777" w:rsidR="00110878" w:rsidRDefault="00110878" w:rsidP="00634DCB">
      <w:pPr>
        <w:spacing w:after="0"/>
        <w:ind w:left="-567"/>
        <w:jc w:val="center"/>
        <w:rPr>
          <w:b/>
          <w:bCs/>
          <w:sz w:val="32"/>
          <w:szCs w:val="32"/>
        </w:rPr>
      </w:pPr>
    </w:p>
    <w:p w14:paraId="7B84DCF7" w14:textId="77777777" w:rsidR="00110878" w:rsidRDefault="00110878">
      <w:pPr>
        <w:spacing w:after="0"/>
        <w:jc w:val="left"/>
        <w:rPr>
          <w:b/>
          <w:bCs/>
          <w:sz w:val="32"/>
          <w:szCs w:val="32"/>
        </w:rPr>
      </w:pPr>
      <w:r>
        <w:rPr>
          <w:b/>
          <w:bCs/>
          <w:sz w:val="32"/>
          <w:szCs w:val="32"/>
        </w:rPr>
        <w:br w:type="page"/>
      </w:r>
    </w:p>
    <w:p w14:paraId="10D89DBF" w14:textId="525E0223" w:rsidR="00634DCB" w:rsidRPr="00CC7ECE" w:rsidRDefault="00634DCB" w:rsidP="00634DCB">
      <w:pPr>
        <w:spacing w:after="0"/>
        <w:ind w:left="-567"/>
        <w:jc w:val="center"/>
        <w:rPr>
          <w:b/>
          <w:bCs/>
          <w:sz w:val="32"/>
          <w:szCs w:val="32"/>
        </w:rPr>
      </w:pPr>
      <w:r w:rsidRPr="00481C08">
        <w:rPr>
          <w:b/>
          <w:bCs/>
          <w:sz w:val="32"/>
          <w:szCs w:val="32"/>
        </w:rPr>
        <w:lastRenderedPageBreak/>
        <w:t xml:space="preserve">Evaluation </w:t>
      </w:r>
      <w:proofErr w:type="spellStart"/>
      <w:r w:rsidRPr="00481C08">
        <w:rPr>
          <w:b/>
          <w:bCs/>
          <w:sz w:val="32"/>
          <w:szCs w:val="32"/>
        </w:rPr>
        <w:t>ToR</w:t>
      </w:r>
      <w:proofErr w:type="spellEnd"/>
      <w:r w:rsidRPr="00481C08">
        <w:rPr>
          <w:b/>
          <w:bCs/>
          <w:sz w:val="32"/>
          <w:szCs w:val="32"/>
        </w:rPr>
        <w:t xml:space="preserve"> Completion Checklist</w:t>
      </w:r>
    </w:p>
    <w:p w14:paraId="42464E07" w14:textId="562E4ECE" w:rsidR="007B3889" w:rsidRDefault="00634DCB" w:rsidP="00634DCB">
      <w:pPr>
        <w:ind w:left="-567"/>
        <w:jc w:val="center"/>
        <w:rPr>
          <w:sz w:val="20"/>
          <w:szCs w:val="20"/>
        </w:rPr>
      </w:pPr>
      <w:r w:rsidRPr="003921B9">
        <w:rPr>
          <w:sz w:val="20"/>
          <w:szCs w:val="20"/>
        </w:rPr>
        <w:t xml:space="preserve">This checklist </w:t>
      </w:r>
      <w:r w:rsidR="00481C08">
        <w:rPr>
          <w:sz w:val="20"/>
          <w:szCs w:val="20"/>
        </w:rPr>
        <w:t xml:space="preserve">helps you </w:t>
      </w:r>
      <w:r w:rsidR="003150D3">
        <w:rPr>
          <w:sz w:val="20"/>
          <w:szCs w:val="20"/>
        </w:rPr>
        <w:t>to</w:t>
      </w:r>
      <w:r w:rsidR="00481C08">
        <w:rPr>
          <w:sz w:val="20"/>
          <w:szCs w:val="20"/>
        </w:rPr>
        <w:t xml:space="preserve"> verify that your </w:t>
      </w:r>
      <w:proofErr w:type="spellStart"/>
      <w:r w:rsidR="00481C08">
        <w:rPr>
          <w:sz w:val="20"/>
          <w:szCs w:val="20"/>
        </w:rPr>
        <w:t>ToR</w:t>
      </w:r>
      <w:proofErr w:type="spellEnd"/>
      <w:r w:rsidR="00481C08">
        <w:rPr>
          <w:sz w:val="20"/>
          <w:szCs w:val="20"/>
        </w:rPr>
        <w:t xml:space="preserve"> are ready for revision. Please fill it </w:t>
      </w:r>
      <w:r w:rsidRPr="003921B9">
        <w:rPr>
          <w:sz w:val="20"/>
          <w:szCs w:val="20"/>
        </w:rPr>
        <w:t xml:space="preserve">before you share </w:t>
      </w:r>
      <w:r w:rsidR="007B3889">
        <w:rPr>
          <w:sz w:val="20"/>
          <w:szCs w:val="20"/>
        </w:rPr>
        <w:t>them for</w:t>
      </w:r>
      <w:r w:rsidRPr="00634DCB">
        <w:rPr>
          <w:sz w:val="20"/>
          <w:szCs w:val="20"/>
        </w:rPr>
        <w:t xml:space="preserve"> review</w:t>
      </w:r>
      <w:r w:rsidR="007B3889">
        <w:rPr>
          <w:rStyle w:val="Appelnotedebasdep"/>
          <w:sz w:val="20"/>
          <w:szCs w:val="20"/>
        </w:rPr>
        <w:footnoteReference w:id="4"/>
      </w:r>
      <w:r w:rsidRPr="00634DCB">
        <w:rPr>
          <w:sz w:val="20"/>
          <w:szCs w:val="20"/>
        </w:rPr>
        <w:t>.</w:t>
      </w:r>
      <w:r>
        <w:rPr>
          <w:sz w:val="20"/>
          <w:szCs w:val="20"/>
        </w:rPr>
        <w:t xml:space="preserve"> </w:t>
      </w:r>
    </w:p>
    <w:tbl>
      <w:tblPr>
        <w:tblStyle w:val="Grilledutableau"/>
        <w:tblW w:w="4810" w:type="pct"/>
        <w:tblLook w:val="04A0" w:firstRow="1" w:lastRow="0" w:firstColumn="1" w:lastColumn="0" w:noHBand="0" w:noVBand="1"/>
      </w:tblPr>
      <w:tblGrid>
        <w:gridCol w:w="439"/>
        <w:gridCol w:w="6815"/>
        <w:gridCol w:w="1044"/>
        <w:gridCol w:w="804"/>
      </w:tblGrid>
      <w:tr w:rsidR="009D5A38" w:rsidRPr="000F21B4" w14:paraId="0A2C6F71" w14:textId="77777777" w:rsidTr="00734EFB">
        <w:tc>
          <w:tcPr>
            <w:tcW w:w="4009" w:type="pct"/>
            <w:gridSpan w:val="2"/>
            <w:shd w:val="clear" w:color="auto" w:fill="BFBFBF" w:themeFill="background1" w:themeFillShade="BF"/>
            <w:vAlign w:val="center"/>
          </w:tcPr>
          <w:p w14:paraId="79CFB8F7" w14:textId="15341E3B" w:rsidR="009D5A38" w:rsidRPr="000F21B4" w:rsidRDefault="009D5A38" w:rsidP="000F21B4">
            <w:pPr>
              <w:spacing w:before="0" w:after="0"/>
              <w:jc w:val="left"/>
              <w:rPr>
                <w:rFonts w:asciiTheme="minorHAnsi" w:hAnsiTheme="minorHAnsi" w:cstheme="minorHAnsi"/>
                <w:b/>
                <w:bCs/>
                <w:sz w:val="20"/>
                <w:szCs w:val="20"/>
              </w:rPr>
            </w:pPr>
            <w:r w:rsidRPr="000F21B4">
              <w:rPr>
                <w:rFonts w:asciiTheme="minorHAnsi" w:hAnsiTheme="minorHAnsi" w:cstheme="minorHAnsi"/>
                <w:b/>
                <w:bCs/>
                <w:sz w:val="20"/>
                <w:szCs w:val="20"/>
              </w:rPr>
              <w:t xml:space="preserve">Context of the evaluation </w:t>
            </w:r>
            <w:r w:rsidRPr="000F21B4">
              <w:rPr>
                <w:rFonts w:asciiTheme="minorHAnsi" w:hAnsiTheme="minorHAnsi" w:cstheme="minorHAnsi"/>
                <w:sz w:val="20"/>
                <w:szCs w:val="20"/>
              </w:rPr>
              <w:t>(Section 1. and Annexes)</w:t>
            </w:r>
          </w:p>
        </w:tc>
        <w:tc>
          <w:tcPr>
            <w:tcW w:w="560" w:type="pct"/>
            <w:shd w:val="clear" w:color="auto" w:fill="BFBFBF" w:themeFill="background1" w:themeFillShade="BF"/>
            <w:vAlign w:val="center"/>
          </w:tcPr>
          <w:p w14:paraId="30F7D9C3" w14:textId="27EFFBD7" w:rsidR="009D5A38" w:rsidRPr="000F21B4" w:rsidRDefault="009D5A38" w:rsidP="000F21B4">
            <w:pPr>
              <w:spacing w:before="0" w:after="0"/>
              <w:jc w:val="center"/>
              <w:rPr>
                <w:rFonts w:asciiTheme="minorHAnsi" w:hAnsiTheme="minorHAnsi" w:cstheme="minorHAnsi"/>
                <w:sz w:val="20"/>
                <w:szCs w:val="20"/>
              </w:rPr>
            </w:pPr>
            <w:proofErr w:type="spellStart"/>
            <w:r w:rsidRPr="000F21B4">
              <w:rPr>
                <w:rFonts w:asciiTheme="minorHAnsi" w:hAnsiTheme="minorHAnsi" w:cstheme="minorHAnsi"/>
                <w:sz w:val="20"/>
                <w:szCs w:val="20"/>
              </w:rPr>
              <w:t>ToR</w:t>
            </w:r>
            <w:proofErr w:type="spellEnd"/>
            <w:r w:rsidRPr="000F21B4">
              <w:rPr>
                <w:rFonts w:asciiTheme="minorHAnsi" w:hAnsiTheme="minorHAnsi" w:cstheme="minorHAnsi"/>
                <w:sz w:val="20"/>
                <w:szCs w:val="20"/>
              </w:rPr>
              <w:t xml:space="preserve"> Reference</w:t>
            </w:r>
          </w:p>
        </w:tc>
        <w:tc>
          <w:tcPr>
            <w:tcW w:w="431" w:type="pct"/>
            <w:shd w:val="clear" w:color="auto" w:fill="BFBFBF" w:themeFill="background1" w:themeFillShade="BF"/>
            <w:vAlign w:val="center"/>
          </w:tcPr>
          <w:p w14:paraId="2F69D566" w14:textId="3C9D3794" w:rsidR="009D5A38" w:rsidRPr="000F21B4" w:rsidRDefault="009D5A38" w:rsidP="000F21B4">
            <w:pPr>
              <w:spacing w:before="0" w:after="0"/>
              <w:jc w:val="center"/>
              <w:rPr>
                <w:rFonts w:asciiTheme="minorHAnsi" w:hAnsiTheme="minorHAnsi" w:cstheme="minorHAnsi"/>
                <w:sz w:val="20"/>
                <w:szCs w:val="20"/>
              </w:rPr>
            </w:pPr>
            <w:r w:rsidRPr="000F21B4">
              <w:rPr>
                <w:rFonts w:asciiTheme="minorHAnsi" w:hAnsiTheme="minorHAnsi" w:cstheme="minorHAnsi"/>
                <w:sz w:val="20"/>
                <w:szCs w:val="20"/>
              </w:rPr>
              <w:t>Yes/No</w:t>
            </w:r>
          </w:p>
        </w:tc>
      </w:tr>
      <w:tr w:rsidR="002B10C9" w:rsidRPr="000F21B4" w14:paraId="45E46E53" w14:textId="77777777" w:rsidTr="00734EFB">
        <w:tc>
          <w:tcPr>
            <w:tcW w:w="253" w:type="pct"/>
            <w:vAlign w:val="center"/>
          </w:tcPr>
          <w:p w14:paraId="3E633833" w14:textId="7BF2B7BB" w:rsidR="00634DCB" w:rsidRPr="000F21B4" w:rsidRDefault="00634DCB"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00040B63" w14:textId="61E961A4" w:rsidR="00634DCB" w:rsidRPr="000F21B4" w:rsidRDefault="00634DCB" w:rsidP="00734EFB">
            <w:pPr>
              <w:spacing w:before="0" w:after="0"/>
              <w:jc w:val="left"/>
              <w:rPr>
                <w:rFonts w:asciiTheme="minorHAnsi" w:hAnsiTheme="minorHAnsi" w:cstheme="minorHAnsi"/>
                <w:b/>
                <w:bCs/>
                <w:sz w:val="20"/>
                <w:szCs w:val="20"/>
              </w:rPr>
            </w:pPr>
            <w:r w:rsidRPr="000F21B4">
              <w:rPr>
                <w:rFonts w:asciiTheme="minorHAnsi" w:hAnsiTheme="minorHAnsi" w:cstheme="minorHAnsi"/>
                <w:sz w:val="20"/>
                <w:szCs w:val="20"/>
              </w:rPr>
              <w:t>Have you provided relevant</w:t>
            </w:r>
            <w:r w:rsidRPr="000F21B4">
              <w:rPr>
                <w:rFonts w:asciiTheme="minorHAnsi" w:hAnsiTheme="minorHAnsi" w:cstheme="minorHAnsi"/>
                <w:b/>
                <w:bCs/>
                <w:sz w:val="20"/>
                <w:szCs w:val="20"/>
              </w:rPr>
              <w:t xml:space="preserve"> contextual background? </w:t>
            </w:r>
          </w:p>
        </w:tc>
        <w:tc>
          <w:tcPr>
            <w:tcW w:w="560" w:type="pct"/>
          </w:tcPr>
          <w:p w14:paraId="36357975" w14:textId="77777777"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1.1</w:t>
            </w:r>
          </w:p>
        </w:tc>
        <w:tc>
          <w:tcPr>
            <w:tcW w:w="431" w:type="pct"/>
          </w:tcPr>
          <w:p w14:paraId="3C814297" w14:textId="71F8FE02" w:rsidR="00634DCB" w:rsidRPr="000F21B4" w:rsidRDefault="00634DCB" w:rsidP="000F21B4">
            <w:pPr>
              <w:spacing w:before="0" w:after="0"/>
              <w:rPr>
                <w:rFonts w:asciiTheme="minorHAnsi" w:hAnsiTheme="minorHAnsi" w:cstheme="minorHAnsi"/>
                <w:sz w:val="20"/>
                <w:szCs w:val="20"/>
              </w:rPr>
            </w:pPr>
          </w:p>
        </w:tc>
      </w:tr>
      <w:tr w:rsidR="002B10C9" w:rsidRPr="000F21B4" w14:paraId="50967EBF" w14:textId="77777777" w:rsidTr="00734EFB">
        <w:tc>
          <w:tcPr>
            <w:tcW w:w="253" w:type="pct"/>
            <w:vAlign w:val="center"/>
          </w:tcPr>
          <w:p w14:paraId="67694D54" w14:textId="297F6E08" w:rsidR="00634DCB" w:rsidRPr="000F21B4" w:rsidRDefault="00634DCB"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4DC86DED" w14:textId="34B0A35C" w:rsidR="00634DCB" w:rsidRPr="007E13D1" w:rsidRDefault="00634DCB" w:rsidP="00734EFB">
            <w:pPr>
              <w:spacing w:before="0" w:after="0"/>
              <w:jc w:val="left"/>
              <w:rPr>
                <w:rFonts w:asciiTheme="minorHAnsi" w:hAnsiTheme="minorHAnsi" w:cstheme="minorHAnsi"/>
                <w:sz w:val="20"/>
                <w:szCs w:val="20"/>
              </w:rPr>
            </w:pPr>
            <w:r w:rsidRPr="007E13D1">
              <w:rPr>
                <w:rFonts w:asciiTheme="minorHAnsi" w:hAnsiTheme="minorHAnsi" w:cstheme="minorHAnsi"/>
                <w:sz w:val="20"/>
                <w:szCs w:val="20"/>
              </w:rPr>
              <w:t>Have you provided</w:t>
            </w:r>
            <w:r w:rsidRPr="007E13D1">
              <w:rPr>
                <w:rFonts w:asciiTheme="minorHAnsi" w:hAnsiTheme="minorHAnsi" w:cstheme="minorHAnsi"/>
                <w:b/>
                <w:bCs/>
                <w:sz w:val="20"/>
                <w:szCs w:val="20"/>
              </w:rPr>
              <w:t xml:space="preserve"> concise background </w:t>
            </w:r>
            <w:r w:rsidR="00A24F20">
              <w:rPr>
                <w:rFonts w:asciiTheme="minorHAnsi" w:hAnsiTheme="minorHAnsi" w:cstheme="minorHAnsi"/>
                <w:b/>
                <w:bCs/>
                <w:sz w:val="20"/>
                <w:szCs w:val="20"/>
              </w:rPr>
              <w:t xml:space="preserve">information on </w:t>
            </w:r>
            <w:r w:rsidRPr="007E13D1">
              <w:rPr>
                <w:rFonts w:asciiTheme="minorHAnsi" w:hAnsiTheme="minorHAnsi" w:cstheme="minorHAnsi"/>
                <w:b/>
                <w:bCs/>
                <w:sz w:val="20"/>
                <w:szCs w:val="20"/>
              </w:rPr>
              <w:t xml:space="preserve">the </w:t>
            </w:r>
            <w:r w:rsidR="004614AA" w:rsidRPr="007E13D1">
              <w:rPr>
                <w:rFonts w:asciiTheme="minorHAnsi" w:hAnsiTheme="minorHAnsi" w:cstheme="minorHAnsi"/>
                <w:b/>
                <w:bCs/>
                <w:sz w:val="20"/>
                <w:szCs w:val="20"/>
              </w:rPr>
              <w:t>intervention</w:t>
            </w:r>
            <w:r w:rsidR="00980213" w:rsidRPr="007E13D1">
              <w:rPr>
                <w:rFonts w:asciiTheme="minorHAnsi" w:hAnsiTheme="minorHAnsi" w:cstheme="minorHAnsi"/>
                <w:b/>
                <w:bCs/>
                <w:sz w:val="20"/>
                <w:szCs w:val="20"/>
              </w:rPr>
              <w:t>(s)</w:t>
            </w:r>
            <w:r w:rsidRPr="007E13D1">
              <w:rPr>
                <w:rFonts w:asciiTheme="minorHAnsi" w:hAnsiTheme="minorHAnsi" w:cstheme="minorHAnsi"/>
                <w:sz w:val="20"/>
                <w:szCs w:val="20"/>
              </w:rPr>
              <w:t xml:space="preserve"> and its </w:t>
            </w:r>
            <w:r w:rsidR="00980213" w:rsidRPr="007E13D1">
              <w:rPr>
                <w:rFonts w:asciiTheme="minorHAnsi" w:hAnsiTheme="minorHAnsi" w:cstheme="minorHAnsi"/>
                <w:sz w:val="20"/>
                <w:szCs w:val="20"/>
              </w:rPr>
              <w:t xml:space="preserve">(their) </w:t>
            </w:r>
            <w:r w:rsidRPr="007E13D1">
              <w:rPr>
                <w:rFonts w:asciiTheme="minorHAnsi" w:hAnsiTheme="minorHAnsi" w:cstheme="minorHAnsi"/>
                <w:sz w:val="20"/>
                <w:szCs w:val="20"/>
              </w:rPr>
              <w:t xml:space="preserve">evolution during the period under evaluation (in past tense)? </w:t>
            </w:r>
          </w:p>
        </w:tc>
        <w:tc>
          <w:tcPr>
            <w:tcW w:w="560" w:type="pct"/>
          </w:tcPr>
          <w:p w14:paraId="1D2DF1D8" w14:textId="77777777"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1.2</w:t>
            </w:r>
          </w:p>
        </w:tc>
        <w:tc>
          <w:tcPr>
            <w:tcW w:w="431" w:type="pct"/>
          </w:tcPr>
          <w:p w14:paraId="06A3AFA8" w14:textId="1534573C" w:rsidR="00634DCB" w:rsidRPr="000F21B4" w:rsidRDefault="00634DCB" w:rsidP="000F21B4">
            <w:pPr>
              <w:spacing w:before="0" w:after="0"/>
              <w:rPr>
                <w:rFonts w:asciiTheme="minorHAnsi" w:hAnsiTheme="minorHAnsi" w:cstheme="minorHAnsi"/>
                <w:sz w:val="20"/>
                <w:szCs w:val="20"/>
              </w:rPr>
            </w:pPr>
          </w:p>
        </w:tc>
      </w:tr>
      <w:tr w:rsidR="002B10C9" w:rsidRPr="000F21B4" w14:paraId="0110871D" w14:textId="77777777" w:rsidTr="00734EFB">
        <w:tc>
          <w:tcPr>
            <w:tcW w:w="253" w:type="pct"/>
            <w:vAlign w:val="center"/>
          </w:tcPr>
          <w:p w14:paraId="38894080" w14:textId="18ACEE5E" w:rsidR="00634DCB" w:rsidRPr="000F21B4" w:rsidRDefault="00634DCB"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2E380B8E" w14:textId="6E23DFFE" w:rsidR="00634DCB" w:rsidRPr="007E13D1" w:rsidRDefault="00634DCB" w:rsidP="00734EFB">
            <w:pPr>
              <w:spacing w:before="0" w:after="0"/>
              <w:jc w:val="left"/>
              <w:rPr>
                <w:rFonts w:asciiTheme="minorHAnsi" w:hAnsiTheme="minorHAnsi" w:cstheme="minorHAnsi"/>
                <w:b/>
                <w:bCs/>
                <w:sz w:val="20"/>
                <w:szCs w:val="20"/>
              </w:rPr>
            </w:pPr>
            <w:r w:rsidRPr="007E13D1">
              <w:rPr>
                <w:rFonts w:asciiTheme="minorHAnsi" w:hAnsiTheme="minorHAnsi" w:cstheme="minorHAnsi"/>
                <w:sz w:val="20"/>
                <w:szCs w:val="20"/>
              </w:rPr>
              <w:t>Have you described the</w:t>
            </w:r>
            <w:r w:rsidRPr="007E13D1">
              <w:rPr>
                <w:rFonts w:asciiTheme="minorHAnsi" w:hAnsiTheme="minorHAnsi" w:cstheme="minorHAnsi"/>
                <w:b/>
                <w:bCs/>
                <w:sz w:val="20"/>
                <w:szCs w:val="20"/>
              </w:rPr>
              <w:t xml:space="preserve"> </w:t>
            </w:r>
            <w:r w:rsidR="002A17CE" w:rsidRPr="007E13D1">
              <w:rPr>
                <w:rFonts w:asciiTheme="minorHAnsi" w:hAnsiTheme="minorHAnsi" w:cstheme="minorHAnsi"/>
                <w:b/>
                <w:bCs/>
                <w:sz w:val="20"/>
                <w:szCs w:val="20"/>
              </w:rPr>
              <w:t>Intervention Logic</w:t>
            </w:r>
            <w:r w:rsidR="00BB475B" w:rsidRPr="007E13D1">
              <w:rPr>
                <w:rFonts w:asciiTheme="minorHAnsi" w:hAnsiTheme="minorHAnsi" w:cstheme="minorHAnsi"/>
                <w:b/>
                <w:bCs/>
                <w:sz w:val="20"/>
                <w:szCs w:val="20"/>
              </w:rPr>
              <w:t xml:space="preserve"> </w:t>
            </w:r>
            <w:r w:rsidR="002A17CE" w:rsidRPr="007E13D1">
              <w:rPr>
                <w:rFonts w:asciiTheme="minorHAnsi" w:hAnsiTheme="minorHAnsi" w:cstheme="minorHAnsi"/>
                <w:sz w:val="20"/>
                <w:szCs w:val="20"/>
              </w:rPr>
              <w:t>(</w:t>
            </w:r>
            <w:r w:rsidR="00BB475B" w:rsidRPr="007E13D1">
              <w:rPr>
                <w:rFonts w:asciiTheme="minorHAnsi" w:hAnsiTheme="minorHAnsi" w:cstheme="minorHAnsi"/>
                <w:sz w:val="20"/>
                <w:szCs w:val="20"/>
              </w:rPr>
              <w:t>or</w:t>
            </w:r>
            <w:r w:rsidR="00BB475B" w:rsidRPr="007E13D1">
              <w:rPr>
                <w:rFonts w:asciiTheme="minorHAnsi" w:hAnsiTheme="minorHAnsi" w:cstheme="minorHAnsi"/>
                <w:b/>
                <w:bCs/>
                <w:sz w:val="20"/>
                <w:szCs w:val="20"/>
              </w:rPr>
              <w:t xml:space="preserve"> Theory of Change</w:t>
            </w:r>
            <w:r w:rsidR="002A17CE" w:rsidRPr="007E13D1">
              <w:rPr>
                <w:rFonts w:asciiTheme="minorHAnsi" w:hAnsiTheme="minorHAnsi" w:cstheme="minorHAnsi"/>
                <w:sz w:val="20"/>
                <w:szCs w:val="20"/>
              </w:rPr>
              <w:t>)</w:t>
            </w:r>
            <w:r w:rsidR="00F42064" w:rsidRPr="007E13D1">
              <w:rPr>
                <w:rFonts w:asciiTheme="minorHAnsi" w:hAnsiTheme="minorHAnsi" w:cstheme="minorHAnsi"/>
                <w:b/>
                <w:bCs/>
                <w:sz w:val="20"/>
                <w:szCs w:val="20"/>
              </w:rPr>
              <w:t xml:space="preserve"> </w:t>
            </w:r>
            <w:r w:rsidR="00F42064" w:rsidRPr="007E13D1">
              <w:rPr>
                <w:rFonts w:asciiTheme="minorHAnsi" w:hAnsiTheme="minorHAnsi" w:cstheme="minorHAnsi"/>
                <w:bCs/>
                <w:sz w:val="20"/>
                <w:szCs w:val="20"/>
              </w:rPr>
              <w:t>underpinning</w:t>
            </w:r>
            <w:r w:rsidR="00F42064" w:rsidRPr="007E13D1">
              <w:rPr>
                <w:rFonts w:asciiTheme="minorHAnsi" w:hAnsiTheme="minorHAnsi" w:cstheme="minorHAnsi"/>
                <w:b/>
                <w:bCs/>
                <w:sz w:val="20"/>
                <w:szCs w:val="20"/>
              </w:rPr>
              <w:t xml:space="preserve"> </w:t>
            </w:r>
            <w:r w:rsidR="00F42064" w:rsidRPr="007E13D1">
              <w:rPr>
                <w:rFonts w:asciiTheme="minorHAnsi" w:hAnsiTheme="minorHAnsi" w:cstheme="minorHAnsi"/>
                <w:bCs/>
                <w:sz w:val="20"/>
                <w:szCs w:val="20"/>
              </w:rPr>
              <w:t xml:space="preserve">the </w:t>
            </w:r>
            <w:r w:rsidR="004614AA" w:rsidRPr="007E13D1">
              <w:rPr>
                <w:rFonts w:asciiTheme="minorHAnsi" w:hAnsiTheme="minorHAnsi" w:cstheme="minorHAnsi"/>
                <w:bCs/>
                <w:sz w:val="20"/>
                <w:szCs w:val="20"/>
              </w:rPr>
              <w:t>intervention</w:t>
            </w:r>
            <w:r w:rsidR="00F42064" w:rsidRPr="007E13D1">
              <w:rPr>
                <w:rFonts w:asciiTheme="minorHAnsi" w:hAnsiTheme="minorHAnsi" w:cstheme="minorHAnsi"/>
                <w:bCs/>
                <w:sz w:val="20"/>
                <w:szCs w:val="20"/>
              </w:rPr>
              <w:t>(s) to be evaluated</w:t>
            </w:r>
            <w:r w:rsidRPr="007E13D1">
              <w:rPr>
                <w:rFonts w:asciiTheme="minorHAnsi" w:hAnsiTheme="minorHAnsi" w:cstheme="minorHAnsi"/>
                <w:b/>
                <w:bCs/>
                <w:sz w:val="20"/>
                <w:szCs w:val="20"/>
              </w:rPr>
              <w:t>?</w:t>
            </w:r>
            <w:r w:rsidRPr="007E13D1">
              <w:rPr>
                <w:rFonts w:asciiTheme="minorHAnsi" w:hAnsiTheme="minorHAnsi" w:cstheme="minorHAnsi"/>
                <w:b/>
                <w:bCs/>
                <w:sz w:val="20"/>
                <w:szCs w:val="20"/>
                <w:lang w:val="en-IE"/>
              </w:rPr>
              <w:t xml:space="preserve"> </w:t>
            </w:r>
          </w:p>
        </w:tc>
        <w:tc>
          <w:tcPr>
            <w:tcW w:w="560" w:type="pct"/>
          </w:tcPr>
          <w:p w14:paraId="37201B2E" w14:textId="77777777"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1.2</w:t>
            </w:r>
          </w:p>
        </w:tc>
        <w:tc>
          <w:tcPr>
            <w:tcW w:w="431" w:type="pct"/>
          </w:tcPr>
          <w:p w14:paraId="65BF9052" w14:textId="1403454F" w:rsidR="00634DCB" w:rsidRPr="000F21B4" w:rsidRDefault="00634DCB" w:rsidP="000F21B4">
            <w:pPr>
              <w:spacing w:before="0" w:after="0"/>
              <w:rPr>
                <w:rFonts w:asciiTheme="minorHAnsi" w:hAnsiTheme="minorHAnsi" w:cstheme="minorHAnsi"/>
                <w:sz w:val="20"/>
                <w:szCs w:val="20"/>
              </w:rPr>
            </w:pPr>
          </w:p>
        </w:tc>
      </w:tr>
      <w:tr w:rsidR="002B10C9" w:rsidRPr="000F21B4" w14:paraId="33E02248" w14:textId="77777777" w:rsidTr="00734EFB">
        <w:tc>
          <w:tcPr>
            <w:tcW w:w="253" w:type="pct"/>
            <w:vAlign w:val="center"/>
          </w:tcPr>
          <w:p w14:paraId="5CC65ED0" w14:textId="3D414E3C" w:rsidR="00634DCB" w:rsidRPr="000F21B4" w:rsidRDefault="00634DCB"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41303A9D" w14:textId="6032D253" w:rsidR="00634DCB" w:rsidRPr="007E13D1" w:rsidRDefault="00634DCB" w:rsidP="00734EFB">
            <w:pPr>
              <w:spacing w:before="0" w:after="0"/>
              <w:jc w:val="left"/>
              <w:rPr>
                <w:rFonts w:asciiTheme="minorHAnsi" w:hAnsiTheme="minorHAnsi" w:cstheme="minorHAnsi"/>
                <w:b/>
                <w:bCs/>
                <w:i/>
                <w:iCs/>
                <w:sz w:val="20"/>
                <w:szCs w:val="20"/>
              </w:rPr>
            </w:pPr>
            <w:r w:rsidRPr="007E13D1">
              <w:rPr>
                <w:rFonts w:asciiTheme="minorHAnsi" w:hAnsiTheme="minorHAnsi" w:cstheme="minorHAnsi"/>
                <w:sz w:val="20"/>
                <w:szCs w:val="20"/>
              </w:rPr>
              <w:t>Have you</w:t>
            </w:r>
            <w:r w:rsidRPr="007E13D1">
              <w:rPr>
                <w:rFonts w:asciiTheme="minorHAnsi" w:hAnsiTheme="minorHAnsi" w:cstheme="minorHAnsi"/>
                <w:b/>
                <w:bCs/>
                <w:sz w:val="20"/>
                <w:szCs w:val="20"/>
              </w:rPr>
              <w:t xml:space="preserve"> annexed the most recent </w:t>
            </w:r>
            <w:proofErr w:type="spellStart"/>
            <w:r w:rsidR="00886B8D" w:rsidRPr="007E13D1">
              <w:rPr>
                <w:rFonts w:asciiTheme="minorHAnsi" w:hAnsiTheme="minorHAnsi" w:cstheme="minorHAnsi"/>
                <w:b/>
                <w:bCs/>
                <w:sz w:val="20"/>
                <w:szCs w:val="20"/>
              </w:rPr>
              <w:t>LogFrame</w:t>
            </w:r>
            <w:proofErr w:type="spellEnd"/>
            <w:r w:rsidR="00980213" w:rsidRPr="007E13D1">
              <w:rPr>
                <w:rFonts w:asciiTheme="minorHAnsi" w:hAnsiTheme="minorHAnsi" w:cstheme="minorHAnsi"/>
                <w:b/>
                <w:bCs/>
                <w:sz w:val="20"/>
                <w:szCs w:val="20"/>
              </w:rPr>
              <w:t>(s)</w:t>
            </w:r>
            <w:r w:rsidRPr="007E13D1">
              <w:rPr>
                <w:rFonts w:asciiTheme="minorHAnsi" w:hAnsiTheme="minorHAnsi" w:cstheme="minorHAnsi"/>
                <w:b/>
                <w:bCs/>
                <w:sz w:val="20"/>
                <w:szCs w:val="20"/>
              </w:rPr>
              <w:t>?</w:t>
            </w:r>
          </w:p>
        </w:tc>
        <w:tc>
          <w:tcPr>
            <w:tcW w:w="560" w:type="pct"/>
          </w:tcPr>
          <w:p w14:paraId="72457CD6" w14:textId="1B28B872"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Annex</w:t>
            </w:r>
            <w:r w:rsidRPr="00B62A66">
              <w:rPr>
                <w:rFonts w:asciiTheme="minorHAnsi" w:hAnsiTheme="minorHAnsi" w:cstheme="minorHAnsi"/>
                <w:sz w:val="20"/>
                <w:szCs w:val="20"/>
                <w:highlight w:val="cyan"/>
              </w:rPr>
              <w:t>-</w:t>
            </w:r>
            <w:r w:rsidR="00B62A66" w:rsidRPr="00B62A66">
              <w:rPr>
                <w:rFonts w:asciiTheme="minorHAnsi" w:hAnsiTheme="minorHAnsi" w:cstheme="minorHAnsi"/>
                <w:sz w:val="20"/>
                <w:szCs w:val="20"/>
                <w:highlight w:val="cyan"/>
              </w:rPr>
              <w:t>I</w:t>
            </w:r>
          </w:p>
        </w:tc>
        <w:tc>
          <w:tcPr>
            <w:tcW w:w="431" w:type="pct"/>
          </w:tcPr>
          <w:p w14:paraId="6ED31BD8" w14:textId="3260A601" w:rsidR="00634DCB" w:rsidRPr="000F21B4" w:rsidRDefault="00634DCB" w:rsidP="000F21B4">
            <w:pPr>
              <w:spacing w:before="0" w:after="0"/>
              <w:rPr>
                <w:rFonts w:asciiTheme="minorHAnsi" w:hAnsiTheme="minorHAnsi" w:cstheme="minorHAnsi"/>
                <w:sz w:val="20"/>
                <w:szCs w:val="20"/>
              </w:rPr>
            </w:pPr>
          </w:p>
        </w:tc>
      </w:tr>
      <w:tr w:rsidR="002B10C9" w:rsidRPr="000F21B4" w14:paraId="6510154B" w14:textId="77777777" w:rsidTr="00734EFB">
        <w:tc>
          <w:tcPr>
            <w:tcW w:w="253" w:type="pct"/>
            <w:vAlign w:val="center"/>
          </w:tcPr>
          <w:p w14:paraId="6043698B" w14:textId="0D633595" w:rsidR="00634DCB" w:rsidRPr="000F21B4" w:rsidRDefault="00634DCB"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1534F43B" w14:textId="49DA4E8F" w:rsidR="00634DCB" w:rsidRPr="000F21B4" w:rsidRDefault="00634DCB"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Have you</w:t>
            </w:r>
            <w:r w:rsidRPr="000F21B4">
              <w:rPr>
                <w:rFonts w:asciiTheme="minorHAnsi" w:hAnsiTheme="minorHAnsi" w:cstheme="minorHAnsi"/>
                <w:b/>
                <w:bCs/>
                <w:sz w:val="20"/>
                <w:szCs w:val="20"/>
              </w:rPr>
              <w:t xml:space="preserve"> summarised results from previous evaluations or monitoring/ROM missions </w:t>
            </w:r>
            <w:r w:rsidRPr="000F21B4">
              <w:rPr>
                <w:rFonts w:asciiTheme="minorHAnsi" w:hAnsiTheme="minorHAnsi" w:cstheme="minorHAnsi"/>
                <w:sz w:val="20"/>
                <w:szCs w:val="20"/>
              </w:rPr>
              <w:t>(even if financed by other agencies)?</w:t>
            </w:r>
            <w:r w:rsidRPr="000F21B4">
              <w:rPr>
                <w:rFonts w:asciiTheme="minorHAnsi" w:hAnsiTheme="minorHAnsi" w:cstheme="minorHAnsi"/>
                <w:b/>
                <w:bCs/>
                <w:sz w:val="20"/>
                <w:szCs w:val="20"/>
              </w:rPr>
              <w:t xml:space="preserve"> </w:t>
            </w:r>
          </w:p>
        </w:tc>
        <w:tc>
          <w:tcPr>
            <w:tcW w:w="560" w:type="pct"/>
          </w:tcPr>
          <w:p w14:paraId="2B8A4324" w14:textId="5379DCA3" w:rsidR="00634DCB" w:rsidRPr="000F21B4" w:rsidRDefault="00634DCB" w:rsidP="000F21B4">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 xml:space="preserve">1.4 </w:t>
            </w:r>
          </w:p>
        </w:tc>
        <w:tc>
          <w:tcPr>
            <w:tcW w:w="431" w:type="pct"/>
          </w:tcPr>
          <w:p w14:paraId="723E8F65" w14:textId="1E078088" w:rsidR="00634DCB" w:rsidRPr="000F21B4" w:rsidRDefault="00634DCB" w:rsidP="000F21B4">
            <w:pPr>
              <w:spacing w:before="0" w:after="0"/>
              <w:rPr>
                <w:rFonts w:asciiTheme="minorHAnsi" w:hAnsiTheme="minorHAnsi" w:cstheme="minorHAnsi"/>
                <w:sz w:val="20"/>
                <w:szCs w:val="20"/>
              </w:rPr>
            </w:pPr>
          </w:p>
        </w:tc>
      </w:tr>
      <w:tr w:rsidR="009D5A38" w:rsidRPr="000F21B4" w14:paraId="48CE011A" w14:textId="77777777" w:rsidTr="00734EFB">
        <w:tc>
          <w:tcPr>
            <w:tcW w:w="4009" w:type="pct"/>
            <w:gridSpan w:val="2"/>
            <w:shd w:val="clear" w:color="auto" w:fill="BFBFBF" w:themeFill="background1" w:themeFillShade="BF"/>
            <w:vAlign w:val="center"/>
          </w:tcPr>
          <w:p w14:paraId="4FE5A88C" w14:textId="3A8164AA" w:rsidR="009D5A38" w:rsidRPr="000F21B4" w:rsidRDefault="009D5A38" w:rsidP="000F21B4">
            <w:pPr>
              <w:spacing w:before="0" w:after="0"/>
              <w:jc w:val="left"/>
              <w:rPr>
                <w:rFonts w:asciiTheme="minorHAnsi" w:hAnsiTheme="minorHAnsi" w:cstheme="minorHAnsi"/>
                <w:sz w:val="20"/>
                <w:szCs w:val="20"/>
              </w:rPr>
            </w:pPr>
            <w:r w:rsidRPr="000F21B4">
              <w:rPr>
                <w:rFonts w:asciiTheme="minorHAnsi" w:hAnsiTheme="minorHAnsi" w:cstheme="minorHAnsi"/>
                <w:b/>
                <w:bCs/>
                <w:sz w:val="20"/>
                <w:szCs w:val="20"/>
              </w:rPr>
              <w:t xml:space="preserve">Evaluation mandate and structuring </w:t>
            </w:r>
            <w:r w:rsidRPr="000F21B4">
              <w:rPr>
                <w:rFonts w:asciiTheme="minorHAnsi" w:hAnsiTheme="minorHAnsi" w:cstheme="minorHAnsi"/>
                <w:sz w:val="20"/>
                <w:szCs w:val="20"/>
              </w:rPr>
              <w:t>(Section 2.)</w:t>
            </w:r>
            <w:r w:rsidRPr="000F21B4">
              <w:rPr>
                <w:rFonts w:asciiTheme="minorHAnsi" w:hAnsiTheme="minorHAnsi" w:cstheme="minorHAnsi"/>
                <w:b/>
                <w:bCs/>
                <w:sz w:val="20"/>
                <w:szCs w:val="20"/>
              </w:rPr>
              <w:t xml:space="preserve"> </w:t>
            </w:r>
          </w:p>
        </w:tc>
        <w:tc>
          <w:tcPr>
            <w:tcW w:w="560" w:type="pct"/>
            <w:shd w:val="clear" w:color="auto" w:fill="BFBFBF" w:themeFill="background1" w:themeFillShade="BF"/>
            <w:vAlign w:val="center"/>
          </w:tcPr>
          <w:p w14:paraId="387FD402" w14:textId="3C921BCC" w:rsidR="009D5A38" w:rsidRPr="000F21B4" w:rsidRDefault="009D5A38" w:rsidP="000F21B4">
            <w:pPr>
              <w:spacing w:before="0" w:after="0"/>
              <w:jc w:val="center"/>
              <w:rPr>
                <w:rFonts w:asciiTheme="minorHAnsi" w:hAnsiTheme="minorHAnsi" w:cstheme="minorHAnsi"/>
                <w:sz w:val="20"/>
                <w:szCs w:val="20"/>
              </w:rPr>
            </w:pPr>
            <w:proofErr w:type="spellStart"/>
            <w:r w:rsidRPr="000F21B4">
              <w:rPr>
                <w:rFonts w:asciiTheme="minorHAnsi" w:hAnsiTheme="minorHAnsi" w:cstheme="minorHAnsi"/>
                <w:sz w:val="20"/>
                <w:szCs w:val="20"/>
              </w:rPr>
              <w:t>ToR</w:t>
            </w:r>
            <w:proofErr w:type="spellEnd"/>
            <w:r w:rsidRPr="000F21B4">
              <w:rPr>
                <w:rFonts w:asciiTheme="minorHAnsi" w:hAnsiTheme="minorHAnsi" w:cstheme="minorHAnsi"/>
                <w:sz w:val="20"/>
                <w:szCs w:val="20"/>
              </w:rPr>
              <w:t xml:space="preserve"> Reference</w:t>
            </w:r>
          </w:p>
        </w:tc>
        <w:tc>
          <w:tcPr>
            <w:tcW w:w="431" w:type="pct"/>
            <w:shd w:val="clear" w:color="auto" w:fill="BFBFBF" w:themeFill="background1" w:themeFillShade="BF"/>
            <w:vAlign w:val="center"/>
          </w:tcPr>
          <w:p w14:paraId="1AF51FB4" w14:textId="4C414271" w:rsidR="009D5A38" w:rsidRPr="000F21B4" w:rsidRDefault="009D5A38" w:rsidP="000F21B4">
            <w:pPr>
              <w:spacing w:before="0" w:after="0"/>
              <w:jc w:val="center"/>
              <w:rPr>
                <w:rFonts w:asciiTheme="minorHAnsi" w:hAnsiTheme="minorHAnsi" w:cstheme="minorHAnsi"/>
                <w:sz w:val="20"/>
                <w:szCs w:val="20"/>
              </w:rPr>
            </w:pPr>
            <w:r w:rsidRPr="000F21B4">
              <w:rPr>
                <w:rFonts w:asciiTheme="minorHAnsi" w:hAnsiTheme="minorHAnsi" w:cstheme="minorHAnsi"/>
                <w:sz w:val="20"/>
                <w:szCs w:val="20"/>
              </w:rPr>
              <w:t>Yes/No</w:t>
            </w:r>
          </w:p>
        </w:tc>
      </w:tr>
      <w:tr w:rsidR="002B10C9" w:rsidRPr="000F21B4" w14:paraId="361599C3" w14:textId="77777777" w:rsidTr="00734EFB">
        <w:tc>
          <w:tcPr>
            <w:tcW w:w="253" w:type="pct"/>
            <w:vAlign w:val="center"/>
          </w:tcPr>
          <w:p w14:paraId="10AAE6FC" w14:textId="30D75B82" w:rsidR="00634DCB" w:rsidRPr="000F21B4" w:rsidRDefault="00634DCB"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5631C70A" w14:textId="03BFBEF0" w:rsidR="00634DCB" w:rsidRPr="000F21B4" w:rsidRDefault="002C38F2"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lang w:val="en-IE"/>
              </w:rPr>
              <w:t xml:space="preserve">Have you defined the </w:t>
            </w:r>
            <w:r w:rsidRPr="000F21B4">
              <w:rPr>
                <w:rFonts w:asciiTheme="minorHAnsi" w:hAnsiTheme="minorHAnsi" w:cstheme="minorHAnsi"/>
                <w:b/>
                <w:bCs/>
                <w:sz w:val="20"/>
                <w:szCs w:val="20"/>
                <w:lang w:val="en-IE"/>
              </w:rPr>
              <w:t>objectives</w:t>
            </w:r>
            <w:r w:rsidRPr="000F21B4">
              <w:rPr>
                <w:rFonts w:asciiTheme="minorHAnsi" w:hAnsiTheme="minorHAnsi" w:cstheme="minorHAnsi"/>
                <w:sz w:val="20"/>
                <w:szCs w:val="20"/>
                <w:lang w:val="en-IE"/>
              </w:rPr>
              <w:t xml:space="preserve"> of your evaluation (why the evaluation is needed, what purpose the results will be used for)? </w:t>
            </w:r>
          </w:p>
        </w:tc>
        <w:tc>
          <w:tcPr>
            <w:tcW w:w="560" w:type="pct"/>
          </w:tcPr>
          <w:p w14:paraId="4EADB70E" w14:textId="6E0CA1FA" w:rsidR="00634DCB" w:rsidRPr="000F21B4" w:rsidRDefault="002C38F2"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2.1</w:t>
            </w:r>
          </w:p>
        </w:tc>
        <w:tc>
          <w:tcPr>
            <w:tcW w:w="431" w:type="pct"/>
          </w:tcPr>
          <w:p w14:paraId="7954678E" w14:textId="20DAAB83" w:rsidR="00634DCB" w:rsidRPr="000F21B4" w:rsidRDefault="00634DCB" w:rsidP="000F21B4">
            <w:pPr>
              <w:spacing w:before="0" w:after="0"/>
              <w:rPr>
                <w:rFonts w:asciiTheme="minorHAnsi" w:hAnsiTheme="minorHAnsi" w:cstheme="minorHAnsi"/>
                <w:sz w:val="20"/>
                <w:szCs w:val="20"/>
              </w:rPr>
            </w:pPr>
          </w:p>
        </w:tc>
      </w:tr>
      <w:tr w:rsidR="002B10C9" w:rsidRPr="000F21B4" w14:paraId="64E83BED" w14:textId="77777777" w:rsidTr="00734EFB">
        <w:tc>
          <w:tcPr>
            <w:tcW w:w="253" w:type="pct"/>
            <w:vAlign w:val="center"/>
          </w:tcPr>
          <w:p w14:paraId="5007F570" w14:textId="77777777" w:rsidR="002E226F" w:rsidRPr="00030AFF" w:rsidDel="002C38F2" w:rsidRDefault="002E226F" w:rsidP="005F6855">
            <w:pPr>
              <w:pStyle w:val="Paragraphedeliste"/>
              <w:numPr>
                <w:ilvl w:val="0"/>
                <w:numId w:val="31"/>
              </w:numPr>
              <w:spacing w:before="0" w:after="0"/>
              <w:ind w:left="284" w:hanging="284"/>
              <w:jc w:val="left"/>
              <w:rPr>
                <w:rFonts w:asciiTheme="minorHAnsi" w:hAnsiTheme="minorHAnsi" w:cstheme="minorHAnsi"/>
                <w:sz w:val="20"/>
                <w:szCs w:val="20"/>
                <w:highlight w:val="cyan"/>
              </w:rPr>
            </w:pPr>
          </w:p>
        </w:tc>
        <w:tc>
          <w:tcPr>
            <w:tcW w:w="3756" w:type="pct"/>
          </w:tcPr>
          <w:p w14:paraId="5C5FA5FF" w14:textId="0ABD0EFD" w:rsidR="002E226F" w:rsidRPr="00030AFF" w:rsidRDefault="00030AFF" w:rsidP="00734EFB">
            <w:pPr>
              <w:spacing w:before="0" w:after="0"/>
              <w:jc w:val="left"/>
              <w:rPr>
                <w:rFonts w:asciiTheme="minorHAnsi" w:hAnsiTheme="minorHAnsi" w:cstheme="minorHAnsi"/>
                <w:sz w:val="20"/>
                <w:szCs w:val="20"/>
                <w:highlight w:val="cyan"/>
                <w:lang w:val="en-IE"/>
              </w:rPr>
            </w:pPr>
            <w:r w:rsidRPr="00030AFF">
              <w:rPr>
                <w:rFonts w:asciiTheme="minorHAnsi" w:hAnsiTheme="minorHAnsi" w:cstheme="minorHAnsi"/>
                <w:sz w:val="20"/>
                <w:szCs w:val="20"/>
                <w:highlight w:val="cyan"/>
                <w:lang w:val="en-IE"/>
              </w:rPr>
              <w:t xml:space="preserve">Have you defined who will be the </w:t>
            </w:r>
            <w:r w:rsidRPr="00030AFF">
              <w:rPr>
                <w:rFonts w:asciiTheme="minorHAnsi" w:hAnsiTheme="minorHAnsi" w:cstheme="minorHAnsi"/>
                <w:b/>
                <w:bCs/>
                <w:sz w:val="20"/>
                <w:szCs w:val="20"/>
                <w:highlight w:val="cyan"/>
                <w:lang w:val="en-IE"/>
              </w:rPr>
              <w:t>key users</w:t>
            </w:r>
            <w:r w:rsidRPr="00030AFF">
              <w:rPr>
                <w:rFonts w:asciiTheme="minorHAnsi" w:hAnsiTheme="minorHAnsi" w:cstheme="minorHAnsi"/>
                <w:sz w:val="20"/>
                <w:szCs w:val="20"/>
                <w:highlight w:val="cyan"/>
                <w:lang w:val="en-IE"/>
              </w:rPr>
              <w:t xml:space="preserve"> of your evaluation?</w:t>
            </w:r>
          </w:p>
        </w:tc>
        <w:tc>
          <w:tcPr>
            <w:tcW w:w="560" w:type="pct"/>
          </w:tcPr>
          <w:p w14:paraId="5C701F72" w14:textId="30E78E0C" w:rsidR="002E226F" w:rsidRPr="00030AFF" w:rsidRDefault="002E226F" w:rsidP="000F21B4">
            <w:pPr>
              <w:spacing w:before="0" w:after="0"/>
              <w:rPr>
                <w:rFonts w:asciiTheme="minorHAnsi" w:hAnsiTheme="minorHAnsi" w:cstheme="minorHAnsi"/>
                <w:sz w:val="20"/>
                <w:szCs w:val="20"/>
                <w:highlight w:val="cyan"/>
              </w:rPr>
            </w:pPr>
            <w:r w:rsidRPr="00030AFF">
              <w:rPr>
                <w:rFonts w:asciiTheme="minorHAnsi" w:hAnsiTheme="minorHAnsi" w:cstheme="minorHAnsi"/>
                <w:sz w:val="20"/>
                <w:szCs w:val="20"/>
                <w:highlight w:val="cyan"/>
              </w:rPr>
              <w:t>2.1</w:t>
            </w:r>
          </w:p>
        </w:tc>
        <w:tc>
          <w:tcPr>
            <w:tcW w:w="431" w:type="pct"/>
          </w:tcPr>
          <w:p w14:paraId="54734343"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39F8023E" w14:textId="77777777" w:rsidTr="00734EFB">
        <w:tc>
          <w:tcPr>
            <w:tcW w:w="253" w:type="pct"/>
            <w:vAlign w:val="center"/>
          </w:tcPr>
          <w:p w14:paraId="502CAAF4" w14:textId="77777777" w:rsidR="002E226F" w:rsidRPr="00030AFF" w:rsidRDefault="002E226F" w:rsidP="005F6855">
            <w:pPr>
              <w:pStyle w:val="Paragraphedeliste"/>
              <w:numPr>
                <w:ilvl w:val="0"/>
                <w:numId w:val="31"/>
              </w:numPr>
              <w:spacing w:before="0" w:after="0"/>
              <w:ind w:left="284" w:hanging="284"/>
              <w:jc w:val="left"/>
              <w:rPr>
                <w:rFonts w:asciiTheme="minorHAnsi" w:hAnsiTheme="minorHAnsi" w:cstheme="minorHAnsi"/>
                <w:sz w:val="20"/>
                <w:szCs w:val="20"/>
                <w:highlight w:val="cyan"/>
              </w:rPr>
            </w:pPr>
          </w:p>
        </w:tc>
        <w:tc>
          <w:tcPr>
            <w:tcW w:w="3756" w:type="pct"/>
          </w:tcPr>
          <w:p w14:paraId="5CA73864" w14:textId="517BD30E" w:rsidR="002E226F" w:rsidRPr="00030AFF" w:rsidRDefault="00030AFF" w:rsidP="00734EFB">
            <w:pPr>
              <w:spacing w:before="0" w:after="0"/>
              <w:jc w:val="left"/>
              <w:rPr>
                <w:rFonts w:asciiTheme="minorHAnsi" w:hAnsiTheme="minorHAnsi" w:cstheme="minorHAnsi"/>
                <w:sz w:val="20"/>
                <w:szCs w:val="20"/>
                <w:highlight w:val="cyan"/>
                <w:lang w:val="en-IE"/>
              </w:rPr>
            </w:pPr>
            <w:r w:rsidRPr="00BF0575">
              <w:rPr>
                <w:rFonts w:asciiTheme="minorHAnsi" w:hAnsiTheme="minorHAnsi" w:cstheme="minorHAnsi"/>
                <w:sz w:val="20"/>
                <w:szCs w:val="20"/>
                <w:lang w:val="en-IE"/>
              </w:rPr>
              <w:t>Have you considered the</w:t>
            </w:r>
            <w:r w:rsidRPr="00BF0575">
              <w:rPr>
                <w:rFonts w:asciiTheme="minorHAnsi" w:hAnsiTheme="minorHAnsi" w:cstheme="minorHAnsi"/>
                <w:b/>
                <w:bCs/>
                <w:sz w:val="20"/>
                <w:szCs w:val="20"/>
                <w:lang w:val="en-IE"/>
              </w:rPr>
              <w:t xml:space="preserve"> DAC evaluation criteria</w:t>
            </w:r>
            <w:r w:rsidRPr="00BF0575">
              <w:rPr>
                <w:rFonts w:asciiTheme="minorHAnsi" w:hAnsiTheme="minorHAnsi" w:cstheme="minorHAnsi"/>
                <w:sz w:val="20"/>
                <w:szCs w:val="20"/>
                <w:lang w:val="en-IE"/>
              </w:rPr>
              <w:t xml:space="preserve"> in relation to the type of evaluation and </w:t>
            </w:r>
            <w:r w:rsidR="0001188E">
              <w:rPr>
                <w:rFonts w:asciiTheme="minorHAnsi" w:hAnsiTheme="minorHAnsi" w:cstheme="minorHAnsi"/>
                <w:sz w:val="20"/>
                <w:szCs w:val="20"/>
                <w:lang w:val="en-IE"/>
              </w:rPr>
              <w:t xml:space="preserve">its </w:t>
            </w:r>
            <w:r w:rsidR="0001188E" w:rsidRPr="0001188E">
              <w:rPr>
                <w:rFonts w:asciiTheme="minorHAnsi" w:hAnsiTheme="minorHAnsi" w:cstheme="minorHAnsi"/>
                <w:sz w:val="20"/>
                <w:szCs w:val="20"/>
                <w:highlight w:val="cyan"/>
                <w:lang w:val="en-IE"/>
              </w:rPr>
              <w:t>objectives</w:t>
            </w:r>
            <w:r w:rsidRPr="00BF0575">
              <w:rPr>
                <w:rFonts w:asciiTheme="minorHAnsi" w:hAnsiTheme="minorHAnsi" w:cstheme="minorHAnsi"/>
                <w:sz w:val="20"/>
                <w:szCs w:val="20"/>
                <w:lang w:val="en-IE"/>
              </w:rPr>
              <w:t>, e.g., by eliminating those that are not essential, and justifying this?</w:t>
            </w:r>
          </w:p>
        </w:tc>
        <w:tc>
          <w:tcPr>
            <w:tcW w:w="560" w:type="pct"/>
          </w:tcPr>
          <w:p w14:paraId="162B47CC" w14:textId="741128F2" w:rsidR="002E226F" w:rsidRPr="00030AFF" w:rsidRDefault="002E226F" w:rsidP="000F21B4">
            <w:pPr>
              <w:spacing w:before="0" w:after="0"/>
              <w:rPr>
                <w:rFonts w:asciiTheme="minorHAnsi" w:hAnsiTheme="minorHAnsi" w:cstheme="minorHAnsi"/>
                <w:sz w:val="20"/>
                <w:szCs w:val="20"/>
                <w:highlight w:val="cyan"/>
              </w:rPr>
            </w:pPr>
            <w:r w:rsidRPr="00030AFF">
              <w:rPr>
                <w:rFonts w:asciiTheme="minorHAnsi" w:hAnsiTheme="minorHAnsi" w:cstheme="minorHAnsi"/>
                <w:sz w:val="20"/>
                <w:szCs w:val="20"/>
                <w:highlight w:val="cyan"/>
              </w:rPr>
              <w:t>2.1</w:t>
            </w:r>
          </w:p>
        </w:tc>
        <w:tc>
          <w:tcPr>
            <w:tcW w:w="431" w:type="pct"/>
          </w:tcPr>
          <w:p w14:paraId="156E0D11"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0A47A9F4" w14:textId="77777777" w:rsidTr="00734EFB">
        <w:tc>
          <w:tcPr>
            <w:tcW w:w="253" w:type="pct"/>
            <w:vAlign w:val="center"/>
          </w:tcPr>
          <w:p w14:paraId="6164EDCA" w14:textId="77777777" w:rsidR="002E226F" w:rsidRPr="000F21B4" w:rsidRDefault="002E226F"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7803373F" w14:textId="44384860" w:rsidR="002E226F" w:rsidRPr="000F21B4" w:rsidRDefault="002E226F" w:rsidP="00734EFB">
            <w:pPr>
              <w:spacing w:before="0" w:after="0"/>
              <w:jc w:val="left"/>
              <w:rPr>
                <w:rFonts w:asciiTheme="minorHAnsi" w:hAnsiTheme="minorHAnsi" w:cstheme="minorHAnsi"/>
                <w:sz w:val="20"/>
                <w:szCs w:val="20"/>
                <w:lang w:val="en-IE"/>
              </w:rPr>
            </w:pPr>
            <w:r w:rsidRPr="000F21B4">
              <w:rPr>
                <w:rFonts w:asciiTheme="minorHAnsi" w:hAnsiTheme="minorHAnsi" w:cstheme="minorHAnsi"/>
                <w:sz w:val="20"/>
                <w:szCs w:val="20"/>
                <w:lang w:val="en-IE"/>
              </w:rPr>
              <w:t xml:space="preserve">Have you developed a set of </w:t>
            </w:r>
            <w:r w:rsidR="00030AFF" w:rsidRPr="00030AFF">
              <w:rPr>
                <w:rFonts w:asciiTheme="minorHAnsi" w:hAnsiTheme="minorHAnsi" w:cstheme="minorHAnsi"/>
                <w:b/>
                <w:bCs/>
                <w:sz w:val="20"/>
                <w:szCs w:val="20"/>
                <w:highlight w:val="cyan"/>
                <w:lang w:val="en-IE"/>
              </w:rPr>
              <w:t>Indicative</w:t>
            </w:r>
            <w:r w:rsidR="00030AFF">
              <w:rPr>
                <w:rFonts w:asciiTheme="minorHAnsi" w:hAnsiTheme="minorHAnsi" w:cstheme="minorHAnsi"/>
                <w:sz w:val="20"/>
                <w:szCs w:val="20"/>
                <w:lang w:val="en-IE"/>
              </w:rPr>
              <w:t xml:space="preserve"> </w:t>
            </w:r>
            <w:r w:rsidRPr="000F21B4">
              <w:rPr>
                <w:rFonts w:asciiTheme="minorHAnsi" w:hAnsiTheme="minorHAnsi" w:cstheme="minorHAnsi"/>
                <w:b/>
                <w:bCs/>
                <w:sz w:val="20"/>
                <w:szCs w:val="20"/>
                <w:lang w:val="en-IE"/>
              </w:rPr>
              <w:t>Evaluation Questions</w:t>
            </w:r>
            <w:r w:rsidRPr="000F21B4">
              <w:rPr>
                <w:rFonts w:asciiTheme="minorHAnsi" w:hAnsiTheme="minorHAnsi" w:cstheme="minorHAnsi"/>
                <w:sz w:val="20"/>
                <w:szCs w:val="20"/>
                <w:lang w:val="en-IE"/>
              </w:rPr>
              <w:t xml:space="preserve">, organised in a meaningful way (by DAC+EU criteria or </w:t>
            </w:r>
            <w:r w:rsidR="00CD4923">
              <w:rPr>
                <w:rFonts w:asciiTheme="minorHAnsi" w:hAnsiTheme="minorHAnsi" w:cstheme="minorHAnsi"/>
                <w:sz w:val="20"/>
                <w:szCs w:val="20"/>
                <w:lang w:val="en-IE"/>
              </w:rPr>
              <w:t>by transversal and/or thematic clusters</w:t>
            </w:r>
            <w:r w:rsidRPr="000F21B4">
              <w:rPr>
                <w:rFonts w:asciiTheme="minorHAnsi" w:hAnsiTheme="minorHAnsi" w:cstheme="minorHAnsi"/>
                <w:sz w:val="20"/>
                <w:szCs w:val="20"/>
                <w:lang w:val="en-IE"/>
              </w:rPr>
              <w:t>)?</w:t>
            </w:r>
          </w:p>
        </w:tc>
        <w:tc>
          <w:tcPr>
            <w:tcW w:w="560" w:type="pct"/>
          </w:tcPr>
          <w:p w14:paraId="2E6B5610" w14:textId="6BD0DD87" w:rsidR="002E226F" w:rsidRPr="000F21B4" w:rsidRDefault="002E226F" w:rsidP="000F21B4">
            <w:pPr>
              <w:spacing w:before="0" w:after="0"/>
              <w:rPr>
                <w:rFonts w:asciiTheme="minorHAnsi" w:hAnsiTheme="minorHAnsi" w:cstheme="minorHAnsi"/>
                <w:sz w:val="20"/>
                <w:szCs w:val="20"/>
              </w:rPr>
            </w:pPr>
            <w:r w:rsidRPr="00030AFF">
              <w:rPr>
                <w:rFonts w:asciiTheme="minorHAnsi" w:hAnsiTheme="minorHAnsi" w:cstheme="minorHAnsi"/>
                <w:sz w:val="20"/>
                <w:szCs w:val="20"/>
                <w:highlight w:val="cyan"/>
              </w:rPr>
              <w:t>2.2</w:t>
            </w:r>
          </w:p>
        </w:tc>
        <w:tc>
          <w:tcPr>
            <w:tcW w:w="431" w:type="pct"/>
          </w:tcPr>
          <w:p w14:paraId="66D1661F"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34D526C1" w14:textId="77777777" w:rsidTr="00734EFB">
        <w:tc>
          <w:tcPr>
            <w:tcW w:w="253" w:type="pct"/>
            <w:vAlign w:val="center"/>
          </w:tcPr>
          <w:p w14:paraId="63E0E98F" w14:textId="77777777" w:rsidR="002E226F" w:rsidRPr="000F21B4" w:rsidRDefault="002E226F"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466D02AB" w14:textId="2CFF66B5" w:rsidR="002E226F" w:rsidRPr="000F21B4" w:rsidRDefault="00A24F20" w:rsidP="00734EFB">
            <w:pPr>
              <w:spacing w:before="0" w:after="0"/>
              <w:jc w:val="left"/>
              <w:rPr>
                <w:rFonts w:asciiTheme="minorHAnsi" w:hAnsiTheme="minorHAnsi" w:cstheme="minorHAnsi"/>
                <w:sz w:val="20"/>
                <w:szCs w:val="20"/>
                <w:lang w:val="en-IE"/>
              </w:rPr>
            </w:pPr>
            <w:r>
              <w:rPr>
                <w:rFonts w:asciiTheme="minorHAnsi" w:hAnsiTheme="minorHAnsi" w:cstheme="minorHAnsi"/>
                <w:sz w:val="20"/>
                <w:szCs w:val="20"/>
              </w:rPr>
              <w:t xml:space="preserve">Is </w:t>
            </w:r>
            <w:r w:rsidR="002E226F" w:rsidRPr="000F21B4">
              <w:rPr>
                <w:rFonts w:asciiTheme="minorHAnsi" w:hAnsiTheme="minorHAnsi" w:cstheme="minorHAnsi"/>
                <w:sz w:val="20"/>
                <w:szCs w:val="20"/>
              </w:rPr>
              <w:t xml:space="preserve">the total </w:t>
            </w:r>
            <w:r w:rsidR="002E226F" w:rsidRPr="000F21B4">
              <w:rPr>
                <w:rFonts w:asciiTheme="minorHAnsi" w:hAnsiTheme="minorHAnsi" w:cstheme="minorHAnsi"/>
                <w:b/>
                <w:bCs/>
                <w:sz w:val="20"/>
                <w:szCs w:val="20"/>
              </w:rPr>
              <w:t>number of Evaluation Questions</w:t>
            </w:r>
            <w:r w:rsidR="002E226F" w:rsidRPr="000F21B4">
              <w:rPr>
                <w:rFonts w:asciiTheme="minorHAnsi" w:hAnsiTheme="minorHAnsi" w:cstheme="minorHAnsi"/>
                <w:sz w:val="20"/>
                <w:szCs w:val="20"/>
              </w:rPr>
              <w:t xml:space="preserve"> between 6 and 10? </w:t>
            </w:r>
          </w:p>
        </w:tc>
        <w:tc>
          <w:tcPr>
            <w:tcW w:w="560" w:type="pct"/>
          </w:tcPr>
          <w:p w14:paraId="5F0C2D4A" w14:textId="50CAE550" w:rsidR="002E226F" w:rsidRPr="000F21B4" w:rsidRDefault="002E226F"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2.2</w:t>
            </w:r>
          </w:p>
        </w:tc>
        <w:tc>
          <w:tcPr>
            <w:tcW w:w="431" w:type="pct"/>
          </w:tcPr>
          <w:p w14:paraId="7132618C"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5199FEF8" w14:textId="77777777" w:rsidTr="00734EFB">
        <w:tc>
          <w:tcPr>
            <w:tcW w:w="253" w:type="pct"/>
            <w:vAlign w:val="center"/>
          </w:tcPr>
          <w:p w14:paraId="06DE8AB5" w14:textId="77777777" w:rsidR="002E226F" w:rsidRPr="000F21B4" w:rsidRDefault="002E226F"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227BF5AE" w14:textId="6FE2B23F" w:rsidR="002E226F" w:rsidRPr="000F21B4" w:rsidRDefault="002E226F"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Are</w:t>
            </w:r>
            <w:r w:rsidRPr="000F21B4">
              <w:rPr>
                <w:rFonts w:asciiTheme="minorHAnsi" w:hAnsiTheme="minorHAnsi" w:cstheme="minorHAnsi"/>
                <w:b/>
                <w:bCs/>
                <w:sz w:val="20"/>
                <w:szCs w:val="20"/>
              </w:rPr>
              <w:t xml:space="preserve"> most of your questions open ended</w:t>
            </w:r>
            <w:r w:rsidRPr="000F21B4">
              <w:rPr>
                <w:rFonts w:asciiTheme="minorHAnsi" w:hAnsiTheme="minorHAnsi" w:cstheme="minorHAnsi"/>
                <w:sz w:val="20"/>
                <w:szCs w:val="20"/>
              </w:rPr>
              <w:t xml:space="preserve"> and focused on ‘why’ and ‘how’? </w:t>
            </w:r>
          </w:p>
        </w:tc>
        <w:tc>
          <w:tcPr>
            <w:tcW w:w="560" w:type="pct"/>
          </w:tcPr>
          <w:p w14:paraId="088CE955" w14:textId="66DD111F" w:rsidR="002E226F" w:rsidRPr="000F21B4" w:rsidRDefault="002E226F"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2.2</w:t>
            </w:r>
          </w:p>
        </w:tc>
        <w:tc>
          <w:tcPr>
            <w:tcW w:w="431" w:type="pct"/>
          </w:tcPr>
          <w:p w14:paraId="20E0228B"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462523A3" w14:textId="77777777" w:rsidTr="00734EFB">
        <w:tc>
          <w:tcPr>
            <w:tcW w:w="253" w:type="pct"/>
            <w:vAlign w:val="center"/>
          </w:tcPr>
          <w:p w14:paraId="3ADDA71D" w14:textId="77777777" w:rsidR="002E226F" w:rsidRPr="000F21B4" w:rsidRDefault="002E226F"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6460E52A" w14:textId="4EDD4E16" w:rsidR="002E226F" w:rsidRPr="000F21B4" w:rsidRDefault="002E226F"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Do your</w:t>
            </w:r>
            <w:r w:rsidR="00BF0575">
              <w:rPr>
                <w:rFonts w:asciiTheme="minorHAnsi" w:hAnsiTheme="minorHAnsi" w:cstheme="minorHAnsi"/>
                <w:sz w:val="20"/>
                <w:szCs w:val="20"/>
              </w:rPr>
              <w:t xml:space="preserve"> </w:t>
            </w:r>
            <w:r w:rsidR="00BF0575" w:rsidRPr="00BF0575">
              <w:rPr>
                <w:rFonts w:asciiTheme="minorHAnsi" w:hAnsiTheme="minorHAnsi" w:cstheme="minorHAnsi"/>
                <w:sz w:val="20"/>
                <w:szCs w:val="20"/>
                <w:highlight w:val="cyan"/>
                <w:lang w:val="en-IE"/>
              </w:rPr>
              <w:t>Indicative Evaluation</w:t>
            </w:r>
            <w:r w:rsidRPr="000F21B4">
              <w:rPr>
                <w:rFonts w:asciiTheme="minorHAnsi" w:hAnsiTheme="minorHAnsi" w:cstheme="minorHAnsi"/>
                <w:sz w:val="20"/>
                <w:szCs w:val="20"/>
              </w:rPr>
              <w:t xml:space="preserve"> questions</w:t>
            </w:r>
            <w:r w:rsidRPr="000F21B4">
              <w:rPr>
                <w:rFonts w:asciiTheme="minorHAnsi" w:hAnsiTheme="minorHAnsi" w:cstheme="minorHAnsi"/>
                <w:b/>
                <w:bCs/>
                <w:sz w:val="20"/>
                <w:szCs w:val="20"/>
              </w:rPr>
              <w:t xml:space="preserve"> refer to gender, age, and disability disaggregated information</w:t>
            </w:r>
            <w:r w:rsidR="000F21B4" w:rsidRPr="000F21B4">
              <w:rPr>
                <w:rFonts w:asciiTheme="minorHAnsi" w:hAnsiTheme="minorHAnsi" w:cstheme="minorHAnsi"/>
                <w:b/>
                <w:bCs/>
                <w:sz w:val="20"/>
                <w:szCs w:val="20"/>
              </w:rPr>
              <w:t xml:space="preserve"> </w:t>
            </w:r>
            <w:r w:rsidR="000F21B4" w:rsidRPr="000F21B4">
              <w:rPr>
                <w:rFonts w:asciiTheme="minorHAnsi" w:hAnsiTheme="minorHAnsi" w:cstheme="minorHAnsi"/>
                <w:sz w:val="20"/>
                <w:szCs w:val="20"/>
              </w:rPr>
              <w:t>(</w:t>
            </w:r>
            <w:r w:rsidR="00A24F20">
              <w:rPr>
                <w:rFonts w:asciiTheme="minorHAnsi" w:hAnsiTheme="minorHAnsi" w:cstheme="minorHAnsi"/>
                <w:sz w:val="20"/>
                <w:szCs w:val="20"/>
              </w:rPr>
              <w:t xml:space="preserve">where </w:t>
            </w:r>
            <w:r w:rsidR="000F21B4" w:rsidRPr="000F21B4">
              <w:rPr>
                <w:rFonts w:asciiTheme="minorHAnsi" w:hAnsiTheme="minorHAnsi" w:cstheme="minorHAnsi"/>
                <w:sz w:val="20"/>
                <w:szCs w:val="20"/>
              </w:rPr>
              <w:t>relevant)</w:t>
            </w:r>
            <w:r w:rsidRPr="000F21B4">
              <w:rPr>
                <w:rFonts w:asciiTheme="minorHAnsi" w:hAnsiTheme="minorHAnsi" w:cstheme="minorHAnsi"/>
                <w:sz w:val="20"/>
                <w:szCs w:val="20"/>
              </w:rPr>
              <w:t>?</w:t>
            </w:r>
          </w:p>
        </w:tc>
        <w:tc>
          <w:tcPr>
            <w:tcW w:w="560" w:type="pct"/>
          </w:tcPr>
          <w:p w14:paraId="74447018" w14:textId="24C8AB07" w:rsidR="002E226F" w:rsidRPr="000F21B4" w:rsidRDefault="002E226F"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2.2</w:t>
            </w:r>
          </w:p>
        </w:tc>
        <w:tc>
          <w:tcPr>
            <w:tcW w:w="431" w:type="pct"/>
          </w:tcPr>
          <w:p w14:paraId="008D41E2"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6D7649B7" w14:textId="77777777" w:rsidTr="00734EFB">
        <w:tc>
          <w:tcPr>
            <w:tcW w:w="253" w:type="pct"/>
            <w:vAlign w:val="center"/>
          </w:tcPr>
          <w:p w14:paraId="1721BF1A" w14:textId="77777777" w:rsidR="002E226F" w:rsidRPr="000F21B4" w:rsidRDefault="002E226F"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04ACFCD3" w14:textId="034D5B51" w:rsidR="002E226F" w:rsidRPr="000F21B4" w:rsidRDefault="002E226F" w:rsidP="00734EFB">
            <w:pPr>
              <w:spacing w:before="0" w:after="0"/>
              <w:jc w:val="left"/>
              <w:rPr>
                <w:rFonts w:asciiTheme="minorHAnsi" w:hAnsiTheme="minorHAnsi" w:cstheme="minorHAnsi"/>
                <w:sz w:val="20"/>
                <w:szCs w:val="20"/>
                <w:lang w:val="en-IE"/>
              </w:rPr>
            </w:pPr>
            <w:r w:rsidRPr="000F21B4">
              <w:rPr>
                <w:rFonts w:asciiTheme="minorHAnsi" w:hAnsiTheme="minorHAnsi" w:cstheme="minorHAnsi"/>
                <w:sz w:val="20"/>
                <w:szCs w:val="20"/>
                <w:lang w:val="en-IE"/>
              </w:rPr>
              <w:t xml:space="preserve">Is there clear </w:t>
            </w:r>
            <w:r w:rsidRPr="000F21B4">
              <w:rPr>
                <w:rFonts w:asciiTheme="minorHAnsi" w:hAnsiTheme="minorHAnsi" w:cstheme="minorHAnsi"/>
                <w:b/>
                <w:bCs/>
                <w:sz w:val="20"/>
                <w:szCs w:val="20"/>
                <w:lang w:val="en-IE"/>
              </w:rPr>
              <w:t>coherence</w:t>
            </w:r>
            <w:r w:rsidRPr="000F21B4">
              <w:rPr>
                <w:rFonts w:asciiTheme="minorHAnsi" w:hAnsiTheme="minorHAnsi" w:cstheme="minorHAnsi"/>
                <w:sz w:val="20"/>
                <w:szCs w:val="20"/>
                <w:lang w:val="en-IE"/>
              </w:rPr>
              <w:t xml:space="preserve"> between </w:t>
            </w:r>
            <w:r w:rsidR="00A24F20">
              <w:rPr>
                <w:rFonts w:asciiTheme="minorHAnsi" w:hAnsiTheme="minorHAnsi" w:cstheme="minorHAnsi"/>
                <w:sz w:val="20"/>
                <w:szCs w:val="20"/>
                <w:lang w:val="en-IE"/>
              </w:rPr>
              <w:t xml:space="preserve">the </w:t>
            </w:r>
            <w:r w:rsidRPr="000F21B4">
              <w:rPr>
                <w:rFonts w:asciiTheme="minorHAnsi" w:hAnsiTheme="minorHAnsi" w:cstheme="minorHAnsi"/>
                <w:b/>
                <w:bCs/>
                <w:sz w:val="20"/>
                <w:szCs w:val="20"/>
                <w:lang w:val="en-IE"/>
              </w:rPr>
              <w:t>objectives</w:t>
            </w:r>
            <w:r w:rsidRPr="000F21B4">
              <w:rPr>
                <w:rFonts w:asciiTheme="minorHAnsi" w:hAnsiTheme="minorHAnsi" w:cstheme="minorHAnsi"/>
                <w:sz w:val="20"/>
                <w:szCs w:val="20"/>
                <w:lang w:val="en-IE"/>
              </w:rPr>
              <w:t xml:space="preserve"> of </w:t>
            </w:r>
            <w:r w:rsidR="00A24F20">
              <w:rPr>
                <w:rFonts w:asciiTheme="minorHAnsi" w:hAnsiTheme="minorHAnsi" w:cstheme="minorHAnsi"/>
                <w:sz w:val="20"/>
                <w:szCs w:val="20"/>
                <w:lang w:val="en-IE"/>
              </w:rPr>
              <w:t xml:space="preserve">the </w:t>
            </w:r>
            <w:r w:rsidRPr="000F21B4">
              <w:rPr>
                <w:rFonts w:asciiTheme="minorHAnsi" w:hAnsiTheme="minorHAnsi" w:cstheme="minorHAnsi"/>
                <w:sz w:val="20"/>
                <w:szCs w:val="20"/>
                <w:lang w:val="en-IE"/>
              </w:rPr>
              <w:t xml:space="preserve">evaluation </w:t>
            </w:r>
            <w:r w:rsidRPr="00CB07F2">
              <w:rPr>
                <w:rFonts w:asciiTheme="minorHAnsi" w:hAnsiTheme="minorHAnsi" w:cstheme="minorHAnsi"/>
                <w:sz w:val="20"/>
                <w:szCs w:val="20"/>
                <w:highlight w:val="cyan"/>
                <w:lang w:val="en-IE"/>
              </w:rPr>
              <w:t>(2.1)</w:t>
            </w:r>
            <w:r w:rsidRPr="000F21B4">
              <w:rPr>
                <w:rFonts w:asciiTheme="minorHAnsi" w:hAnsiTheme="minorHAnsi" w:cstheme="minorHAnsi"/>
                <w:sz w:val="20"/>
                <w:szCs w:val="20"/>
                <w:lang w:val="en-IE"/>
              </w:rPr>
              <w:t xml:space="preserve">, </w:t>
            </w:r>
            <w:r w:rsidR="00CB07F2">
              <w:rPr>
                <w:rFonts w:asciiTheme="minorHAnsi" w:hAnsiTheme="minorHAnsi" w:cstheme="minorHAnsi"/>
                <w:sz w:val="20"/>
                <w:szCs w:val="20"/>
                <w:lang w:val="en-IE"/>
              </w:rPr>
              <w:t xml:space="preserve">the </w:t>
            </w:r>
            <w:r w:rsidR="00CB07F2" w:rsidRPr="00CB07F2">
              <w:rPr>
                <w:rFonts w:asciiTheme="minorHAnsi" w:hAnsiTheme="minorHAnsi" w:cstheme="minorHAnsi"/>
                <w:b/>
                <w:bCs/>
                <w:sz w:val="20"/>
                <w:szCs w:val="20"/>
                <w:highlight w:val="cyan"/>
                <w:lang w:val="en-IE"/>
              </w:rPr>
              <w:t xml:space="preserve">evaluation </w:t>
            </w:r>
            <w:r w:rsidR="00030AFF" w:rsidRPr="00CB07F2">
              <w:rPr>
                <w:rFonts w:asciiTheme="minorHAnsi" w:hAnsiTheme="minorHAnsi" w:cstheme="minorHAnsi"/>
                <w:b/>
                <w:bCs/>
                <w:sz w:val="20"/>
                <w:szCs w:val="20"/>
                <w:highlight w:val="cyan"/>
                <w:lang w:val="en-IE"/>
              </w:rPr>
              <w:t>criteria</w:t>
            </w:r>
            <w:r w:rsidR="00030AFF" w:rsidRPr="00CB07F2">
              <w:rPr>
                <w:rFonts w:asciiTheme="minorHAnsi" w:hAnsiTheme="minorHAnsi" w:cstheme="minorHAnsi"/>
                <w:sz w:val="20"/>
                <w:szCs w:val="20"/>
                <w:highlight w:val="cyan"/>
                <w:lang w:val="en-IE"/>
              </w:rPr>
              <w:t xml:space="preserve"> </w:t>
            </w:r>
            <w:r w:rsidR="00CB07F2">
              <w:rPr>
                <w:rFonts w:asciiTheme="minorHAnsi" w:hAnsiTheme="minorHAnsi" w:cstheme="minorHAnsi"/>
                <w:sz w:val="20"/>
                <w:szCs w:val="20"/>
                <w:highlight w:val="cyan"/>
                <w:lang w:val="en-IE"/>
              </w:rPr>
              <w:t>(</w:t>
            </w:r>
            <w:r w:rsidRPr="00030AFF">
              <w:rPr>
                <w:rFonts w:asciiTheme="minorHAnsi" w:hAnsiTheme="minorHAnsi" w:cstheme="minorHAnsi"/>
                <w:sz w:val="20"/>
                <w:szCs w:val="20"/>
                <w:highlight w:val="cyan"/>
                <w:lang w:val="en-IE"/>
              </w:rPr>
              <w:t>2.</w:t>
            </w:r>
            <w:r w:rsidR="00030AFF" w:rsidRPr="00030AFF">
              <w:rPr>
                <w:rFonts w:asciiTheme="minorHAnsi" w:hAnsiTheme="minorHAnsi" w:cstheme="minorHAnsi"/>
                <w:sz w:val="20"/>
                <w:szCs w:val="20"/>
                <w:highlight w:val="cyan"/>
                <w:lang w:val="en-IE"/>
              </w:rPr>
              <w:t>1</w:t>
            </w:r>
            <w:r w:rsidRPr="000F21B4">
              <w:rPr>
                <w:rFonts w:asciiTheme="minorHAnsi" w:hAnsiTheme="minorHAnsi" w:cstheme="minorHAnsi"/>
                <w:sz w:val="20"/>
                <w:szCs w:val="20"/>
                <w:lang w:val="en-IE"/>
              </w:rPr>
              <w:t xml:space="preserve">) and the </w:t>
            </w:r>
            <w:r w:rsidR="00030AFF" w:rsidRPr="00030AFF">
              <w:rPr>
                <w:rFonts w:asciiTheme="minorHAnsi" w:hAnsiTheme="minorHAnsi" w:cstheme="minorHAnsi"/>
                <w:b/>
                <w:bCs/>
                <w:sz w:val="20"/>
                <w:szCs w:val="20"/>
                <w:highlight w:val="cyan"/>
                <w:lang w:val="en-IE"/>
              </w:rPr>
              <w:t>Indicative</w:t>
            </w:r>
            <w:r w:rsidR="00030AFF">
              <w:rPr>
                <w:rFonts w:asciiTheme="minorHAnsi" w:hAnsiTheme="minorHAnsi" w:cstheme="minorHAnsi"/>
                <w:sz w:val="20"/>
                <w:szCs w:val="20"/>
                <w:lang w:val="en-IE"/>
              </w:rPr>
              <w:t xml:space="preserve"> </w:t>
            </w:r>
            <w:r w:rsidRPr="000F21B4">
              <w:rPr>
                <w:rFonts w:asciiTheme="minorHAnsi" w:hAnsiTheme="minorHAnsi" w:cstheme="minorHAnsi"/>
                <w:b/>
                <w:bCs/>
                <w:sz w:val="20"/>
                <w:szCs w:val="20"/>
                <w:lang w:val="en-IE"/>
              </w:rPr>
              <w:t>Evaluation</w:t>
            </w:r>
            <w:r w:rsidRPr="000F21B4">
              <w:rPr>
                <w:rFonts w:asciiTheme="minorHAnsi" w:hAnsiTheme="minorHAnsi" w:cstheme="minorHAnsi"/>
                <w:sz w:val="20"/>
                <w:szCs w:val="20"/>
                <w:lang w:val="en-IE"/>
              </w:rPr>
              <w:t xml:space="preserve"> </w:t>
            </w:r>
            <w:r w:rsidRPr="006D7804">
              <w:rPr>
                <w:rFonts w:asciiTheme="minorHAnsi" w:hAnsiTheme="minorHAnsi" w:cstheme="minorHAnsi"/>
                <w:b/>
                <w:bCs/>
                <w:sz w:val="20"/>
                <w:szCs w:val="20"/>
                <w:lang w:val="en-IE"/>
              </w:rPr>
              <w:t>Questions</w:t>
            </w:r>
            <w:r w:rsidRPr="006D7804">
              <w:rPr>
                <w:rFonts w:asciiTheme="minorHAnsi" w:hAnsiTheme="minorHAnsi" w:cstheme="minorHAnsi"/>
                <w:sz w:val="20"/>
                <w:szCs w:val="20"/>
                <w:lang w:val="en-IE"/>
              </w:rPr>
              <w:t xml:space="preserve"> </w:t>
            </w:r>
            <w:r w:rsidRPr="00B20EEC">
              <w:rPr>
                <w:rFonts w:asciiTheme="minorHAnsi" w:hAnsiTheme="minorHAnsi" w:cstheme="minorHAnsi"/>
                <w:sz w:val="20"/>
                <w:szCs w:val="20"/>
                <w:highlight w:val="cyan"/>
                <w:lang w:val="en-IE"/>
              </w:rPr>
              <w:t>(2.2)?</w:t>
            </w:r>
          </w:p>
        </w:tc>
        <w:tc>
          <w:tcPr>
            <w:tcW w:w="560" w:type="pct"/>
          </w:tcPr>
          <w:p w14:paraId="7B6BDCDA" w14:textId="5058A7B2" w:rsidR="002E226F" w:rsidRPr="000F21B4" w:rsidRDefault="002E226F"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2.1, 2.</w:t>
            </w:r>
            <w:r w:rsidR="00030AFF">
              <w:rPr>
                <w:rFonts w:asciiTheme="minorHAnsi" w:hAnsiTheme="minorHAnsi" w:cstheme="minorHAnsi"/>
                <w:sz w:val="20"/>
                <w:szCs w:val="20"/>
              </w:rPr>
              <w:t>2</w:t>
            </w:r>
          </w:p>
        </w:tc>
        <w:tc>
          <w:tcPr>
            <w:tcW w:w="431" w:type="pct"/>
          </w:tcPr>
          <w:p w14:paraId="74048BDB"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456907C9" w14:textId="77777777" w:rsidTr="00734EFB">
        <w:tc>
          <w:tcPr>
            <w:tcW w:w="253" w:type="pct"/>
            <w:vAlign w:val="center"/>
          </w:tcPr>
          <w:p w14:paraId="0882C241" w14:textId="77777777" w:rsidR="002E226F" w:rsidRPr="000F21B4" w:rsidRDefault="002E226F"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1B62E3F9" w14:textId="6C4C05D5" w:rsidR="002E226F" w:rsidRPr="000F21B4" w:rsidRDefault="00481C08" w:rsidP="00734EFB">
            <w:pPr>
              <w:spacing w:before="0" w:after="0"/>
              <w:jc w:val="left"/>
              <w:rPr>
                <w:rFonts w:asciiTheme="minorHAnsi" w:hAnsiTheme="minorHAnsi" w:cstheme="minorHAnsi"/>
                <w:b/>
                <w:bCs/>
                <w:sz w:val="20"/>
                <w:szCs w:val="20"/>
                <w:lang w:val="en-IE"/>
              </w:rPr>
            </w:pPr>
            <w:r w:rsidRPr="000F21B4">
              <w:rPr>
                <w:rFonts w:asciiTheme="minorHAnsi" w:hAnsiTheme="minorHAnsi" w:cstheme="minorHAnsi"/>
                <w:sz w:val="20"/>
                <w:szCs w:val="20"/>
                <w:lang w:val="en-IE"/>
              </w:rPr>
              <w:t>Have you</w:t>
            </w:r>
            <w:r w:rsidRPr="000F21B4">
              <w:rPr>
                <w:rFonts w:asciiTheme="minorHAnsi" w:hAnsiTheme="minorHAnsi" w:cstheme="minorHAnsi"/>
                <w:b/>
                <w:bCs/>
                <w:sz w:val="20"/>
                <w:szCs w:val="20"/>
                <w:lang w:val="en-IE"/>
              </w:rPr>
              <w:t xml:space="preserve"> considered your evaluation phases</w:t>
            </w:r>
            <w:r w:rsidRPr="000F21B4">
              <w:rPr>
                <w:rFonts w:asciiTheme="minorHAnsi" w:hAnsiTheme="minorHAnsi" w:cstheme="minorHAnsi"/>
                <w:sz w:val="20"/>
                <w:szCs w:val="20"/>
                <w:lang w:val="en-IE"/>
              </w:rPr>
              <w:t xml:space="preserve">, even in relation to the possibility </w:t>
            </w:r>
            <w:r w:rsidR="00056EB1">
              <w:rPr>
                <w:rFonts w:asciiTheme="minorHAnsi" w:hAnsiTheme="minorHAnsi" w:cstheme="minorHAnsi"/>
                <w:sz w:val="20"/>
                <w:szCs w:val="20"/>
                <w:lang w:val="en-IE"/>
              </w:rPr>
              <w:t>of</w:t>
            </w:r>
            <w:r w:rsidRPr="000F21B4">
              <w:rPr>
                <w:rFonts w:asciiTheme="minorHAnsi" w:hAnsiTheme="minorHAnsi" w:cstheme="minorHAnsi"/>
                <w:sz w:val="20"/>
                <w:szCs w:val="20"/>
                <w:lang w:val="en-IE"/>
              </w:rPr>
              <w:t xml:space="preserve"> do</w:t>
            </w:r>
            <w:r w:rsidR="00056EB1">
              <w:rPr>
                <w:rFonts w:asciiTheme="minorHAnsi" w:hAnsiTheme="minorHAnsi" w:cstheme="minorHAnsi"/>
                <w:sz w:val="20"/>
                <w:szCs w:val="20"/>
                <w:lang w:val="en-IE"/>
              </w:rPr>
              <w:t>ing</w:t>
            </w:r>
            <w:r w:rsidRPr="000F21B4">
              <w:rPr>
                <w:rFonts w:asciiTheme="minorHAnsi" w:hAnsiTheme="minorHAnsi" w:cstheme="minorHAnsi"/>
                <w:sz w:val="20"/>
                <w:szCs w:val="20"/>
                <w:lang w:val="en-IE"/>
              </w:rPr>
              <w:t xml:space="preserve"> field work?</w:t>
            </w:r>
          </w:p>
        </w:tc>
        <w:tc>
          <w:tcPr>
            <w:tcW w:w="560" w:type="pct"/>
          </w:tcPr>
          <w:p w14:paraId="3BD08F50" w14:textId="7872D433" w:rsidR="002E226F" w:rsidRPr="000F21B4" w:rsidRDefault="00030AFF" w:rsidP="000F21B4">
            <w:pPr>
              <w:spacing w:before="0" w:after="0"/>
              <w:rPr>
                <w:rFonts w:asciiTheme="minorHAnsi" w:hAnsiTheme="minorHAnsi" w:cstheme="minorHAnsi"/>
                <w:sz w:val="20"/>
                <w:szCs w:val="20"/>
              </w:rPr>
            </w:pPr>
            <w:r w:rsidRPr="00030AFF">
              <w:rPr>
                <w:rFonts w:asciiTheme="minorHAnsi" w:hAnsiTheme="minorHAnsi" w:cstheme="minorHAnsi"/>
                <w:sz w:val="20"/>
                <w:szCs w:val="20"/>
                <w:highlight w:val="cyan"/>
              </w:rPr>
              <w:t>2.3</w:t>
            </w:r>
          </w:p>
        </w:tc>
        <w:tc>
          <w:tcPr>
            <w:tcW w:w="431" w:type="pct"/>
          </w:tcPr>
          <w:p w14:paraId="4B16D152" w14:textId="77777777" w:rsidR="002E226F" w:rsidRPr="000F21B4" w:rsidRDefault="002E226F" w:rsidP="000F21B4">
            <w:pPr>
              <w:spacing w:before="0" w:after="0"/>
              <w:rPr>
                <w:rFonts w:asciiTheme="minorHAnsi" w:hAnsiTheme="minorHAnsi" w:cstheme="minorHAnsi"/>
                <w:sz w:val="20"/>
                <w:szCs w:val="20"/>
              </w:rPr>
            </w:pPr>
          </w:p>
        </w:tc>
      </w:tr>
      <w:tr w:rsidR="002B10C9" w:rsidRPr="000F21B4" w14:paraId="2E2A854B" w14:textId="77777777" w:rsidTr="00734EFB">
        <w:tc>
          <w:tcPr>
            <w:tcW w:w="253" w:type="pct"/>
            <w:vAlign w:val="center"/>
          </w:tcPr>
          <w:p w14:paraId="45B9BF00" w14:textId="77777777" w:rsidR="00481C08" w:rsidRPr="000F21B4" w:rsidRDefault="00481C08"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01E12EFB" w14:textId="70EE3200" w:rsidR="00481C08" w:rsidRPr="000F21B4" w:rsidRDefault="00481C08" w:rsidP="00734EFB">
            <w:pPr>
              <w:spacing w:before="0" w:after="0"/>
              <w:jc w:val="left"/>
              <w:rPr>
                <w:rFonts w:asciiTheme="minorHAnsi" w:hAnsiTheme="minorHAnsi" w:cstheme="minorHAnsi"/>
                <w:b/>
                <w:bCs/>
                <w:sz w:val="20"/>
                <w:szCs w:val="20"/>
                <w:lang w:val="en-IE"/>
              </w:rPr>
            </w:pPr>
            <w:r w:rsidRPr="000F21B4">
              <w:rPr>
                <w:rFonts w:asciiTheme="minorHAnsi" w:hAnsiTheme="minorHAnsi" w:cstheme="minorHAnsi"/>
                <w:sz w:val="20"/>
                <w:szCs w:val="20"/>
              </w:rPr>
              <w:t>Have you</w:t>
            </w:r>
            <w:r w:rsidRPr="000F21B4">
              <w:rPr>
                <w:rFonts w:asciiTheme="minorHAnsi" w:hAnsiTheme="minorHAnsi" w:cstheme="minorHAnsi"/>
                <w:b/>
                <w:bCs/>
                <w:sz w:val="20"/>
                <w:szCs w:val="20"/>
              </w:rPr>
              <w:t xml:space="preserve"> included an </w:t>
            </w:r>
            <w:r w:rsidR="00E631FE">
              <w:rPr>
                <w:rFonts w:asciiTheme="minorHAnsi" w:hAnsiTheme="minorHAnsi" w:cstheme="minorHAnsi"/>
                <w:b/>
                <w:bCs/>
                <w:sz w:val="20"/>
                <w:szCs w:val="20"/>
              </w:rPr>
              <w:t>e</w:t>
            </w:r>
            <w:r w:rsidRPr="000F21B4">
              <w:rPr>
                <w:rFonts w:asciiTheme="minorHAnsi" w:hAnsiTheme="minorHAnsi" w:cstheme="minorHAnsi"/>
                <w:b/>
                <w:bCs/>
                <w:sz w:val="20"/>
                <w:szCs w:val="20"/>
              </w:rPr>
              <w:t xml:space="preserve">valuation </w:t>
            </w:r>
            <w:r w:rsidR="00E631FE">
              <w:rPr>
                <w:rFonts w:asciiTheme="minorHAnsi" w:hAnsiTheme="minorHAnsi" w:cstheme="minorHAnsi"/>
                <w:b/>
                <w:bCs/>
                <w:sz w:val="20"/>
                <w:szCs w:val="20"/>
              </w:rPr>
              <w:t>d</w:t>
            </w:r>
            <w:r w:rsidRPr="000F21B4">
              <w:rPr>
                <w:rFonts w:asciiTheme="minorHAnsi" w:hAnsiTheme="minorHAnsi" w:cstheme="minorHAnsi"/>
                <w:b/>
                <w:bCs/>
                <w:sz w:val="20"/>
                <w:szCs w:val="20"/>
              </w:rPr>
              <w:t xml:space="preserve">issemination </w:t>
            </w:r>
            <w:r w:rsidR="00E631FE">
              <w:rPr>
                <w:rFonts w:asciiTheme="minorHAnsi" w:hAnsiTheme="minorHAnsi" w:cstheme="minorHAnsi"/>
                <w:b/>
                <w:bCs/>
                <w:sz w:val="20"/>
                <w:szCs w:val="20"/>
              </w:rPr>
              <w:t>p</w:t>
            </w:r>
            <w:r w:rsidRPr="000F21B4">
              <w:rPr>
                <w:rFonts w:asciiTheme="minorHAnsi" w:hAnsiTheme="minorHAnsi" w:cstheme="minorHAnsi"/>
                <w:b/>
                <w:bCs/>
                <w:sz w:val="20"/>
                <w:szCs w:val="20"/>
              </w:rPr>
              <w:t>hase</w:t>
            </w:r>
            <w:r w:rsidRPr="000F21B4">
              <w:rPr>
                <w:rFonts w:asciiTheme="minorHAnsi" w:hAnsiTheme="minorHAnsi" w:cstheme="minorHAnsi"/>
                <w:sz w:val="20"/>
                <w:szCs w:val="20"/>
              </w:rPr>
              <w:t xml:space="preserve">? </w:t>
            </w:r>
          </w:p>
        </w:tc>
        <w:tc>
          <w:tcPr>
            <w:tcW w:w="560" w:type="pct"/>
          </w:tcPr>
          <w:p w14:paraId="36D40DB4" w14:textId="7562349E" w:rsidR="00481C08" w:rsidRPr="000F21B4" w:rsidRDefault="00481C08"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2.3</w:t>
            </w:r>
          </w:p>
        </w:tc>
        <w:tc>
          <w:tcPr>
            <w:tcW w:w="431" w:type="pct"/>
          </w:tcPr>
          <w:p w14:paraId="001E86EB" w14:textId="77777777" w:rsidR="00481C08" w:rsidRPr="000F21B4" w:rsidRDefault="00481C08" w:rsidP="000F21B4">
            <w:pPr>
              <w:spacing w:before="0" w:after="0"/>
              <w:rPr>
                <w:rFonts w:asciiTheme="minorHAnsi" w:hAnsiTheme="minorHAnsi" w:cstheme="minorHAnsi"/>
                <w:sz w:val="20"/>
                <w:szCs w:val="20"/>
              </w:rPr>
            </w:pPr>
          </w:p>
        </w:tc>
      </w:tr>
      <w:tr w:rsidR="002B10C9" w:rsidRPr="000F21B4" w14:paraId="64649BD2" w14:textId="77777777" w:rsidTr="00734EFB">
        <w:tc>
          <w:tcPr>
            <w:tcW w:w="253" w:type="pct"/>
            <w:vAlign w:val="center"/>
          </w:tcPr>
          <w:p w14:paraId="371968AE" w14:textId="0AD6175A" w:rsidR="00481C08" w:rsidRPr="000F21B4" w:rsidRDefault="00481C08"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64D1AEC1" w14:textId="72C7D32C" w:rsidR="00481C08" w:rsidRPr="000F21B4" w:rsidRDefault="00481C08" w:rsidP="00734EFB">
            <w:pPr>
              <w:spacing w:before="0" w:after="0"/>
              <w:jc w:val="left"/>
              <w:rPr>
                <w:rFonts w:asciiTheme="minorHAnsi" w:hAnsiTheme="minorHAnsi" w:cstheme="minorHAnsi"/>
                <w:b/>
                <w:bCs/>
                <w:sz w:val="20"/>
                <w:szCs w:val="20"/>
                <w:lang w:val="en-IE"/>
              </w:rPr>
            </w:pPr>
            <w:r w:rsidRPr="000F21B4">
              <w:rPr>
                <w:rFonts w:asciiTheme="minorHAnsi" w:hAnsiTheme="minorHAnsi" w:cstheme="minorHAnsi"/>
                <w:sz w:val="20"/>
                <w:szCs w:val="20"/>
                <w:lang w:val="en-IE"/>
              </w:rPr>
              <w:t>Did you choose</w:t>
            </w:r>
            <w:r w:rsidRPr="000F21B4">
              <w:rPr>
                <w:rFonts w:asciiTheme="minorHAnsi" w:hAnsiTheme="minorHAnsi" w:cstheme="minorHAnsi"/>
                <w:b/>
                <w:bCs/>
                <w:sz w:val="20"/>
                <w:szCs w:val="20"/>
                <w:lang w:val="en-IE"/>
              </w:rPr>
              <w:t xml:space="preserve"> appropriate Reference Group </w:t>
            </w:r>
            <w:r w:rsidR="00E631FE">
              <w:rPr>
                <w:rFonts w:asciiTheme="minorHAnsi" w:hAnsiTheme="minorHAnsi" w:cstheme="minorHAnsi"/>
                <w:b/>
                <w:bCs/>
                <w:sz w:val="20"/>
                <w:szCs w:val="20"/>
                <w:lang w:val="en-IE"/>
              </w:rPr>
              <w:t>m</w:t>
            </w:r>
            <w:r w:rsidRPr="000F21B4">
              <w:rPr>
                <w:rFonts w:asciiTheme="minorHAnsi" w:hAnsiTheme="minorHAnsi" w:cstheme="minorHAnsi"/>
                <w:b/>
                <w:bCs/>
                <w:sz w:val="20"/>
                <w:szCs w:val="20"/>
                <w:lang w:val="en-IE"/>
              </w:rPr>
              <w:t>embers?</w:t>
            </w:r>
            <w:r w:rsidRPr="000F21B4">
              <w:rPr>
                <w:rFonts w:asciiTheme="minorHAnsi" w:hAnsiTheme="minorHAnsi" w:cstheme="minorHAnsi"/>
                <w:sz w:val="20"/>
                <w:szCs w:val="20"/>
                <w:lang w:val="en-IE"/>
              </w:rPr>
              <w:t xml:space="preserve"> This will be between </w:t>
            </w:r>
            <w:r w:rsidR="00B3583D">
              <w:rPr>
                <w:rFonts w:asciiTheme="minorHAnsi" w:hAnsiTheme="minorHAnsi" w:cstheme="minorHAnsi"/>
                <w:sz w:val="20"/>
                <w:szCs w:val="20"/>
                <w:lang w:val="en-IE"/>
              </w:rPr>
              <w:t>three</w:t>
            </w:r>
            <w:r w:rsidRPr="000F21B4">
              <w:rPr>
                <w:rFonts w:asciiTheme="minorHAnsi" w:hAnsiTheme="minorHAnsi" w:cstheme="minorHAnsi"/>
                <w:sz w:val="20"/>
                <w:szCs w:val="20"/>
                <w:lang w:val="en-IE"/>
              </w:rPr>
              <w:t xml:space="preserve"> and </w:t>
            </w:r>
            <w:r w:rsidR="00B3583D">
              <w:rPr>
                <w:rFonts w:asciiTheme="minorHAnsi" w:hAnsiTheme="minorHAnsi" w:cstheme="minorHAnsi"/>
                <w:sz w:val="20"/>
                <w:szCs w:val="20"/>
                <w:lang w:val="en-IE"/>
              </w:rPr>
              <w:t>six</w:t>
            </w:r>
            <w:r w:rsidRPr="000F21B4">
              <w:rPr>
                <w:rFonts w:asciiTheme="minorHAnsi" w:hAnsiTheme="minorHAnsi" w:cstheme="minorHAnsi"/>
                <w:sz w:val="20"/>
                <w:szCs w:val="20"/>
                <w:lang w:val="en-IE"/>
              </w:rPr>
              <w:t xml:space="preserve"> participants </w:t>
            </w:r>
            <w:r w:rsidR="00A24F20">
              <w:rPr>
                <w:rFonts w:asciiTheme="minorHAnsi" w:hAnsiTheme="minorHAnsi" w:cstheme="minorHAnsi"/>
                <w:sz w:val="20"/>
                <w:szCs w:val="20"/>
                <w:lang w:val="en-IE"/>
              </w:rPr>
              <w:t xml:space="preserve">selected from </w:t>
            </w:r>
            <w:r w:rsidRPr="000F21B4">
              <w:rPr>
                <w:rFonts w:asciiTheme="minorHAnsi" w:hAnsiTheme="minorHAnsi" w:cstheme="minorHAnsi"/>
                <w:sz w:val="20"/>
                <w:szCs w:val="20"/>
                <w:lang w:val="en-IE"/>
              </w:rPr>
              <w:t xml:space="preserve">among your colleagues and </w:t>
            </w:r>
            <w:r w:rsidR="00A24F20">
              <w:rPr>
                <w:rFonts w:asciiTheme="minorHAnsi" w:hAnsiTheme="minorHAnsi" w:cstheme="minorHAnsi"/>
                <w:sz w:val="20"/>
                <w:szCs w:val="20"/>
                <w:lang w:val="en-IE"/>
              </w:rPr>
              <w:t xml:space="preserve">other </w:t>
            </w:r>
            <w:r w:rsidRPr="000F21B4">
              <w:rPr>
                <w:rFonts w:asciiTheme="minorHAnsi" w:hAnsiTheme="minorHAnsi" w:cstheme="minorHAnsi"/>
                <w:sz w:val="20"/>
                <w:szCs w:val="20"/>
                <w:lang w:val="en-IE"/>
              </w:rPr>
              <w:t xml:space="preserve">stakeholders. </w:t>
            </w:r>
          </w:p>
        </w:tc>
        <w:tc>
          <w:tcPr>
            <w:tcW w:w="560" w:type="pct"/>
          </w:tcPr>
          <w:p w14:paraId="5B2A1042" w14:textId="31E2AADF" w:rsidR="00481C08" w:rsidRPr="00030AFF" w:rsidRDefault="00481C08" w:rsidP="000F21B4">
            <w:pPr>
              <w:spacing w:before="0" w:after="0"/>
              <w:rPr>
                <w:rFonts w:asciiTheme="minorHAnsi" w:hAnsiTheme="minorHAnsi" w:cstheme="minorHAnsi"/>
                <w:sz w:val="20"/>
                <w:szCs w:val="20"/>
                <w:highlight w:val="cyan"/>
              </w:rPr>
            </w:pPr>
            <w:r w:rsidRPr="00030AFF">
              <w:rPr>
                <w:rFonts w:asciiTheme="minorHAnsi" w:hAnsiTheme="minorHAnsi" w:cstheme="minorHAnsi"/>
                <w:sz w:val="20"/>
                <w:szCs w:val="20"/>
                <w:highlight w:val="cyan"/>
              </w:rPr>
              <w:t>2.5</w:t>
            </w:r>
          </w:p>
        </w:tc>
        <w:tc>
          <w:tcPr>
            <w:tcW w:w="431" w:type="pct"/>
          </w:tcPr>
          <w:p w14:paraId="77BE8E43" w14:textId="5FC1FC49" w:rsidR="00481C08" w:rsidRPr="000F21B4" w:rsidRDefault="00481C08" w:rsidP="000F21B4">
            <w:pPr>
              <w:spacing w:before="0" w:after="0"/>
              <w:rPr>
                <w:rFonts w:asciiTheme="minorHAnsi" w:hAnsiTheme="minorHAnsi" w:cstheme="minorHAnsi"/>
                <w:sz w:val="20"/>
                <w:szCs w:val="20"/>
              </w:rPr>
            </w:pPr>
          </w:p>
        </w:tc>
      </w:tr>
      <w:tr w:rsidR="002B10C9" w:rsidRPr="000F21B4" w14:paraId="4E39924D" w14:textId="77777777" w:rsidTr="00734EFB">
        <w:tc>
          <w:tcPr>
            <w:tcW w:w="253" w:type="pct"/>
            <w:vAlign w:val="center"/>
          </w:tcPr>
          <w:p w14:paraId="520046B0" w14:textId="524A9C2E" w:rsidR="00481C08" w:rsidRPr="000F21B4" w:rsidRDefault="00481C08"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6FA4B689" w14:textId="3A14360E" w:rsidR="00481C08" w:rsidRPr="000F21B4" w:rsidRDefault="00481C08" w:rsidP="00734EFB">
            <w:pPr>
              <w:pStyle w:val="Commentaire"/>
              <w:spacing w:before="0" w:after="0"/>
              <w:jc w:val="left"/>
              <w:rPr>
                <w:rFonts w:asciiTheme="minorHAnsi" w:hAnsiTheme="minorHAnsi" w:cstheme="minorHAnsi"/>
                <w:sz w:val="20"/>
              </w:rPr>
            </w:pPr>
            <w:r w:rsidRPr="000F21B4">
              <w:rPr>
                <w:rFonts w:asciiTheme="minorHAnsi" w:hAnsiTheme="minorHAnsi" w:cstheme="minorHAnsi"/>
                <w:sz w:val="20"/>
              </w:rPr>
              <w:t>Did you check for a</w:t>
            </w:r>
            <w:r w:rsidRPr="000F21B4">
              <w:rPr>
                <w:rFonts w:asciiTheme="minorHAnsi" w:hAnsiTheme="minorHAnsi" w:cstheme="minorHAnsi"/>
                <w:b/>
                <w:bCs/>
                <w:sz w:val="20"/>
              </w:rPr>
              <w:t xml:space="preserve"> consistent description </w:t>
            </w:r>
            <w:r w:rsidRPr="000F21B4">
              <w:rPr>
                <w:rFonts w:asciiTheme="minorHAnsi" w:hAnsiTheme="minorHAnsi" w:cstheme="minorHAnsi"/>
                <w:sz w:val="20"/>
              </w:rPr>
              <w:t>(terminology, timing</w:t>
            </w:r>
            <w:r w:rsidR="00E631FE">
              <w:rPr>
                <w:rFonts w:asciiTheme="minorHAnsi" w:hAnsiTheme="minorHAnsi" w:cstheme="minorHAnsi"/>
                <w:sz w:val="20"/>
              </w:rPr>
              <w:t xml:space="preserve">, </w:t>
            </w:r>
            <w:r w:rsidRPr="000F21B4">
              <w:rPr>
                <w:rFonts w:asciiTheme="minorHAnsi" w:hAnsiTheme="minorHAnsi" w:cstheme="minorHAnsi"/>
                <w:sz w:val="20"/>
              </w:rPr>
              <w:t xml:space="preserve">etc.) of the </w:t>
            </w:r>
            <w:r w:rsidRPr="000F21B4">
              <w:rPr>
                <w:rFonts w:asciiTheme="minorHAnsi" w:hAnsiTheme="minorHAnsi" w:cstheme="minorHAnsi"/>
                <w:b/>
                <w:bCs/>
                <w:sz w:val="20"/>
              </w:rPr>
              <w:t>outputs</w:t>
            </w:r>
            <w:r w:rsidRPr="000F21B4">
              <w:rPr>
                <w:rFonts w:asciiTheme="minorHAnsi" w:hAnsiTheme="minorHAnsi" w:cstheme="minorHAnsi"/>
                <w:sz w:val="20"/>
              </w:rPr>
              <w:t xml:space="preserve"> for each phase of your evaluation throughout the </w:t>
            </w:r>
            <w:proofErr w:type="spellStart"/>
            <w:r w:rsidRPr="000F21B4">
              <w:rPr>
                <w:rFonts w:asciiTheme="minorHAnsi" w:hAnsiTheme="minorHAnsi" w:cstheme="minorHAnsi"/>
                <w:sz w:val="20"/>
              </w:rPr>
              <w:t>ToR</w:t>
            </w:r>
            <w:proofErr w:type="spellEnd"/>
            <w:r w:rsidRPr="000F21B4">
              <w:rPr>
                <w:rFonts w:asciiTheme="minorHAnsi" w:hAnsiTheme="minorHAnsi" w:cstheme="minorHAnsi"/>
                <w:sz w:val="20"/>
              </w:rPr>
              <w:t xml:space="preserve"> chapters </w:t>
            </w:r>
            <w:r w:rsidR="00F962C9">
              <w:rPr>
                <w:rFonts w:asciiTheme="minorHAnsi" w:hAnsiTheme="minorHAnsi" w:cstheme="minorHAnsi"/>
                <w:sz w:val="20"/>
              </w:rPr>
              <w:t>?</w:t>
            </w:r>
          </w:p>
        </w:tc>
        <w:tc>
          <w:tcPr>
            <w:tcW w:w="560" w:type="pct"/>
          </w:tcPr>
          <w:p w14:paraId="1CFB957D" w14:textId="4665DA30" w:rsidR="00481C08" w:rsidRPr="00030AFF" w:rsidRDefault="00030AFF" w:rsidP="000F21B4">
            <w:pPr>
              <w:spacing w:before="0" w:after="0"/>
              <w:rPr>
                <w:rFonts w:asciiTheme="minorHAnsi" w:hAnsiTheme="minorHAnsi" w:cstheme="minorHAnsi"/>
                <w:sz w:val="20"/>
                <w:szCs w:val="20"/>
                <w:highlight w:val="cyan"/>
              </w:rPr>
            </w:pPr>
            <w:r w:rsidRPr="00030AFF">
              <w:rPr>
                <w:rFonts w:asciiTheme="minorHAnsi" w:hAnsiTheme="minorHAnsi" w:cstheme="minorHAnsi"/>
                <w:sz w:val="20"/>
                <w:szCs w:val="20"/>
                <w:highlight w:val="cyan"/>
              </w:rPr>
              <w:t xml:space="preserve">2.3, Annex V </w:t>
            </w:r>
            <w:r w:rsidR="00481C08" w:rsidRPr="00030AFF">
              <w:rPr>
                <w:rFonts w:asciiTheme="minorHAnsi" w:hAnsiTheme="minorHAnsi" w:cstheme="minorHAnsi"/>
                <w:sz w:val="20"/>
                <w:szCs w:val="20"/>
                <w:highlight w:val="cyan"/>
              </w:rPr>
              <w:t xml:space="preserve"> </w:t>
            </w:r>
          </w:p>
        </w:tc>
        <w:tc>
          <w:tcPr>
            <w:tcW w:w="431" w:type="pct"/>
          </w:tcPr>
          <w:p w14:paraId="7AA2AFA7" w14:textId="444314D8" w:rsidR="00481C08" w:rsidRPr="000F21B4" w:rsidRDefault="00481C08" w:rsidP="000F21B4">
            <w:pPr>
              <w:spacing w:before="0" w:after="0"/>
              <w:rPr>
                <w:rFonts w:asciiTheme="minorHAnsi" w:hAnsiTheme="minorHAnsi" w:cstheme="minorHAnsi"/>
                <w:sz w:val="20"/>
                <w:szCs w:val="20"/>
              </w:rPr>
            </w:pPr>
          </w:p>
        </w:tc>
      </w:tr>
      <w:tr w:rsidR="009D5A38" w:rsidRPr="000F21B4" w14:paraId="7B9CE4F7" w14:textId="77777777" w:rsidTr="00734EFB">
        <w:tc>
          <w:tcPr>
            <w:tcW w:w="4009" w:type="pct"/>
            <w:gridSpan w:val="2"/>
            <w:shd w:val="clear" w:color="auto" w:fill="BFBFBF" w:themeFill="background1" w:themeFillShade="BF"/>
            <w:vAlign w:val="center"/>
          </w:tcPr>
          <w:p w14:paraId="79BD999F" w14:textId="0F509A38" w:rsidR="009D5A38" w:rsidRPr="000F21B4" w:rsidRDefault="009D5A38" w:rsidP="000F21B4">
            <w:pPr>
              <w:spacing w:before="0" w:after="0"/>
              <w:rPr>
                <w:rFonts w:asciiTheme="minorHAnsi" w:hAnsiTheme="minorHAnsi" w:cstheme="minorHAnsi"/>
                <w:sz w:val="20"/>
                <w:szCs w:val="20"/>
              </w:rPr>
            </w:pPr>
            <w:r w:rsidRPr="000F21B4">
              <w:rPr>
                <w:rFonts w:asciiTheme="minorHAnsi" w:hAnsiTheme="minorHAnsi" w:cstheme="minorHAnsi"/>
                <w:b/>
                <w:bCs/>
                <w:sz w:val="20"/>
                <w:szCs w:val="20"/>
              </w:rPr>
              <w:t xml:space="preserve">Evaluation Team </w:t>
            </w:r>
            <w:r w:rsidRPr="000F21B4">
              <w:rPr>
                <w:rFonts w:asciiTheme="minorHAnsi" w:hAnsiTheme="minorHAnsi" w:cstheme="minorHAnsi"/>
                <w:sz w:val="20"/>
                <w:szCs w:val="20"/>
              </w:rPr>
              <w:t>(</w:t>
            </w:r>
            <w:r w:rsidR="00F962C9">
              <w:rPr>
                <w:rFonts w:asciiTheme="minorHAnsi" w:hAnsiTheme="minorHAnsi" w:cstheme="minorHAnsi"/>
                <w:sz w:val="20"/>
                <w:szCs w:val="20"/>
              </w:rPr>
              <w:t>Section 3 &amp; 4</w:t>
            </w:r>
            <w:r w:rsidRPr="000F21B4">
              <w:rPr>
                <w:rFonts w:asciiTheme="minorHAnsi" w:hAnsiTheme="minorHAnsi" w:cstheme="minorHAnsi"/>
                <w:sz w:val="20"/>
                <w:szCs w:val="20"/>
              </w:rPr>
              <w:t>)</w:t>
            </w:r>
          </w:p>
        </w:tc>
        <w:tc>
          <w:tcPr>
            <w:tcW w:w="560" w:type="pct"/>
            <w:shd w:val="clear" w:color="auto" w:fill="BFBFBF" w:themeFill="background1" w:themeFillShade="BF"/>
            <w:vAlign w:val="center"/>
          </w:tcPr>
          <w:p w14:paraId="79BB6404" w14:textId="6CBDC602" w:rsidR="009D5A38" w:rsidRPr="000F21B4" w:rsidRDefault="009D5A38" w:rsidP="000F21B4">
            <w:pPr>
              <w:spacing w:before="0" w:after="0"/>
              <w:rPr>
                <w:rFonts w:asciiTheme="minorHAnsi" w:hAnsiTheme="minorHAnsi" w:cstheme="minorHAnsi"/>
                <w:sz w:val="20"/>
                <w:szCs w:val="20"/>
              </w:rPr>
            </w:pPr>
            <w:proofErr w:type="spellStart"/>
            <w:r w:rsidRPr="000F21B4">
              <w:rPr>
                <w:rFonts w:asciiTheme="minorHAnsi" w:hAnsiTheme="minorHAnsi" w:cstheme="minorHAnsi"/>
                <w:sz w:val="20"/>
                <w:szCs w:val="20"/>
              </w:rPr>
              <w:t>ToR</w:t>
            </w:r>
            <w:proofErr w:type="spellEnd"/>
            <w:r w:rsidRPr="000F21B4">
              <w:rPr>
                <w:rFonts w:asciiTheme="minorHAnsi" w:hAnsiTheme="minorHAnsi" w:cstheme="minorHAnsi"/>
                <w:sz w:val="20"/>
                <w:szCs w:val="20"/>
              </w:rPr>
              <w:t xml:space="preserve"> Reference</w:t>
            </w:r>
          </w:p>
        </w:tc>
        <w:tc>
          <w:tcPr>
            <w:tcW w:w="431" w:type="pct"/>
            <w:shd w:val="clear" w:color="auto" w:fill="BFBFBF" w:themeFill="background1" w:themeFillShade="BF"/>
            <w:vAlign w:val="center"/>
          </w:tcPr>
          <w:p w14:paraId="24F8E604" w14:textId="47622367" w:rsidR="009D5A38" w:rsidRPr="000F21B4" w:rsidRDefault="009D5A38" w:rsidP="000F21B4">
            <w:pPr>
              <w:spacing w:before="0" w:after="0"/>
              <w:rPr>
                <w:rFonts w:asciiTheme="minorHAnsi" w:hAnsiTheme="minorHAnsi" w:cstheme="minorHAnsi"/>
                <w:sz w:val="20"/>
                <w:szCs w:val="20"/>
              </w:rPr>
            </w:pPr>
            <w:r w:rsidRPr="000F21B4">
              <w:rPr>
                <w:rFonts w:asciiTheme="minorHAnsi" w:hAnsiTheme="minorHAnsi" w:cstheme="minorHAnsi"/>
                <w:sz w:val="20"/>
                <w:szCs w:val="20"/>
              </w:rPr>
              <w:t>Yes/No</w:t>
            </w:r>
          </w:p>
        </w:tc>
      </w:tr>
      <w:tr w:rsidR="002B10C9" w:rsidRPr="000F21B4" w14:paraId="39B9394E" w14:textId="77777777" w:rsidTr="00734EFB">
        <w:tc>
          <w:tcPr>
            <w:tcW w:w="253" w:type="pct"/>
            <w:vAlign w:val="center"/>
          </w:tcPr>
          <w:p w14:paraId="26C74EF8" w14:textId="7DD19124" w:rsidR="00481C08" w:rsidRPr="000F21B4" w:rsidRDefault="00481C08"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472D5583" w14:textId="268DC4A9" w:rsidR="00481C08" w:rsidRPr="000F21B4" w:rsidRDefault="00481C08"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 xml:space="preserve">Have you described the </w:t>
            </w:r>
            <w:r w:rsidRPr="000F21B4">
              <w:rPr>
                <w:rFonts w:asciiTheme="minorHAnsi" w:hAnsiTheme="minorHAnsi" w:cstheme="minorHAnsi"/>
                <w:b/>
                <w:bCs/>
                <w:sz w:val="20"/>
                <w:szCs w:val="20"/>
              </w:rPr>
              <w:t>expertise required</w:t>
            </w:r>
            <w:r w:rsidRPr="000F21B4">
              <w:rPr>
                <w:rFonts w:asciiTheme="minorHAnsi" w:hAnsiTheme="minorHAnsi" w:cstheme="minorHAnsi"/>
                <w:sz w:val="20"/>
                <w:szCs w:val="20"/>
              </w:rPr>
              <w:t>, by category of experts (not per single expert)?</w:t>
            </w:r>
          </w:p>
        </w:tc>
        <w:tc>
          <w:tcPr>
            <w:tcW w:w="560" w:type="pct"/>
          </w:tcPr>
          <w:p w14:paraId="31365F21" w14:textId="06287E48" w:rsidR="00481C08" w:rsidRPr="000F21B4" w:rsidRDefault="00F962C9" w:rsidP="000F21B4">
            <w:pPr>
              <w:spacing w:before="0" w:after="0"/>
              <w:rPr>
                <w:rFonts w:asciiTheme="minorHAnsi" w:hAnsiTheme="minorHAnsi" w:cstheme="minorHAnsi"/>
                <w:sz w:val="20"/>
                <w:szCs w:val="20"/>
              </w:rPr>
            </w:pPr>
            <w:r>
              <w:rPr>
                <w:rFonts w:asciiTheme="minorHAnsi" w:hAnsiTheme="minorHAnsi" w:cstheme="minorHAnsi"/>
                <w:sz w:val="20"/>
                <w:szCs w:val="20"/>
              </w:rPr>
              <w:t>3</w:t>
            </w:r>
          </w:p>
        </w:tc>
        <w:tc>
          <w:tcPr>
            <w:tcW w:w="431" w:type="pct"/>
          </w:tcPr>
          <w:p w14:paraId="0DEC34FB" w14:textId="5C8374AA" w:rsidR="00481C08" w:rsidRPr="000F21B4" w:rsidRDefault="00481C08" w:rsidP="000F21B4">
            <w:pPr>
              <w:spacing w:before="0" w:after="0"/>
              <w:rPr>
                <w:rFonts w:asciiTheme="minorHAnsi" w:hAnsiTheme="minorHAnsi" w:cstheme="minorHAnsi"/>
                <w:sz w:val="20"/>
                <w:szCs w:val="20"/>
              </w:rPr>
            </w:pPr>
          </w:p>
        </w:tc>
      </w:tr>
      <w:tr w:rsidR="002B10C9" w:rsidRPr="000F21B4" w14:paraId="0D2005AA" w14:textId="77777777" w:rsidTr="00734EFB">
        <w:tc>
          <w:tcPr>
            <w:tcW w:w="253" w:type="pct"/>
            <w:vAlign w:val="center"/>
          </w:tcPr>
          <w:p w14:paraId="11D8410D" w14:textId="6BBA029F" w:rsidR="00481C08" w:rsidRPr="000F21B4" w:rsidRDefault="00481C08"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30444FCA" w14:textId="2C5359FA" w:rsidR="00481C08" w:rsidRPr="000F21B4" w:rsidRDefault="00481C08" w:rsidP="00734EFB">
            <w:pPr>
              <w:spacing w:before="0" w:after="0"/>
              <w:jc w:val="left"/>
              <w:rPr>
                <w:rFonts w:asciiTheme="minorHAnsi" w:hAnsiTheme="minorHAnsi" w:cstheme="minorHAnsi"/>
                <w:sz w:val="20"/>
                <w:szCs w:val="20"/>
                <w:lang w:val="en-US"/>
              </w:rPr>
            </w:pPr>
            <w:r w:rsidRPr="000F21B4">
              <w:rPr>
                <w:rFonts w:asciiTheme="minorHAnsi" w:hAnsiTheme="minorHAnsi" w:cstheme="minorHAnsi"/>
                <w:sz w:val="20"/>
                <w:szCs w:val="20"/>
                <w:lang w:val="en-US"/>
              </w:rPr>
              <w:t>Does your To</w:t>
            </w:r>
            <w:r w:rsidRPr="000F21B4">
              <w:rPr>
                <w:rFonts w:asciiTheme="minorHAnsi" w:hAnsiTheme="minorHAnsi" w:cstheme="minorHAnsi"/>
                <w:sz w:val="20"/>
                <w:szCs w:val="20"/>
              </w:rPr>
              <w:t>R a</w:t>
            </w:r>
            <w:proofErr w:type="spellStart"/>
            <w:r w:rsidRPr="000F21B4">
              <w:rPr>
                <w:rFonts w:asciiTheme="minorHAnsi" w:hAnsiTheme="minorHAnsi" w:cstheme="minorHAnsi"/>
                <w:sz w:val="20"/>
                <w:szCs w:val="20"/>
                <w:lang w:val="en-US"/>
              </w:rPr>
              <w:t>ssign</w:t>
            </w:r>
            <w:proofErr w:type="spellEnd"/>
            <w:r w:rsidRPr="000F21B4">
              <w:rPr>
                <w:rFonts w:asciiTheme="minorHAnsi" w:hAnsiTheme="minorHAnsi" w:cstheme="minorHAnsi"/>
                <w:sz w:val="20"/>
                <w:szCs w:val="20"/>
                <w:lang w:val="en-US"/>
              </w:rPr>
              <w:t xml:space="preserve"> </w:t>
            </w:r>
            <w:r w:rsidRPr="000F21B4">
              <w:rPr>
                <w:rFonts w:asciiTheme="minorHAnsi" w:hAnsiTheme="minorHAnsi" w:cstheme="minorHAnsi"/>
                <w:b/>
                <w:bCs/>
                <w:sz w:val="20"/>
                <w:szCs w:val="20"/>
                <w:lang w:val="en-US"/>
              </w:rPr>
              <w:t>team leadership to a professional evaluator</w:t>
            </w:r>
            <w:r w:rsidRPr="000F21B4">
              <w:rPr>
                <w:rFonts w:asciiTheme="minorHAnsi" w:hAnsiTheme="minorHAnsi" w:cstheme="minorHAnsi"/>
                <w:sz w:val="20"/>
                <w:szCs w:val="20"/>
                <w:lang w:val="en-US"/>
              </w:rPr>
              <w:t xml:space="preserve"> of </w:t>
            </w:r>
            <w:r w:rsidR="006C3D6D">
              <w:rPr>
                <w:rFonts w:asciiTheme="minorHAnsi" w:hAnsiTheme="minorHAnsi" w:cstheme="minorHAnsi"/>
                <w:sz w:val="20"/>
                <w:szCs w:val="20"/>
                <w:lang w:val="en-US"/>
              </w:rPr>
              <w:t>suitabl</w:t>
            </w:r>
            <w:r w:rsidR="00CF0BD5">
              <w:rPr>
                <w:rFonts w:asciiTheme="minorHAnsi" w:hAnsiTheme="minorHAnsi" w:cstheme="minorHAnsi"/>
                <w:sz w:val="20"/>
                <w:szCs w:val="20"/>
                <w:lang w:val="en-US"/>
              </w:rPr>
              <w:t>e</w:t>
            </w:r>
            <w:r w:rsidR="00B3583D">
              <w:rPr>
                <w:rFonts w:asciiTheme="minorHAnsi" w:hAnsiTheme="minorHAnsi" w:cstheme="minorHAnsi"/>
                <w:sz w:val="20"/>
                <w:szCs w:val="20"/>
                <w:lang w:val="en-US"/>
              </w:rPr>
              <w:t xml:space="preserve"> </w:t>
            </w:r>
            <w:r w:rsidRPr="000F21B4">
              <w:rPr>
                <w:rFonts w:asciiTheme="minorHAnsi" w:hAnsiTheme="minorHAnsi" w:cstheme="minorHAnsi"/>
                <w:sz w:val="20"/>
                <w:szCs w:val="20"/>
                <w:lang w:val="en-US"/>
              </w:rPr>
              <w:t>seniority</w:t>
            </w:r>
            <w:r w:rsidRPr="000F21B4">
              <w:rPr>
                <w:rFonts w:asciiTheme="minorHAnsi" w:hAnsiTheme="minorHAnsi" w:cstheme="minorHAnsi"/>
                <w:sz w:val="20"/>
                <w:szCs w:val="20"/>
              </w:rPr>
              <w:t>?</w:t>
            </w:r>
          </w:p>
        </w:tc>
        <w:tc>
          <w:tcPr>
            <w:tcW w:w="560" w:type="pct"/>
          </w:tcPr>
          <w:p w14:paraId="47B5B779" w14:textId="2E6DD41C" w:rsidR="00481C08" w:rsidRPr="000F21B4" w:rsidRDefault="00F962C9" w:rsidP="000F21B4">
            <w:pPr>
              <w:spacing w:before="0" w:after="0"/>
              <w:rPr>
                <w:rFonts w:asciiTheme="minorHAnsi" w:hAnsiTheme="minorHAnsi" w:cstheme="minorHAnsi"/>
                <w:sz w:val="20"/>
                <w:szCs w:val="20"/>
              </w:rPr>
            </w:pPr>
            <w:r>
              <w:rPr>
                <w:rFonts w:asciiTheme="minorHAnsi" w:hAnsiTheme="minorHAnsi" w:cstheme="minorHAnsi"/>
                <w:sz w:val="20"/>
                <w:szCs w:val="20"/>
              </w:rPr>
              <w:t>3</w:t>
            </w:r>
          </w:p>
        </w:tc>
        <w:tc>
          <w:tcPr>
            <w:tcW w:w="431" w:type="pct"/>
          </w:tcPr>
          <w:p w14:paraId="214C748D" w14:textId="3A1F8190" w:rsidR="00481C08" w:rsidRPr="000F21B4" w:rsidRDefault="00481C08" w:rsidP="000F21B4">
            <w:pPr>
              <w:spacing w:before="0" w:after="0"/>
              <w:rPr>
                <w:rFonts w:asciiTheme="minorHAnsi" w:hAnsiTheme="minorHAnsi" w:cstheme="minorHAnsi"/>
                <w:sz w:val="20"/>
                <w:szCs w:val="20"/>
              </w:rPr>
            </w:pPr>
          </w:p>
        </w:tc>
      </w:tr>
      <w:tr w:rsidR="002B10C9" w:rsidRPr="000F21B4" w14:paraId="685DDD88" w14:textId="77777777" w:rsidTr="00734EFB">
        <w:tc>
          <w:tcPr>
            <w:tcW w:w="253" w:type="pct"/>
            <w:vAlign w:val="center"/>
          </w:tcPr>
          <w:p w14:paraId="20860654" w14:textId="5A0377EF" w:rsidR="00481C08" w:rsidRPr="000F21B4" w:rsidRDefault="00481C08"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50AD8780" w14:textId="77777777" w:rsidR="00481C08" w:rsidRPr="000F21B4" w:rsidRDefault="00481C08"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 xml:space="preserve">Have you defined the </w:t>
            </w:r>
            <w:r w:rsidRPr="000F21B4">
              <w:rPr>
                <w:rFonts w:asciiTheme="minorHAnsi" w:hAnsiTheme="minorHAnsi" w:cstheme="minorHAnsi"/>
                <w:b/>
                <w:bCs/>
                <w:sz w:val="20"/>
                <w:szCs w:val="20"/>
              </w:rPr>
              <w:t>minimum number of evaluators per category</w:t>
            </w:r>
            <w:r w:rsidRPr="000F21B4">
              <w:rPr>
                <w:rFonts w:asciiTheme="minorHAnsi" w:hAnsiTheme="minorHAnsi" w:cstheme="minorHAnsi"/>
                <w:sz w:val="20"/>
                <w:szCs w:val="20"/>
              </w:rPr>
              <w:t xml:space="preserve">? </w:t>
            </w:r>
          </w:p>
        </w:tc>
        <w:tc>
          <w:tcPr>
            <w:tcW w:w="560" w:type="pct"/>
          </w:tcPr>
          <w:p w14:paraId="2C34222D" w14:textId="294288C1" w:rsidR="00481C08" w:rsidRPr="000F21B4" w:rsidRDefault="00F962C9" w:rsidP="000F21B4">
            <w:pPr>
              <w:spacing w:before="0" w:after="0"/>
              <w:rPr>
                <w:rFonts w:asciiTheme="minorHAnsi" w:hAnsiTheme="minorHAnsi" w:cstheme="minorHAnsi"/>
                <w:sz w:val="20"/>
                <w:szCs w:val="20"/>
              </w:rPr>
            </w:pPr>
            <w:r>
              <w:rPr>
                <w:rFonts w:asciiTheme="minorHAnsi" w:hAnsiTheme="minorHAnsi" w:cstheme="minorHAnsi"/>
                <w:sz w:val="20"/>
                <w:szCs w:val="20"/>
              </w:rPr>
              <w:t>3</w:t>
            </w:r>
          </w:p>
        </w:tc>
        <w:tc>
          <w:tcPr>
            <w:tcW w:w="431" w:type="pct"/>
          </w:tcPr>
          <w:p w14:paraId="670FE8AB" w14:textId="65BA490D" w:rsidR="00481C08" w:rsidRPr="000F21B4" w:rsidRDefault="00481C08" w:rsidP="000F21B4">
            <w:pPr>
              <w:spacing w:before="0" w:after="0"/>
              <w:rPr>
                <w:rFonts w:asciiTheme="minorHAnsi" w:hAnsiTheme="minorHAnsi" w:cstheme="minorHAnsi"/>
                <w:sz w:val="20"/>
                <w:szCs w:val="20"/>
              </w:rPr>
            </w:pPr>
          </w:p>
        </w:tc>
      </w:tr>
      <w:tr w:rsidR="002B10C9" w:rsidRPr="000F21B4" w14:paraId="2313C536" w14:textId="77777777" w:rsidTr="00734EFB">
        <w:tc>
          <w:tcPr>
            <w:tcW w:w="253" w:type="pct"/>
            <w:vAlign w:val="center"/>
          </w:tcPr>
          <w:p w14:paraId="74089C72" w14:textId="521CF480" w:rsidR="00481C08" w:rsidRPr="000F21B4" w:rsidRDefault="00481C08" w:rsidP="005F6855">
            <w:pPr>
              <w:pStyle w:val="Paragraphedeliste"/>
              <w:numPr>
                <w:ilvl w:val="0"/>
                <w:numId w:val="31"/>
              </w:numPr>
              <w:spacing w:before="0" w:after="0"/>
              <w:ind w:left="284" w:hanging="284"/>
              <w:jc w:val="left"/>
              <w:rPr>
                <w:rFonts w:asciiTheme="minorHAnsi" w:hAnsiTheme="minorHAnsi" w:cstheme="minorHAnsi"/>
                <w:sz w:val="20"/>
                <w:szCs w:val="20"/>
              </w:rPr>
            </w:pPr>
          </w:p>
        </w:tc>
        <w:tc>
          <w:tcPr>
            <w:tcW w:w="3756" w:type="pct"/>
          </w:tcPr>
          <w:p w14:paraId="0966ACCA" w14:textId="64245569" w:rsidR="00481C08" w:rsidRPr="000F21B4" w:rsidRDefault="00481C08" w:rsidP="00734EFB">
            <w:pPr>
              <w:spacing w:before="0" w:after="0"/>
              <w:jc w:val="left"/>
              <w:rPr>
                <w:rFonts w:asciiTheme="minorHAnsi" w:hAnsiTheme="minorHAnsi" w:cstheme="minorHAnsi"/>
                <w:sz w:val="20"/>
                <w:szCs w:val="20"/>
              </w:rPr>
            </w:pPr>
            <w:r w:rsidRPr="000F21B4">
              <w:rPr>
                <w:rFonts w:asciiTheme="minorHAnsi" w:hAnsiTheme="minorHAnsi" w:cstheme="minorHAnsi"/>
                <w:sz w:val="20"/>
                <w:szCs w:val="20"/>
              </w:rPr>
              <w:t xml:space="preserve">Have you defined the </w:t>
            </w:r>
            <w:r w:rsidRPr="000F21B4">
              <w:rPr>
                <w:rFonts w:asciiTheme="minorHAnsi" w:hAnsiTheme="minorHAnsi" w:cstheme="minorHAnsi"/>
                <w:b/>
                <w:bCs/>
                <w:sz w:val="20"/>
                <w:szCs w:val="20"/>
              </w:rPr>
              <w:t>minimum number of working days per category</w:t>
            </w:r>
            <w:r w:rsidRPr="000F21B4">
              <w:rPr>
                <w:rFonts w:asciiTheme="minorHAnsi" w:hAnsiTheme="minorHAnsi" w:cstheme="minorHAnsi"/>
                <w:sz w:val="20"/>
                <w:szCs w:val="20"/>
              </w:rPr>
              <w:t xml:space="preserve">? </w:t>
            </w:r>
          </w:p>
        </w:tc>
        <w:tc>
          <w:tcPr>
            <w:tcW w:w="560" w:type="pct"/>
          </w:tcPr>
          <w:p w14:paraId="42FF8019" w14:textId="237DF226" w:rsidR="00481C08" w:rsidRPr="000F21B4" w:rsidRDefault="00F962C9" w:rsidP="000F21B4">
            <w:pPr>
              <w:spacing w:before="0" w:after="0"/>
              <w:rPr>
                <w:rFonts w:asciiTheme="minorHAnsi" w:hAnsiTheme="minorHAnsi" w:cstheme="minorHAnsi"/>
                <w:sz w:val="20"/>
                <w:szCs w:val="20"/>
              </w:rPr>
            </w:pPr>
            <w:r>
              <w:rPr>
                <w:rFonts w:asciiTheme="minorHAnsi" w:hAnsiTheme="minorHAnsi" w:cstheme="minorHAnsi"/>
                <w:sz w:val="20"/>
                <w:szCs w:val="20"/>
              </w:rPr>
              <w:t>3</w:t>
            </w:r>
          </w:p>
        </w:tc>
        <w:tc>
          <w:tcPr>
            <w:tcW w:w="431" w:type="pct"/>
          </w:tcPr>
          <w:p w14:paraId="5EE21A31" w14:textId="36916C76" w:rsidR="00481C08" w:rsidRPr="000F21B4" w:rsidRDefault="00481C08" w:rsidP="000F21B4">
            <w:pPr>
              <w:spacing w:before="0" w:after="0"/>
              <w:rPr>
                <w:rFonts w:asciiTheme="minorHAnsi" w:hAnsiTheme="minorHAnsi" w:cstheme="minorHAnsi"/>
                <w:sz w:val="20"/>
                <w:szCs w:val="20"/>
              </w:rPr>
            </w:pPr>
          </w:p>
        </w:tc>
      </w:tr>
    </w:tbl>
    <w:p w14:paraId="70087401" w14:textId="435FD033" w:rsidR="00634DCB" w:rsidRDefault="00634DCB" w:rsidP="00634DCB"/>
    <w:tbl>
      <w:tblPr>
        <w:tblStyle w:val="Grilledutableau"/>
        <w:tblW w:w="0" w:type="auto"/>
        <w:tblLook w:val="04A0" w:firstRow="1" w:lastRow="0" w:firstColumn="1" w:lastColumn="0" w:noHBand="0" w:noVBand="1"/>
      </w:tblPr>
      <w:tblGrid>
        <w:gridCol w:w="9462"/>
      </w:tblGrid>
      <w:tr w:rsidR="00886B8D" w14:paraId="5D2EE782" w14:textId="77777777" w:rsidTr="0072326A">
        <w:tc>
          <w:tcPr>
            <w:tcW w:w="9688" w:type="dxa"/>
            <w:shd w:val="clear" w:color="auto" w:fill="FFC000"/>
          </w:tcPr>
          <w:p w14:paraId="2DFCFAD1" w14:textId="12D4AA2F" w:rsidR="00886B8D" w:rsidRPr="00B74AB1" w:rsidRDefault="00886B8D" w:rsidP="00B74AB1">
            <w:pPr>
              <w:jc w:val="center"/>
              <w:rPr>
                <w:b/>
                <w:bCs/>
                <w:i/>
                <w:iCs/>
              </w:rPr>
            </w:pPr>
            <w:r w:rsidRPr="00B74AB1">
              <w:rPr>
                <w:b/>
                <w:bCs/>
                <w:i/>
                <w:iCs/>
              </w:rPr>
              <w:t xml:space="preserve">Before finalising your </w:t>
            </w:r>
            <w:proofErr w:type="spellStart"/>
            <w:r w:rsidRPr="00B74AB1">
              <w:rPr>
                <w:b/>
                <w:bCs/>
                <w:i/>
                <w:iCs/>
              </w:rPr>
              <w:t>ToR</w:t>
            </w:r>
            <w:proofErr w:type="spellEnd"/>
            <w:r w:rsidRPr="00B74AB1">
              <w:rPr>
                <w:b/>
                <w:bCs/>
                <w:i/>
                <w:iCs/>
              </w:rPr>
              <w:t>, please delete the Introduction, this checklist, the guidance boxes and complete/adapt the parts highlighted in yellow.</w:t>
            </w:r>
          </w:p>
        </w:tc>
      </w:tr>
    </w:tbl>
    <w:p w14:paraId="751D38A6" w14:textId="5D58CC1C" w:rsidR="00D701EA" w:rsidRPr="001E0052" w:rsidRDefault="00DB36DC" w:rsidP="00D701EA">
      <w:pPr>
        <w:tabs>
          <w:tab w:val="left" w:pos="1276"/>
        </w:tabs>
        <w:jc w:val="center"/>
        <w:rPr>
          <w:rFonts w:asciiTheme="minorHAnsi" w:hAnsiTheme="minorHAnsi" w:cstheme="minorHAnsi"/>
          <w:b/>
          <w:sz w:val="24"/>
          <w:szCs w:val="22"/>
        </w:rPr>
      </w:pPr>
      <w:r>
        <w:rPr>
          <w:rFonts w:asciiTheme="minorHAnsi" w:hAnsiTheme="minorHAnsi" w:cstheme="minorHAnsi"/>
        </w:rPr>
        <w:br w:type="page"/>
      </w:r>
      <w:r w:rsidR="00D701EA" w:rsidRPr="001E0052">
        <w:rPr>
          <w:rFonts w:asciiTheme="minorHAnsi" w:hAnsiTheme="minorHAnsi" w:cstheme="minorHAnsi"/>
          <w:b/>
          <w:sz w:val="24"/>
          <w:szCs w:val="22"/>
        </w:rPr>
        <w:lastRenderedPageBreak/>
        <w:t xml:space="preserve">SPECIFIC TERMS OF REFERENCE </w:t>
      </w:r>
    </w:p>
    <w:p w14:paraId="7D132699" w14:textId="77777777" w:rsidR="00D701EA" w:rsidRPr="001E0052" w:rsidRDefault="0037048C" w:rsidP="00D701EA">
      <w:pPr>
        <w:tabs>
          <w:tab w:val="left" w:pos="1276"/>
        </w:tabs>
        <w:jc w:val="center"/>
        <w:rPr>
          <w:rFonts w:asciiTheme="minorHAnsi" w:hAnsiTheme="minorHAnsi" w:cstheme="minorHAnsi"/>
          <w:b/>
          <w:sz w:val="24"/>
          <w:szCs w:val="22"/>
        </w:rPr>
      </w:pPr>
      <w:r w:rsidRPr="001E0052">
        <w:rPr>
          <w:rFonts w:asciiTheme="minorHAnsi" w:hAnsiTheme="minorHAnsi" w:cstheme="minorHAnsi"/>
          <w:b/>
          <w:sz w:val="24"/>
          <w:szCs w:val="22"/>
          <w:highlight w:val="yellow"/>
        </w:rPr>
        <w:t>[Title of the Evaluation</w:t>
      </w:r>
      <w:r w:rsidR="005C5D50" w:rsidRPr="001E0052">
        <w:rPr>
          <w:rFonts w:asciiTheme="minorHAnsi" w:hAnsiTheme="minorHAnsi" w:cstheme="minorHAnsi"/>
          <w:b/>
          <w:sz w:val="24"/>
          <w:szCs w:val="22"/>
          <w:highlight w:val="yellow"/>
        </w:rPr>
        <w:t xml:space="preserve"> – including type</w:t>
      </w:r>
      <w:r w:rsidRPr="001E0052">
        <w:rPr>
          <w:rFonts w:asciiTheme="minorHAnsi" w:hAnsiTheme="minorHAnsi" w:cstheme="minorHAnsi"/>
          <w:b/>
          <w:sz w:val="24"/>
          <w:szCs w:val="22"/>
          <w:highlight w:val="yellow"/>
        </w:rPr>
        <w:t>]</w:t>
      </w:r>
    </w:p>
    <w:p w14:paraId="62BCA3CE" w14:textId="77777777" w:rsidR="00D701EA" w:rsidRPr="001E0052" w:rsidRDefault="00D701EA" w:rsidP="00D701EA">
      <w:pPr>
        <w:tabs>
          <w:tab w:val="left" w:pos="1276"/>
        </w:tabs>
        <w:jc w:val="center"/>
        <w:rPr>
          <w:rFonts w:asciiTheme="minorHAnsi" w:hAnsiTheme="minorHAnsi" w:cstheme="minorHAnsi"/>
          <w:b/>
          <w:sz w:val="24"/>
          <w:szCs w:val="22"/>
        </w:rPr>
      </w:pPr>
      <w:r w:rsidRPr="001E0052">
        <w:rPr>
          <w:rFonts w:asciiTheme="minorHAnsi" w:hAnsiTheme="minorHAnsi" w:cstheme="minorHAnsi"/>
          <w:b/>
          <w:sz w:val="24"/>
          <w:szCs w:val="22"/>
        </w:rPr>
        <w:t xml:space="preserve">FWC </w:t>
      </w:r>
      <w:r w:rsidR="000A0991" w:rsidRPr="001E0052">
        <w:rPr>
          <w:rFonts w:asciiTheme="minorHAnsi" w:hAnsiTheme="minorHAnsi" w:cstheme="minorHAnsi"/>
          <w:b/>
          <w:sz w:val="24"/>
          <w:szCs w:val="22"/>
        </w:rPr>
        <w:t>SIEA 2018</w:t>
      </w:r>
      <w:r w:rsidRPr="001E0052">
        <w:rPr>
          <w:rFonts w:asciiTheme="minorHAnsi" w:hAnsiTheme="minorHAnsi" w:cstheme="minorHAnsi"/>
          <w:b/>
          <w:sz w:val="24"/>
          <w:szCs w:val="22"/>
        </w:rPr>
        <w:t xml:space="preserve"> - LOT </w:t>
      </w:r>
      <w:r w:rsidR="0037048C" w:rsidRPr="001E0052">
        <w:rPr>
          <w:rFonts w:asciiTheme="minorHAnsi" w:hAnsiTheme="minorHAnsi" w:cstheme="minorHAnsi"/>
          <w:b/>
          <w:sz w:val="24"/>
          <w:szCs w:val="22"/>
          <w:highlight w:val="yellow"/>
        </w:rPr>
        <w:t>[number and title of the lot]</w:t>
      </w:r>
    </w:p>
    <w:p w14:paraId="79E50926" w14:textId="77777777" w:rsidR="005771D4" w:rsidRDefault="000A0991" w:rsidP="00D701EA">
      <w:pPr>
        <w:tabs>
          <w:tab w:val="left" w:pos="1276"/>
          <w:tab w:val="left" w:pos="4500"/>
        </w:tabs>
        <w:jc w:val="center"/>
        <w:rPr>
          <w:rFonts w:asciiTheme="minorHAnsi" w:hAnsiTheme="minorHAnsi" w:cstheme="minorHAnsi"/>
          <w:b/>
          <w:sz w:val="24"/>
          <w:szCs w:val="22"/>
        </w:rPr>
      </w:pPr>
      <w:r w:rsidRPr="001E0052">
        <w:rPr>
          <w:rFonts w:asciiTheme="minorHAnsi" w:hAnsiTheme="minorHAnsi" w:cstheme="minorHAnsi"/>
          <w:b/>
          <w:sz w:val="24"/>
          <w:szCs w:val="22"/>
        </w:rPr>
        <w:t>EuropeAid/138778/DH/SER/multi</w:t>
      </w:r>
    </w:p>
    <w:p w14:paraId="629CE58C" w14:textId="55B59021" w:rsidR="005771D4" w:rsidRPr="00BB3F90" w:rsidRDefault="005771D4" w:rsidP="005771D4">
      <w:pPr>
        <w:tabs>
          <w:tab w:val="left" w:pos="1276"/>
          <w:tab w:val="left" w:pos="4500"/>
        </w:tabs>
        <w:jc w:val="center"/>
        <w:rPr>
          <w:rFonts w:asciiTheme="minorHAnsi" w:hAnsiTheme="minorHAnsi" w:cstheme="minorHAnsi"/>
          <w:b/>
          <w:sz w:val="24"/>
          <w:szCs w:val="22"/>
        </w:rPr>
      </w:pPr>
      <w:r w:rsidRPr="00BB3F90">
        <w:rPr>
          <w:rFonts w:asciiTheme="minorHAnsi" w:hAnsiTheme="minorHAnsi" w:cstheme="minorHAnsi"/>
          <w:b/>
          <w:sz w:val="24"/>
          <w:szCs w:val="22"/>
          <w:highlight w:val="yellow"/>
        </w:rPr>
        <w:t>[</w:t>
      </w:r>
      <w:r w:rsidR="00CB42EC">
        <w:rPr>
          <w:rFonts w:asciiTheme="minorHAnsi" w:hAnsiTheme="minorHAnsi" w:cstheme="minorHAnsi"/>
          <w:b/>
          <w:sz w:val="24"/>
          <w:szCs w:val="22"/>
          <w:highlight w:val="yellow"/>
        </w:rPr>
        <w:t>CRIS/</w:t>
      </w:r>
      <w:r>
        <w:rPr>
          <w:rFonts w:asciiTheme="minorHAnsi" w:hAnsiTheme="minorHAnsi" w:cstheme="minorHAnsi"/>
          <w:b/>
          <w:sz w:val="24"/>
          <w:szCs w:val="22"/>
          <w:highlight w:val="yellow"/>
        </w:rPr>
        <w:t xml:space="preserve">OPSYS reference </w:t>
      </w:r>
      <w:r w:rsidRPr="00BB3F90">
        <w:rPr>
          <w:rFonts w:asciiTheme="minorHAnsi" w:hAnsiTheme="minorHAnsi" w:cstheme="minorHAnsi"/>
          <w:b/>
          <w:sz w:val="24"/>
          <w:szCs w:val="22"/>
          <w:highlight w:val="yellow"/>
        </w:rPr>
        <w:t>number]</w:t>
      </w:r>
    </w:p>
    <w:p w14:paraId="1BDC56AA" w14:textId="0BF7FAF7" w:rsidR="003B35F7" w:rsidRPr="00904420" w:rsidRDefault="006E2F23" w:rsidP="002C0546">
      <w:pPr>
        <w:pStyle w:val="TM1"/>
        <w:rPr>
          <w:rFonts w:cstheme="minorHAnsi"/>
          <w:szCs w:val="22"/>
        </w:rPr>
      </w:pPr>
      <w:r w:rsidRPr="001E0052">
        <w:t xml:space="preserve">Contracting Authority: </w:t>
      </w:r>
      <w:r w:rsidRPr="001E0052">
        <w:rPr>
          <w:highlight w:val="yellow"/>
        </w:rPr>
        <w:t>[</w:t>
      </w:r>
      <w:r w:rsidR="00175D9F" w:rsidRPr="001E0052">
        <w:rPr>
          <w:highlight w:val="yellow"/>
        </w:rPr>
        <w:t>specify, e.g. the European Union Delegation to xxxxxx; or Unit xxxxxx of the relevant Directorate-General/Service of the European Commission</w:t>
      </w:r>
      <w:r w:rsidRPr="001E0052">
        <w:rPr>
          <w:highlight w:val="yellow"/>
        </w:rPr>
        <w:t>]</w:t>
      </w:r>
      <w:r w:rsidR="00255079">
        <w:t xml:space="preserve"> </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DF6E83" w14:paraId="7B9CE364" w14:textId="77777777" w:rsidTr="00DF6E83">
        <w:tc>
          <w:tcPr>
            <w:tcW w:w="9753" w:type="dxa"/>
            <w:shd w:val="clear" w:color="auto" w:fill="FFC000"/>
          </w:tcPr>
          <w:p w14:paraId="595060C2" w14:textId="4C4BA315" w:rsidR="00DF6E83" w:rsidRPr="00F53A69" w:rsidRDefault="00DF6E83" w:rsidP="00DF6E83">
            <w:pPr>
              <w:jc w:val="left"/>
              <w:rPr>
                <w:rFonts w:asciiTheme="minorHAnsi" w:hAnsiTheme="minorHAnsi" w:cstheme="minorHAnsi"/>
              </w:rPr>
            </w:pPr>
            <w:r>
              <w:rPr>
                <w:rFonts w:asciiTheme="minorHAnsi" w:hAnsiTheme="minorHAnsi" w:cstheme="minorHAnsi"/>
                <w:i/>
                <w:color w:val="000000" w:themeColor="text1"/>
              </w:rPr>
              <w:t xml:space="preserve">The inclusion of a Table of Contents improves the user-friendliness of the document; before finalising your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do not forget to update it (Ctrl-A, F9, Update entire table). </w:t>
            </w:r>
          </w:p>
        </w:tc>
      </w:tr>
    </w:tbl>
    <w:p w14:paraId="4CCC6944" w14:textId="77777777" w:rsidR="003B35F7" w:rsidRDefault="003B35F7" w:rsidP="00D701EA">
      <w:pPr>
        <w:tabs>
          <w:tab w:val="left" w:pos="1276"/>
        </w:tabs>
        <w:rPr>
          <w:rFonts w:asciiTheme="minorHAnsi" w:hAnsiTheme="minorHAnsi" w:cstheme="minorHAnsi"/>
          <w:b/>
          <w:szCs w:val="22"/>
        </w:rPr>
      </w:pPr>
    </w:p>
    <w:p w14:paraId="7DD74669" w14:textId="0639F29A" w:rsidR="00BC1689" w:rsidRDefault="004416CF">
      <w:pPr>
        <w:pStyle w:val="TM1"/>
        <w:rPr>
          <w:rFonts w:eastAsiaTheme="minorEastAsia" w:cstheme="minorBidi"/>
          <w:b w:val="0"/>
          <w:bCs w:val="0"/>
          <w:caps w:val="0"/>
          <w:noProof/>
          <w:sz w:val="22"/>
          <w:szCs w:val="22"/>
          <w:lang w:val="fr-FR" w:eastAsia="fr-FR"/>
        </w:rPr>
      </w:pPr>
      <w:r>
        <w:rPr>
          <w:rFonts w:cstheme="minorHAnsi"/>
          <w:szCs w:val="22"/>
        </w:rPr>
        <w:fldChar w:fldCharType="begin"/>
      </w:r>
      <w:r>
        <w:rPr>
          <w:rFonts w:cstheme="minorHAnsi"/>
          <w:szCs w:val="22"/>
        </w:rPr>
        <w:instrText xml:space="preserve"> TOC \o "1-2" \h \z \u </w:instrText>
      </w:r>
      <w:r>
        <w:rPr>
          <w:rFonts w:cstheme="minorHAnsi"/>
          <w:szCs w:val="22"/>
        </w:rPr>
        <w:fldChar w:fldCharType="separate"/>
      </w:r>
      <w:hyperlink w:anchor="_Toc99545807" w:history="1">
        <w:r w:rsidR="00BC1689" w:rsidRPr="00F939D1">
          <w:rPr>
            <w:rStyle w:val="Lienhypertexte"/>
            <w:noProof/>
          </w:rPr>
          <w:t>1</w:t>
        </w:r>
        <w:r w:rsidR="00BC1689">
          <w:rPr>
            <w:rFonts w:eastAsiaTheme="minorEastAsia" w:cstheme="minorBidi"/>
            <w:b w:val="0"/>
            <w:bCs w:val="0"/>
            <w:caps w:val="0"/>
            <w:noProof/>
            <w:sz w:val="22"/>
            <w:szCs w:val="22"/>
            <w:lang w:val="fr-FR" w:eastAsia="fr-FR"/>
          </w:rPr>
          <w:tab/>
        </w:r>
        <w:r w:rsidR="00BC1689" w:rsidRPr="00F939D1">
          <w:rPr>
            <w:rStyle w:val="Lienhypertexte"/>
            <w:noProof/>
          </w:rPr>
          <w:t>BACKGROUND</w:t>
        </w:r>
        <w:r w:rsidR="00BC1689">
          <w:rPr>
            <w:noProof/>
            <w:webHidden/>
          </w:rPr>
          <w:tab/>
        </w:r>
        <w:r w:rsidR="00BC1689">
          <w:rPr>
            <w:noProof/>
            <w:webHidden/>
          </w:rPr>
          <w:fldChar w:fldCharType="begin"/>
        </w:r>
        <w:r w:rsidR="00BC1689">
          <w:rPr>
            <w:noProof/>
            <w:webHidden/>
          </w:rPr>
          <w:instrText xml:space="preserve"> PAGEREF _Toc99545807 \h </w:instrText>
        </w:r>
        <w:r w:rsidR="00BC1689">
          <w:rPr>
            <w:noProof/>
            <w:webHidden/>
          </w:rPr>
        </w:r>
        <w:r w:rsidR="00BC1689">
          <w:rPr>
            <w:noProof/>
            <w:webHidden/>
          </w:rPr>
          <w:fldChar w:fldCharType="separate"/>
        </w:r>
        <w:r w:rsidR="00BC1689">
          <w:rPr>
            <w:noProof/>
            <w:webHidden/>
          </w:rPr>
          <w:t>6</w:t>
        </w:r>
        <w:r w:rsidR="00BC1689">
          <w:rPr>
            <w:noProof/>
            <w:webHidden/>
          </w:rPr>
          <w:fldChar w:fldCharType="end"/>
        </w:r>
      </w:hyperlink>
    </w:p>
    <w:p w14:paraId="46B5142B" w14:textId="6589F139"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08" w:history="1">
        <w:r w:rsidR="00BC1689" w:rsidRPr="00F939D1">
          <w:rPr>
            <w:rStyle w:val="Lienhypertexte"/>
            <w:rFonts w:eastAsia="Calibri"/>
            <w:noProof/>
          </w:rPr>
          <w:t>1.1</w:t>
        </w:r>
        <w:r w:rsidR="00BC1689">
          <w:rPr>
            <w:rFonts w:eastAsiaTheme="minorEastAsia" w:cstheme="minorBidi"/>
            <w:smallCaps w:val="0"/>
            <w:noProof/>
            <w:sz w:val="22"/>
            <w:szCs w:val="22"/>
            <w:lang w:val="fr-FR" w:eastAsia="fr-FR"/>
          </w:rPr>
          <w:tab/>
        </w:r>
        <w:r w:rsidR="00BC1689" w:rsidRPr="00F939D1">
          <w:rPr>
            <w:rStyle w:val="Lienhypertexte"/>
            <w:rFonts w:eastAsia="Calibri"/>
            <w:noProof/>
          </w:rPr>
          <w:t xml:space="preserve">Relevant country </w:t>
        </w:r>
        <w:r w:rsidR="00BC1689" w:rsidRPr="00F939D1">
          <w:rPr>
            <w:rStyle w:val="Lienhypertexte"/>
            <w:rFonts w:eastAsia="Calibri"/>
            <w:noProof/>
            <w:highlight w:val="yellow"/>
          </w:rPr>
          <w:t>[region / sector]</w:t>
        </w:r>
        <w:r w:rsidR="00BC1689" w:rsidRPr="00F939D1">
          <w:rPr>
            <w:rStyle w:val="Lienhypertexte"/>
            <w:rFonts w:eastAsia="Calibri"/>
            <w:noProof/>
          </w:rPr>
          <w:t xml:space="preserve"> background</w:t>
        </w:r>
        <w:r w:rsidR="00BC1689">
          <w:rPr>
            <w:noProof/>
            <w:webHidden/>
          </w:rPr>
          <w:tab/>
        </w:r>
        <w:r w:rsidR="00BC1689">
          <w:rPr>
            <w:noProof/>
            <w:webHidden/>
          </w:rPr>
          <w:fldChar w:fldCharType="begin"/>
        </w:r>
        <w:r w:rsidR="00BC1689">
          <w:rPr>
            <w:noProof/>
            <w:webHidden/>
          </w:rPr>
          <w:instrText xml:space="preserve"> PAGEREF _Toc99545808 \h </w:instrText>
        </w:r>
        <w:r w:rsidR="00BC1689">
          <w:rPr>
            <w:noProof/>
            <w:webHidden/>
          </w:rPr>
        </w:r>
        <w:r w:rsidR="00BC1689">
          <w:rPr>
            <w:noProof/>
            <w:webHidden/>
          </w:rPr>
          <w:fldChar w:fldCharType="separate"/>
        </w:r>
        <w:r w:rsidR="00BC1689">
          <w:rPr>
            <w:noProof/>
            <w:webHidden/>
          </w:rPr>
          <w:t>6</w:t>
        </w:r>
        <w:r w:rsidR="00BC1689">
          <w:rPr>
            <w:noProof/>
            <w:webHidden/>
          </w:rPr>
          <w:fldChar w:fldCharType="end"/>
        </w:r>
      </w:hyperlink>
    </w:p>
    <w:p w14:paraId="2BD3905C" w14:textId="5853FF54"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09" w:history="1">
        <w:r w:rsidR="00BC1689" w:rsidRPr="00F939D1">
          <w:rPr>
            <w:rStyle w:val="Lienhypertexte"/>
            <w:rFonts w:eastAsia="Calibri"/>
            <w:noProof/>
          </w:rPr>
          <w:t>1.2</w:t>
        </w:r>
        <w:r w:rsidR="00BC1689">
          <w:rPr>
            <w:rFonts w:eastAsiaTheme="minorEastAsia" w:cstheme="minorBidi"/>
            <w:smallCaps w:val="0"/>
            <w:noProof/>
            <w:sz w:val="22"/>
            <w:szCs w:val="22"/>
            <w:lang w:val="fr-FR" w:eastAsia="fr-FR"/>
          </w:rPr>
          <w:tab/>
        </w:r>
        <w:r w:rsidR="00BC1689" w:rsidRPr="00F939D1">
          <w:rPr>
            <w:rStyle w:val="Lienhypertexte"/>
            <w:rFonts w:eastAsia="Calibri"/>
            <w:noProof/>
          </w:rPr>
          <w:t>The intervention</w:t>
        </w:r>
        <w:r w:rsidR="00BC1689" w:rsidRPr="00F939D1">
          <w:rPr>
            <w:rStyle w:val="Lienhypertexte"/>
            <w:rFonts w:eastAsia="Calibri"/>
            <w:noProof/>
            <w:highlight w:val="yellow"/>
          </w:rPr>
          <w:t>[s]</w:t>
        </w:r>
        <w:r w:rsidR="00BC1689" w:rsidRPr="00F939D1">
          <w:rPr>
            <w:rStyle w:val="Lienhypertexte"/>
            <w:rFonts w:eastAsia="Calibri"/>
            <w:noProof/>
          </w:rPr>
          <w:t xml:space="preserve"> to be evaluated</w:t>
        </w:r>
        <w:r w:rsidR="00BC1689">
          <w:rPr>
            <w:noProof/>
            <w:webHidden/>
          </w:rPr>
          <w:tab/>
        </w:r>
        <w:r w:rsidR="00BC1689">
          <w:rPr>
            <w:noProof/>
            <w:webHidden/>
          </w:rPr>
          <w:fldChar w:fldCharType="begin"/>
        </w:r>
        <w:r w:rsidR="00BC1689">
          <w:rPr>
            <w:noProof/>
            <w:webHidden/>
          </w:rPr>
          <w:instrText xml:space="preserve"> PAGEREF _Toc99545809 \h </w:instrText>
        </w:r>
        <w:r w:rsidR="00BC1689">
          <w:rPr>
            <w:noProof/>
            <w:webHidden/>
          </w:rPr>
        </w:r>
        <w:r w:rsidR="00BC1689">
          <w:rPr>
            <w:noProof/>
            <w:webHidden/>
          </w:rPr>
          <w:fldChar w:fldCharType="separate"/>
        </w:r>
        <w:r w:rsidR="00BC1689">
          <w:rPr>
            <w:noProof/>
            <w:webHidden/>
          </w:rPr>
          <w:t>6</w:t>
        </w:r>
        <w:r w:rsidR="00BC1689">
          <w:rPr>
            <w:noProof/>
            <w:webHidden/>
          </w:rPr>
          <w:fldChar w:fldCharType="end"/>
        </w:r>
      </w:hyperlink>
    </w:p>
    <w:p w14:paraId="6E55F1FC" w14:textId="3EADDE20"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10" w:history="1">
        <w:r w:rsidR="00BC1689" w:rsidRPr="00F939D1">
          <w:rPr>
            <w:rStyle w:val="Lienhypertexte"/>
            <w:rFonts w:eastAsia="Calibri"/>
            <w:noProof/>
          </w:rPr>
          <w:t>1.3</w:t>
        </w:r>
        <w:r w:rsidR="00BC1689">
          <w:rPr>
            <w:rFonts w:eastAsiaTheme="minorEastAsia" w:cstheme="minorBidi"/>
            <w:smallCaps w:val="0"/>
            <w:noProof/>
            <w:sz w:val="22"/>
            <w:szCs w:val="22"/>
            <w:lang w:val="fr-FR" w:eastAsia="fr-FR"/>
          </w:rPr>
          <w:tab/>
        </w:r>
        <w:r w:rsidR="00BC1689" w:rsidRPr="00F939D1">
          <w:rPr>
            <w:rStyle w:val="Lienhypertexte"/>
            <w:rFonts w:eastAsia="Calibri"/>
            <w:noProof/>
          </w:rPr>
          <w:t>Stakeholders of the intervention</w:t>
        </w:r>
        <w:r w:rsidR="00BC1689">
          <w:rPr>
            <w:noProof/>
            <w:webHidden/>
          </w:rPr>
          <w:tab/>
        </w:r>
        <w:r w:rsidR="00BC1689">
          <w:rPr>
            <w:noProof/>
            <w:webHidden/>
          </w:rPr>
          <w:fldChar w:fldCharType="begin"/>
        </w:r>
        <w:r w:rsidR="00BC1689">
          <w:rPr>
            <w:noProof/>
            <w:webHidden/>
          </w:rPr>
          <w:instrText xml:space="preserve"> PAGEREF _Toc99545810 \h </w:instrText>
        </w:r>
        <w:r w:rsidR="00BC1689">
          <w:rPr>
            <w:noProof/>
            <w:webHidden/>
          </w:rPr>
        </w:r>
        <w:r w:rsidR="00BC1689">
          <w:rPr>
            <w:noProof/>
            <w:webHidden/>
          </w:rPr>
          <w:fldChar w:fldCharType="separate"/>
        </w:r>
        <w:r w:rsidR="00BC1689">
          <w:rPr>
            <w:noProof/>
            <w:webHidden/>
          </w:rPr>
          <w:t>8</w:t>
        </w:r>
        <w:r w:rsidR="00BC1689">
          <w:rPr>
            <w:noProof/>
            <w:webHidden/>
          </w:rPr>
          <w:fldChar w:fldCharType="end"/>
        </w:r>
      </w:hyperlink>
    </w:p>
    <w:p w14:paraId="72314535" w14:textId="688CD4A4"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11" w:history="1">
        <w:r w:rsidR="00BC1689" w:rsidRPr="00F939D1">
          <w:rPr>
            <w:rStyle w:val="Lienhypertexte"/>
            <w:rFonts w:eastAsia="Calibri"/>
            <w:noProof/>
          </w:rPr>
          <w:t>1.4</w:t>
        </w:r>
        <w:r w:rsidR="00BC1689">
          <w:rPr>
            <w:rFonts w:eastAsiaTheme="minorEastAsia" w:cstheme="minorBidi"/>
            <w:smallCaps w:val="0"/>
            <w:noProof/>
            <w:sz w:val="22"/>
            <w:szCs w:val="22"/>
            <w:lang w:val="fr-FR" w:eastAsia="fr-FR"/>
          </w:rPr>
          <w:tab/>
        </w:r>
        <w:r w:rsidR="00BC1689" w:rsidRPr="00F939D1">
          <w:rPr>
            <w:rStyle w:val="Lienhypertexte"/>
            <w:rFonts w:eastAsia="Calibri"/>
            <w:noProof/>
          </w:rPr>
          <w:t>Previous internal and external monitoring (incl. ROM), evaluations and other studies undertaken</w:t>
        </w:r>
        <w:r w:rsidR="00BC1689">
          <w:rPr>
            <w:noProof/>
            <w:webHidden/>
          </w:rPr>
          <w:tab/>
        </w:r>
        <w:r w:rsidR="00BC1689">
          <w:rPr>
            <w:noProof/>
            <w:webHidden/>
          </w:rPr>
          <w:fldChar w:fldCharType="begin"/>
        </w:r>
        <w:r w:rsidR="00BC1689">
          <w:rPr>
            <w:noProof/>
            <w:webHidden/>
          </w:rPr>
          <w:instrText xml:space="preserve"> PAGEREF _Toc99545811 \h </w:instrText>
        </w:r>
        <w:r w:rsidR="00BC1689">
          <w:rPr>
            <w:noProof/>
            <w:webHidden/>
          </w:rPr>
        </w:r>
        <w:r w:rsidR="00BC1689">
          <w:rPr>
            <w:noProof/>
            <w:webHidden/>
          </w:rPr>
          <w:fldChar w:fldCharType="separate"/>
        </w:r>
        <w:r w:rsidR="00BC1689">
          <w:rPr>
            <w:noProof/>
            <w:webHidden/>
          </w:rPr>
          <w:t>8</w:t>
        </w:r>
        <w:r w:rsidR="00BC1689">
          <w:rPr>
            <w:noProof/>
            <w:webHidden/>
          </w:rPr>
          <w:fldChar w:fldCharType="end"/>
        </w:r>
      </w:hyperlink>
    </w:p>
    <w:p w14:paraId="6738FB69" w14:textId="759B5F9F" w:rsidR="00BC1689" w:rsidRDefault="006808EA">
      <w:pPr>
        <w:pStyle w:val="TM1"/>
        <w:rPr>
          <w:rFonts w:eastAsiaTheme="minorEastAsia" w:cstheme="minorBidi"/>
          <w:b w:val="0"/>
          <w:bCs w:val="0"/>
          <w:caps w:val="0"/>
          <w:noProof/>
          <w:sz w:val="22"/>
          <w:szCs w:val="22"/>
          <w:lang w:val="fr-FR" w:eastAsia="fr-FR"/>
        </w:rPr>
      </w:pPr>
      <w:hyperlink w:anchor="_Toc99545812" w:history="1">
        <w:r w:rsidR="00BC1689" w:rsidRPr="00F939D1">
          <w:rPr>
            <w:rStyle w:val="Lienhypertexte"/>
            <w:noProof/>
          </w:rPr>
          <w:t>2</w:t>
        </w:r>
        <w:r w:rsidR="00BC1689">
          <w:rPr>
            <w:rFonts w:eastAsiaTheme="minorEastAsia" w:cstheme="minorBidi"/>
            <w:b w:val="0"/>
            <w:bCs w:val="0"/>
            <w:caps w:val="0"/>
            <w:noProof/>
            <w:sz w:val="22"/>
            <w:szCs w:val="22"/>
            <w:lang w:val="fr-FR" w:eastAsia="fr-FR"/>
          </w:rPr>
          <w:tab/>
        </w:r>
        <w:r w:rsidR="00BC1689" w:rsidRPr="00F939D1">
          <w:rPr>
            <w:rStyle w:val="Lienhypertexte"/>
            <w:noProof/>
          </w:rPr>
          <w:t>DESCRIPTION OF THE EVALUATION ASSIGNMENT</w:t>
        </w:r>
        <w:r w:rsidR="00BC1689">
          <w:rPr>
            <w:noProof/>
            <w:webHidden/>
          </w:rPr>
          <w:tab/>
        </w:r>
        <w:r w:rsidR="00BC1689">
          <w:rPr>
            <w:noProof/>
            <w:webHidden/>
          </w:rPr>
          <w:fldChar w:fldCharType="begin"/>
        </w:r>
        <w:r w:rsidR="00BC1689">
          <w:rPr>
            <w:noProof/>
            <w:webHidden/>
          </w:rPr>
          <w:instrText xml:space="preserve"> PAGEREF _Toc99545812 \h </w:instrText>
        </w:r>
        <w:r w:rsidR="00BC1689">
          <w:rPr>
            <w:noProof/>
            <w:webHidden/>
          </w:rPr>
        </w:r>
        <w:r w:rsidR="00BC1689">
          <w:rPr>
            <w:noProof/>
            <w:webHidden/>
          </w:rPr>
          <w:fldChar w:fldCharType="separate"/>
        </w:r>
        <w:r w:rsidR="00BC1689">
          <w:rPr>
            <w:noProof/>
            <w:webHidden/>
          </w:rPr>
          <w:t>9</w:t>
        </w:r>
        <w:r w:rsidR="00BC1689">
          <w:rPr>
            <w:noProof/>
            <w:webHidden/>
          </w:rPr>
          <w:fldChar w:fldCharType="end"/>
        </w:r>
      </w:hyperlink>
    </w:p>
    <w:p w14:paraId="1011E069" w14:textId="504986B8"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13" w:history="1">
        <w:r w:rsidR="00BC1689" w:rsidRPr="00F939D1">
          <w:rPr>
            <w:rStyle w:val="Lienhypertexte"/>
            <w:noProof/>
          </w:rPr>
          <w:t>2.1</w:t>
        </w:r>
        <w:r w:rsidR="00BC1689">
          <w:rPr>
            <w:rFonts w:eastAsiaTheme="minorEastAsia" w:cstheme="minorBidi"/>
            <w:smallCaps w:val="0"/>
            <w:noProof/>
            <w:sz w:val="22"/>
            <w:szCs w:val="22"/>
            <w:lang w:val="fr-FR" w:eastAsia="fr-FR"/>
          </w:rPr>
          <w:tab/>
        </w:r>
        <w:r w:rsidR="00BC1689" w:rsidRPr="00F939D1">
          <w:rPr>
            <w:rStyle w:val="Lienhypertexte"/>
            <w:noProof/>
          </w:rPr>
          <w:t>Objectives of the evaluation and evaluation criteria</w:t>
        </w:r>
        <w:r w:rsidR="00BC1689">
          <w:rPr>
            <w:noProof/>
            <w:webHidden/>
          </w:rPr>
          <w:tab/>
        </w:r>
        <w:r w:rsidR="00BC1689">
          <w:rPr>
            <w:noProof/>
            <w:webHidden/>
          </w:rPr>
          <w:fldChar w:fldCharType="begin"/>
        </w:r>
        <w:r w:rsidR="00BC1689">
          <w:rPr>
            <w:noProof/>
            <w:webHidden/>
          </w:rPr>
          <w:instrText xml:space="preserve"> PAGEREF _Toc99545813 \h </w:instrText>
        </w:r>
        <w:r w:rsidR="00BC1689">
          <w:rPr>
            <w:noProof/>
            <w:webHidden/>
          </w:rPr>
        </w:r>
        <w:r w:rsidR="00BC1689">
          <w:rPr>
            <w:noProof/>
            <w:webHidden/>
          </w:rPr>
          <w:fldChar w:fldCharType="separate"/>
        </w:r>
        <w:r w:rsidR="00BC1689">
          <w:rPr>
            <w:noProof/>
            <w:webHidden/>
          </w:rPr>
          <w:t>9</w:t>
        </w:r>
        <w:r w:rsidR="00BC1689">
          <w:rPr>
            <w:noProof/>
            <w:webHidden/>
          </w:rPr>
          <w:fldChar w:fldCharType="end"/>
        </w:r>
      </w:hyperlink>
    </w:p>
    <w:p w14:paraId="18DAD9E3" w14:textId="24943FC2"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14" w:history="1">
        <w:r w:rsidR="00BC1689" w:rsidRPr="00F939D1">
          <w:rPr>
            <w:rStyle w:val="Lienhypertexte"/>
            <w:noProof/>
          </w:rPr>
          <w:t>2.2</w:t>
        </w:r>
        <w:r w:rsidR="00BC1689">
          <w:rPr>
            <w:rFonts w:eastAsiaTheme="minorEastAsia" w:cstheme="minorBidi"/>
            <w:smallCaps w:val="0"/>
            <w:noProof/>
            <w:sz w:val="22"/>
            <w:szCs w:val="22"/>
            <w:lang w:val="fr-FR" w:eastAsia="fr-FR"/>
          </w:rPr>
          <w:tab/>
        </w:r>
        <w:r w:rsidR="00BC1689" w:rsidRPr="00F939D1">
          <w:rPr>
            <w:rStyle w:val="Lienhypertexte"/>
            <w:noProof/>
            <w:highlight w:val="cyan"/>
          </w:rPr>
          <w:t>Indicative</w:t>
        </w:r>
        <w:r w:rsidR="00BC1689" w:rsidRPr="00F939D1">
          <w:rPr>
            <w:rStyle w:val="Lienhypertexte"/>
            <w:noProof/>
          </w:rPr>
          <w:t xml:space="preserve"> Evaluation Questions</w:t>
        </w:r>
        <w:r w:rsidR="00BC1689">
          <w:rPr>
            <w:noProof/>
            <w:webHidden/>
          </w:rPr>
          <w:tab/>
        </w:r>
        <w:r w:rsidR="00BC1689">
          <w:rPr>
            <w:noProof/>
            <w:webHidden/>
          </w:rPr>
          <w:fldChar w:fldCharType="begin"/>
        </w:r>
        <w:r w:rsidR="00BC1689">
          <w:rPr>
            <w:noProof/>
            <w:webHidden/>
          </w:rPr>
          <w:instrText xml:space="preserve"> PAGEREF _Toc99545814 \h </w:instrText>
        </w:r>
        <w:r w:rsidR="00BC1689">
          <w:rPr>
            <w:noProof/>
            <w:webHidden/>
          </w:rPr>
        </w:r>
        <w:r w:rsidR="00BC1689">
          <w:rPr>
            <w:noProof/>
            <w:webHidden/>
          </w:rPr>
          <w:fldChar w:fldCharType="separate"/>
        </w:r>
        <w:r w:rsidR="00BC1689">
          <w:rPr>
            <w:noProof/>
            <w:webHidden/>
          </w:rPr>
          <w:t>12</w:t>
        </w:r>
        <w:r w:rsidR="00BC1689">
          <w:rPr>
            <w:noProof/>
            <w:webHidden/>
          </w:rPr>
          <w:fldChar w:fldCharType="end"/>
        </w:r>
      </w:hyperlink>
    </w:p>
    <w:p w14:paraId="1EE5A6B8" w14:textId="2827CCD9"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15" w:history="1">
        <w:r w:rsidR="00BC1689" w:rsidRPr="00F939D1">
          <w:rPr>
            <w:rStyle w:val="Lienhypertexte"/>
            <w:noProof/>
          </w:rPr>
          <w:t>2.3</w:t>
        </w:r>
        <w:r w:rsidR="00BC1689">
          <w:rPr>
            <w:rFonts w:eastAsiaTheme="minorEastAsia" w:cstheme="minorBidi"/>
            <w:smallCaps w:val="0"/>
            <w:noProof/>
            <w:sz w:val="22"/>
            <w:szCs w:val="22"/>
            <w:lang w:val="fr-FR" w:eastAsia="fr-FR"/>
          </w:rPr>
          <w:tab/>
        </w:r>
        <w:r w:rsidR="00BC1689" w:rsidRPr="00F939D1">
          <w:rPr>
            <w:rStyle w:val="Lienhypertexte"/>
            <w:noProof/>
          </w:rPr>
          <w:t>Structuring of the evaluation and outputs</w:t>
        </w:r>
        <w:r w:rsidR="00BC1689">
          <w:rPr>
            <w:noProof/>
            <w:webHidden/>
          </w:rPr>
          <w:tab/>
        </w:r>
        <w:r w:rsidR="00BC1689">
          <w:rPr>
            <w:noProof/>
            <w:webHidden/>
          </w:rPr>
          <w:fldChar w:fldCharType="begin"/>
        </w:r>
        <w:r w:rsidR="00BC1689">
          <w:rPr>
            <w:noProof/>
            <w:webHidden/>
          </w:rPr>
          <w:instrText xml:space="preserve"> PAGEREF _Toc99545815 \h </w:instrText>
        </w:r>
        <w:r w:rsidR="00BC1689">
          <w:rPr>
            <w:noProof/>
            <w:webHidden/>
          </w:rPr>
        </w:r>
        <w:r w:rsidR="00BC1689">
          <w:rPr>
            <w:noProof/>
            <w:webHidden/>
          </w:rPr>
          <w:fldChar w:fldCharType="separate"/>
        </w:r>
        <w:r w:rsidR="00BC1689">
          <w:rPr>
            <w:noProof/>
            <w:webHidden/>
          </w:rPr>
          <w:t>13</w:t>
        </w:r>
        <w:r w:rsidR="00BC1689">
          <w:rPr>
            <w:noProof/>
            <w:webHidden/>
          </w:rPr>
          <w:fldChar w:fldCharType="end"/>
        </w:r>
      </w:hyperlink>
    </w:p>
    <w:p w14:paraId="6B399EBB" w14:textId="04CEA48B"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16" w:history="1">
        <w:r w:rsidR="00BC1689" w:rsidRPr="00F939D1">
          <w:rPr>
            <w:rStyle w:val="Lienhypertexte"/>
            <w:noProof/>
          </w:rPr>
          <w:t>2.4</w:t>
        </w:r>
        <w:r w:rsidR="00BC1689">
          <w:rPr>
            <w:rFonts w:eastAsiaTheme="minorEastAsia" w:cstheme="minorBidi"/>
            <w:smallCaps w:val="0"/>
            <w:noProof/>
            <w:sz w:val="22"/>
            <w:szCs w:val="22"/>
            <w:lang w:val="fr-FR" w:eastAsia="fr-FR"/>
          </w:rPr>
          <w:tab/>
        </w:r>
        <w:r w:rsidR="00BC1689" w:rsidRPr="00F939D1">
          <w:rPr>
            <w:rStyle w:val="Lienhypertexte"/>
            <w:noProof/>
          </w:rPr>
          <w:t>Specific contract Organisation and Methodology (Technical offer)</w:t>
        </w:r>
        <w:r w:rsidR="00BC1689">
          <w:rPr>
            <w:noProof/>
            <w:webHidden/>
          </w:rPr>
          <w:tab/>
        </w:r>
        <w:r w:rsidR="00BC1689">
          <w:rPr>
            <w:noProof/>
            <w:webHidden/>
          </w:rPr>
          <w:fldChar w:fldCharType="begin"/>
        </w:r>
        <w:r w:rsidR="00BC1689">
          <w:rPr>
            <w:noProof/>
            <w:webHidden/>
          </w:rPr>
          <w:instrText xml:space="preserve"> PAGEREF _Toc99545816 \h </w:instrText>
        </w:r>
        <w:r w:rsidR="00BC1689">
          <w:rPr>
            <w:noProof/>
            <w:webHidden/>
          </w:rPr>
        </w:r>
        <w:r w:rsidR="00BC1689">
          <w:rPr>
            <w:noProof/>
            <w:webHidden/>
          </w:rPr>
          <w:fldChar w:fldCharType="separate"/>
        </w:r>
        <w:r w:rsidR="00BC1689">
          <w:rPr>
            <w:noProof/>
            <w:webHidden/>
          </w:rPr>
          <w:t>20</w:t>
        </w:r>
        <w:r w:rsidR="00BC1689">
          <w:rPr>
            <w:noProof/>
            <w:webHidden/>
          </w:rPr>
          <w:fldChar w:fldCharType="end"/>
        </w:r>
      </w:hyperlink>
    </w:p>
    <w:p w14:paraId="1C8B6D7D" w14:textId="05C817DD"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17" w:history="1">
        <w:r w:rsidR="00BC1689" w:rsidRPr="00F939D1">
          <w:rPr>
            <w:rStyle w:val="Lienhypertexte"/>
            <w:noProof/>
          </w:rPr>
          <w:t>2.5</w:t>
        </w:r>
        <w:r w:rsidR="00BC1689">
          <w:rPr>
            <w:rFonts w:eastAsiaTheme="minorEastAsia" w:cstheme="minorBidi"/>
            <w:smallCaps w:val="0"/>
            <w:noProof/>
            <w:sz w:val="22"/>
            <w:szCs w:val="22"/>
            <w:lang w:val="fr-FR" w:eastAsia="fr-FR"/>
          </w:rPr>
          <w:tab/>
        </w:r>
        <w:r w:rsidR="00BC1689" w:rsidRPr="00F939D1">
          <w:rPr>
            <w:rStyle w:val="Lienhypertexte"/>
            <w:noProof/>
          </w:rPr>
          <w:t>Management and steering of the evaluation</w:t>
        </w:r>
        <w:r w:rsidR="00BC1689">
          <w:rPr>
            <w:noProof/>
            <w:webHidden/>
          </w:rPr>
          <w:tab/>
        </w:r>
        <w:r w:rsidR="00BC1689">
          <w:rPr>
            <w:noProof/>
            <w:webHidden/>
          </w:rPr>
          <w:fldChar w:fldCharType="begin"/>
        </w:r>
        <w:r w:rsidR="00BC1689">
          <w:rPr>
            <w:noProof/>
            <w:webHidden/>
          </w:rPr>
          <w:instrText xml:space="preserve"> PAGEREF _Toc99545817 \h </w:instrText>
        </w:r>
        <w:r w:rsidR="00BC1689">
          <w:rPr>
            <w:noProof/>
            <w:webHidden/>
          </w:rPr>
        </w:r>
        <w:r w:rsidR="00BC1689">
          <w:rPr>
            <w:noProof/>
            <w:webHidden/>
          </w:rPr>
          <w:fldChar w:fldCharType="separate"/>
        </w:r>
        <w:r w:rsidR="00BC1689">
          <w:rPr>
            <w:noProof/>
            <w:webHidden/>
          </w:rPr>
          <w:t>22</w:t>
        </w:r>
        <w:r w:rsidR="00BC1689">
          <w:rPr>
            <w:noProof/>
            <w:webHidden/>
          </w:rPr>
          <w:fldChar w:fldCharType="end"/>
        </w:r>
      </w:hyperlink>
    </w:p>
    <w:p w14:paraId="2BF40A23" w14:textId="415C6414"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18" w:history="1">
        <w:r w:rsidR="00BC1689" w:rsidRPr="00F939D1">
          <w:rPr>
            <w:rStyle w:val="Lienhypertexte"/>
            <w:noProof/>
          </w:rPr>
          <w:t>2.6</w:t>
        </w:r>
        <w:r w:rsidR="00BC1689">
          <w:rPr>
            <w:rFonts w:eastAsiaTheme="minorEastAsia" w:cstheme="minorBidi"/>
            <w:smallCaps w:val="0"/>
            <w:noProof/>
            <w:sz w:val="22"/>
            <w:szCs w:val="22"/>
            <w:lang w:val="fr-FR" w:eastAsia="fr-FR"/>
          </w:rPr>
          <w:tab/>
        </w:r>
        <w:r w:rsidR="00BC1689" w:rsidRPr="00F939D1">
          <w:rPr>
            <w:rStyle w:val="Lienhypertexte"/>
            <w:noProof/>
          </w:rPr>
          <w:t xml:space="preserve">Language of the specific contract and of the </w:t>
        </w:r>
        <w:r w:rsidR="00BC1689" w:rsidRPr="00F939D1">
          <w:rPr>
            <w:rStyle w:val="Lienhypertexte"/>
            <w:noProof/>
            <w:highlight w:val="cyan"/>
          </w:rPr>
          <w:t>deliverables</w:t>
        </w:r>
        <w:r w:rsidR="00BC1689">
          <w:rPr>
            <w:noProof/>
            <w:webHidden/>
          </w:rPr>
          <w:tab/>
        </w:r>
        <w:r w:rsidR="00BC1689">
          <w:rPr>
            <w:noProof/>
            <w:webHidden/>
          </w:rPr>
          <w:fldChar w:fldCharType="begin"/>
        </w:r>
        <w:r w:rsidR="00BC1689">
          <w:rPr>
            <w:noProof/>
            <w:webHidden/>
          </w:rPr>
          <w:instrText xml:space="preserve"> PAGEREF _Toc99545818 \h </w:instrText>
        </w:r>
        <w:r w:rsidR="00BC1689">
          <w:rPr>
            <w:noProof/>
            <w:webHidden/>
          </w:rPr>
        </w:r>
        <w:r w:rsidR="00BC1689">
          <w:rPr>
            <w:noProof/>
            <w:webHidden/>
          </w:rPr>
          <w:fldChar w:fldCharType="separate"/>
        </w:r>
        <w:r w:rsidR="00BC1689">
          <w:rPr>
            <w:noProof/>
            <w:webHidden/>
          </w:rPr>
          <w:t>23</w:t>
        </w:r>
        <w:r w:rsidR="00BC1689">
          <w:rPr>
            <w:noProof/>
            <w:webHidden/>
          </w:rPr>
          <w:fldChar w:fldCharType="end"/>
        </w:r>
      </w:hyperlink>
    </w:p>
    <w:p w14:paraId="4C359D42" w14:textId="2E74B07B" w:rsidR="00BC1689" w:rsidRDefault="006808EA">
      <w:pPr>
        <w:pStyle w:val="TM1"/>
        <w:rPr>
          <w:rFonts w:eastAsiaTheme="minorEastAsia" w:cstheme="minorBidi"/>
          <w:b w:val="0"/>
          <w:bCs w:val="0"/>
          <w:caps w:val="0"/>
          <w:noProof/>
          <w:sz w:val="22"/>
          <w:szCs w:val="22"/>
          <w:lang w:val="fr-FR" w:eastAsia="fr-FR"/>
        </w:rPr>
      </w:pPr>
      <w:hyperlink w:anchor="_Toc99545819" w:history="1">
        <w:r w:rsidR="00BC1689" w:rsidRPr="00F939D1">
          <w:rPr>
            <w:rStyle w:val="Lienhypertexte"/>
            <w:noProof/>
          </w:rPr>
          <w:t>3</w:t>
        </w:r>
        <w:r w:rsidR="00BC1689">
          <w:rPr>
            <w:rFonts w:eastAsiaTheme="minorEastAsia" w:cstheme="minorBidi"/>
            <w:b w:val="0"/>
            <w:bCs w:val="0"/>
            <w:caps w:val="0"/>
            <w:noProof/>
            <w:sz w:val="22"/>
            <w:szCs w:val="22"/>
            <w:lang w:val="fr-FR" w:eastAsia="fr-FR"/>
          </w:rPr>
          <w:tab/>
        </w:r>
        <w:r w:rsidR="00BC1689" w:rsidRPr="00F939D1">
          <w:rPr>
            <w:rStyle w:val="Lienhypertexte"/>
            <w:noProof/>
          </w:rPr>
          <w:t>Logistics and timing</w:t>
        </w:r>
        <w:r w:rsidR="00BC1689">
          <w:rPr>
            <w:noProof/>
            <w:webHidden/>
          </w:rPr>
          <w:tab/>
        </w:r>
        <w:r w:rsidR="00BC1689">
          <w:rPr>
            <w:noProof/>
            <w:webHidden/>
          </w:rPr>
          <w:fldChar w:fldCharType="begin"/>
        </w:r>
        <w:r w:rsidR="00BC1689">
          <w:rPr>
            <w:noProof/>
            <w:webHidden/>
          </w:rPr>
          <w:instrText xml:space="preserve"> PAGEREF _Toc99545819 \h </w:instrText>
        </w:r>
        <w:r w:rsidR="00BC1689">
          <w:rPr>
            <w:noProof/>
            <w:webHidden/>
          </w:rPr>
        </w:r>
        <w:r w:rsidR="00BC1689">
          <w:rPr>
            <w:noProof/>
            <w:webHidden/>
          </w:rPr>
          <w:fldChar w:fldCharType="separate"/>
        </w:r>
        <w:r w:rsidR="00BC1689">
          <w:rPr>
            <w:noProof/>
            <w:webHidden/>
          </w:rPr>
          <w:t>23</w:t>
        </w:r>
        <w:r w:rsidR="00BC1689">
          <w:rPr>
            <w:noProof/>
            <w:webHidden/>
          </w:rPr>
          <w:fldChar w:fldCharType="end"/>
        </w:r>
      </w:hyperlink>
    </w:p>
    <w:p w14:paraId="3FDEBDD3" w14:textId="2D0786FA"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20" w:history="1">
        <w:r w:rsidR="00BC1689" w:rsidRPr="00F939D1">
          <w:rPr>
            <w:rStyle w:val="Lienhypertexte"/>
            <w:noProof/>
          </w:rPr>
          <w:t>3.1</w:t>
        </w:r>
        <w:r w:rsidR="00BC1689">
          <w:rPr>
            <w:rFonts w:eastAsiaTheme="minorEastAsia" w:cstheme="minorBidi"/>
            <w:smallCaps w:val="0"/>
            <w:noProof/>
            <w:sz w:val="22"/>
            <w:szCs w:val="22"/>
            <w:lang w:val="fr-FR" w:eastAsia="fr-FR"/>
          </w:rPr>
          <w:tab/>
        </w:r>
        <w:r w:rsidR="00BC1689" w:rsidRPr="00F939D1">
          <w:rPr>
            <w:rStyle w:val="Lienhypertexte"/>
            <w:noProof/>
          </w:rPr>
          <w:t>Planning, including the period for notification of staff placement</w:t>
        </w:r>
        <w:r w:rsidR="00BC1689">
          <w:rPr>
            <w:noProof/>
            <w:webHidden/>
          </w:rPr>
          <w:tab/>
        </w:r>
        <w:r w:rsidR="00BC1689">
          <w:rPr>
            <w:noProof/>
            <w:webHidden/>
          </w:rPr>
          <w:fldChar w:fldCharType="begin"/>
        </w:r>
        <w:r w:rsidR="00BC1689">
          <w:rPr>
            <w:noProof/>
            <w:webHidden/>
          </w:rPr>
          <w:instrText xml:space="preserve"> PAGEREF _Toc99545820 \h </w:instrText>
        </w:r>
        <w:r w:rsidR="00BC1689">
          <w:rPr>
            <w:noProof/>
            <w:webHidden/>
          </w:rPr>
        </w:r>
        <w:r w:rsidR="00BC1689">
          <w:rPr>
            <w:noProof/>
            <w:webHidden/>
          </w:rPr>
          <w:fldChar w:fldCharType="separate"/>
        </w:r>
        <w:r w:rsidR="00BC1689">
          <w:rPr>
            <w:noProof/>
            <w:webHidden/>
          </w:rPr>
          <w:t>23</w:t>
        </w:r>
        <w:r w:rsidR="00BC1689">
          <w:rPr>
            <w:noProof/>
            <w:webHidden/>
          </w:rPr>
          <w:fldChar w:fldCharType="end"/>
        </w:r>
      </w:hyperlink>
    </w:p>
    <w:p w14:paraId="5F25211D" w14:textId="57DE03A8"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21" w:history="1">
        <w:r w:rsidR="00BC1689" w:rsidRPr="00F939D1">
          <w:rPr>
            <w:rStyle w:val="Lienhypertexte"/>
            <w:noProof/>
          </w:rPr>
          <w:t>3.2</w:t>
        </w:r>
        <w:r w:rsidR="00BC1689">
          <w:rPr>
            <w:rFonts w:eastAsiaTheme="minorEastAsia" w:cstheme="minorBidi"/>
            <w:smallCaps w:val="0"/>
            <w:noProof/>
            <w:sz w:val="22"/>
            <w:szCs w:val="22"/>
            <w:lang w:val="fr-FR" w:eastAsia="fr-FR"/>
          </w:rPr>
          <w:tab/>
        </w:r>
        <w:r w:rsidR="00BC1689" w:rsidRPr="00F939D1">
          <w:rPr>
            <w:rStyle w:val="Lienhypertexte"/>
            <w:noProof/>
          </w:rPr>
          <w:t>Location</w:t>
        </w:r>
        <w:r w:rsidR="00BC1689">
          <w:rPr>
            <w:noProof/>
            <w:webHidden/>
          </w:rPr>
          <w:tab/>
        </w:r>
        <w:r w:rsidR="00BC1689">
          <w:rPr>
            <w:noProof/>
            <w:webHidden/>
          </w:rPr>
          <w:fldChar w:fldCharType="begin"/>
        </w:r>
        <w:r w:rsidR="00BC1689">
          <w:rPr>
            <w:noProof/>
            <w:webHidden/>
          </w:rPr>
          <w:instrText xml:space="preserve"> PAGEREF _Toc99545821 \h </w:instrText>
        </w:r>
        <w:r w:rsidR="00BC1689">
          <w:rPr>
            <w:noProof/>
            <w:webHidden/>
          </w:rPr>
        </w:r>
        <w:r w:rsidR="00BC1689">
          <w:rPr>
            <w:noProof/>
            <w:webHidden/>
          </w:rPr>
          <w:fldChar w:fldCharType="separate"/>
        </w:r>
        <w:r w:rsidR="00BC1689">
          <w:rPr>
            <w:noProof/>
            <w:webHidden/>
          </w:rPr>
          <w:t>24</w:t>
        </w:r>
        <w:r w:rsidR="00BC1689">
          <w:rPr>
            <w:noProof/>
            <w:webHidden/>
          </w:rPr>
          <w:fldChar w:fldCharType="end"/>
        </w:r>
      </w:hyperlink>
    </w:p>
    <w:p w14:paraId="2E745118" w14:textId="537BECD4"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22" w:history="1">
        <w:r w:rsidR="00BC1689" w:rsidRPr="00F939D1">
          <w:rPr>
            <w:rStyle w:val="Lienhypertexte"/>
            <w:noProof/>
          </w:rPr>
          <w:t>3.3</w:t>
        </w:r>
        <w:r w:rsidR="00BC1689">
          <w:rPr>
            <w:rFonts w:eastAsiaTheme="minorEastAsia" w:cstheme="minorBidi"/>
            <w:smallCaps w:val="0"/>
            <w:noProof/>
            <w:sz w:val="22"/>
            <w:szCs w:val="22"/>
            <w:lang w:val="fr-FR" w:eastAsia="fr-FR"/>
          </w:rPr>
          <w:tab/>
        </w:r>
        <w:r w:rsidR="00BC1689" w:rsidRPr="00F939D1">
          <w:rPr>
            <w:rStyle w:val="Lienhypertexte"/>
            <w:noProof/>
          </w:rPr>
          <w:t>Start date and period of implementation</w:t>
        </w:r>
        <w:r w:rsidR="00BC1689">
          <w:rPr>
            <w:noProof/>
            <w:webHidden/>
          </w:rPr>
          <w:tab/>
        </w:r>
        <w:r w:rsidR="00BC1689">
          <w:rPr>
            <w:noProof/>
            <w:webHidden/>
          </w:rPr>
          <w:fldChar w:fldCharType="begin"/>
        </w:r>
        <w:r w:rsidR="00BC1689">
          <w:rPr>
            <w:noProof/>
            <w:webHidden/>
          </w:rPr>
          <w:instrText xml:space="preserve"> PAGEREF _Toc99545822 \h </w:instrText>
        </w:r>
        <w:r w:rsidR="00BC1689">
          <w:rPr>
            <w:noProof/>
            <w:webHidden/>
          </w:rPr>
        </w:r>
        <w:r w:rsidR="00BC1689">
          <w:rPr>
            <w:noProof/>
            <w:webHidden/>
          </w:rPr>
          <w:fldChar w:fldCharType="separate"/>
        </w:r>
        <w:r w:rsidR="00BC1689">
          <w:rPr>
            <w:noProof/>
            <w:webHidden/>
          </w:rPr>
          <w:t>24</w:t>
        </w:r>
        <w:r w:rsidR="00BC1689">
          <w:rPr>
            <w:noProof/>
            <w:webHidden/>
          </w:rPr>
          <w:fldChar w:fldCharType="end"/>
        </w:r>
      </w:hyperlink>
    </w:p>
    <w:p w14:paraId="3F57CD5A" w14:textId="59681A9C" w:rsidR="00BC1689" w:rsidRDefault="006808EA">
      <w:pPr>
        <w:pStyle w:val="TM1"/>
        <w:rPr>
          <w:rFonts w:eastAsiaTheme="minorEastAsia" w:cstheme="minorBidi"/>
          <w:b w:val="0"/>
          <w:bCs w:val="0"/>
          <w:caps w:val="0"/>
          <w:noProof/>
          <w:sz w:val="22"/>
          <w:szCs w:val="22"/>
          <w:lang w:val="fr-FR" w:eastAsia="fr-FR"/>
        </w:rPr>
      </w:pPr>
      <w:hyperlink w:anchor="_Toc99545823" w:history="1">
        <w:r w:rsidR="00BC1689" w:rsidRPr="00F939D1">
          <w:rPr>
            <w:rStyle w:val="Lienhypertexte"/>
            <w:noProof/>
          </w:rPr>
          <w:t>4</w:t>
        </w:r>
        <w:r w:rsidR="00BC1689">
          <w:rPr>
            <w:rFonts w:eastAsiaTheme="minorEastAsia" w:cstheme="minorBidi"/>
            <w:b w:val="0"/>
            <w:bCs w:val="0"/>
            <w:caps w:val="0"/>
            <w:noProof/>
            <w:sz w:val="22"/>
            <w:szCs w:val="22"/>
            <w:lang w:val="fr-FR" w:eastAsia="fr-FR"/>
          </w:rPr>
          <w:tab/>
        </w:r>
        <w:r w:rsidR="00BC1689" w:rsidRPr="00F939D1">
          <w:rPr>
            <w:rStyle w:val="Lienhypertexte"/>
            <w:noProof/>
          </w:rPr>
          <w:t>requirements</w:t>
        </w:r>
        <w:r w:rsidR="00BC1689">
          <w:rPr>
            <w:noProof/>
            <w:webHidden/>
          </w:rPr>
          <w:tab/>
        </w:r>
        <w:r w:rsidR="00BC1689">
          <w:rPr>
            <w:noProof/>
            <w:webHidden/>
          </w:rPr>
          <w:fldChar w:fldCharType="begin"/>
        </w:r>
        <w:r w:rsidR="00BC1689">
          <w:rPr>
            <w:noProof/>
            <w:webHidden/>
          </w:rPr>
          <w:instrText xml:space="preserve"> PAGEREF _Toc99545823 \h </w:instrText>
        </w:r>
        <w:r w:rsidR="00BC1689">
          <w:rPr>
            <w:noProof/>
            <w:webHidden/>
          </w:rPr>
        </w:r>
        <w:r w:rsidR="00BC1689">
          <w:rPr>
            <w:noProof/>
            <w:webHidden/>
          </w:rPr>
          <w:fldChar w:fldCharType="separate"/>
        </w:r>
        <w:r w:rsidR="00BC1689">
          <w:rPr>
            <w:noProof/>
            <w:webHidden/>
          </w:rPr>
          <w:t>24</w:t>
        </w:r>
        <w:r w:rsidR="00BC1689">
          <w:rPr>
            <w:noProof/>
            <w:webHidden/>
          </w:rPr>
          <w:fldChar w:fldCharType="end"/>
        </w:r>
      </w:hyperlink>
    </w:p>
    <w:p w14:paraId="266DC20D" w14:textId="3F9E4C12"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24" w:history="1">
        <w:r w:rsidR="00BC1689" w:rsidRPr="00F939D1">
          <w:rPr>
            <w:rStyle w:val="Lienhypertexte"/>
            <w:noProof/>
          </w:rPr>
          <w:t>4.1</w:t>
        </w:r>
        <w:r w:rsidR="00BC1689">
          <w:rPr>
            <w:rFonts w:eastAsiaTheme="minorEastAsia" w:cstheme="minorBidi"/>
            <w:smallCaps w:val="0"/>
            <w:noProof/>
            <w:sz w:val="22"/>
            <w:szCs w:val="22"/>
            <w:lang w:val="fr-FR" w:eastAsia="fr-FR"/>
          </w:rPr>
          <w:tab/>
        </w:r>
        <w:r w:rsidR="00BC1689" w:rsidRPr="00F939D1">
          <w:rPr>
            <w:rStyle w:val="Lienhypertexte"/>
            <w:noProof/>
          </w:rPr>
          <w:t>Expertise</w:t>
        </w:r>
        <w:r w:rsidR="00BC1689">
          <w:rPr>
            <w:noProof/>
            <w:webHidden/>
          </w:rPr>
          <w:tab/>
        </w:r>
        <w:r w:rsidR="00BC1689">
          <w:rPr>
            <w:noProof/>
            <w:webHidden/>
          </w:rPr>
          <w:fldChar w:fldCharType="begin"/>
        </w:r>
        <w:r w:rsidR="00BC1689">
          <w:rPr>
            <w:noProof/>
            <w:webHidden/>
          </w:rPr>
          <w:instrText xml:space="preserve"> PAGEREF _Toc99545824 \h </w:instrText>
        </w:r>
        <w:r w:rsidR="00BC1689">
          <w:rPr>
            <w:noProof/>
            <w:webHidden/>
          </w:rPr>
        </w:r>
        <w:r w:rsidR="00BC1689">
          <w:rPr>
            <w:noProof/>
            <w:webHidden/>
          </w:rPr>
          <w:fldChar w:fldCharType="separate"/>
        </w:r>
        <w:r w:rsidR="00BC1689">
          <w:rPr>
            <w:noProof/>
            <w:webHidden/>
          </w:rPr>
          <w:t>24</w:t>
        </w:r>
        <w:r w:rsidR="00BC1689">
          <w:rPr>
            <w:noProof/>
            <w:webHidden/>
          </w:rPr>
          <w:fldChar w:fldCharType="end"/>
        </w:r>
      </w:hyperlink>
    </w:p>
    <w:p w14:paraId="5BBA23B8" w14:textId="2FACA961"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25" w:history="1">
        <w:r w:rsidR="00BC1689" w:rsidRPr="00F939D1">
          <w:rPr>
            <w:rStyle w:val="Lienhypertexte"/>
            <w:noProof/>
          </w:rPr>
          <w:t>4.2</w:t>
        </w:r>
        <w:r w:rsidR="00BC1689">
          <w:rPr>
            <w:rFonts w:eastAsiaTheme="minorEastAsia" w:cstheme="minorBidi"/>
            <w:smallCaps w:val="0"/>
            <w:noProof/>
            <w:sz w:val="22"/>
            <w:szCs w:val="22"/>
            <w:lang w:val="fr-FR" w:eastAsia="fr-FR"/>
          </w:rPr>
          <w:tab/>
        </w:r>
        <w:r w:rsidR="00BC1689" w:rsidRPr="00F939D1">
          <w:rPr>
            <w:rStyle w:val="Lienhypertexte"/>
            <w:noProof/>
          </w:rPr>
          <w:t>Requested number of days per category</w:t>
        </w:r>
        <w:r w:rsidR="00BC1689">
          <w:rPr>
            <w:noProof/>
            <w:webHidden/>
          </w:rPr>
          <w:tab/>
        </w:r>
        <w:r w:rsidR="00BC1689">
          <w:rPr>
            <w:noProof/>
            <w:webHidden/>
          </w:rPr>
          <w:fldChar w:fldCharType="begin"/>
        </w:r>
        <w:r w:rsidR="00BC1689">
          <w:rPr>
            <w:noProof/>
            <w:webHidden/>
          </w:rPr>
          <w:instrText xml:space="preserve"> PAGEREF _Toc99545825 \h </w:instrText>
        </w:r>
        <w:r w:rsidR="00BC1689">
          <w:rPr>
            <w:noProof/>
            <w:webHidden/>
          </w:rPr>
        </w:r>
        <w:r w:rsidR="00BC1689">
          <w:rPr>
            <w:noProof/>
            <w:webHidden/>
          </w:rPr>
          <w:fldChar w:fldCharType="separate"/>
        </w:r>
        <w:r w:rsidR="00BC1689">
          <w:rPr>
            <w:noProof/>
            <w:webHidden/>
          </w:rPr>
          <w:t>26</w:t>
        </w:r>
        <w:r w:rsidR="00BC1689">
          <w:rPr>
            <w:noProof/>
            <w:webHidden/>
          </w:rPr>
          <w:fldChar w:fldCharType="end"/>
        </w:r>
      </w:hyperlink>
    </w:p>
    <w:p w14:paraId="0EF93020" w14:textId="471DA524" w:rsidR="00BC1689" w:rsidRDefault="006808EA">
      <w:pPr>
        <w:pStyle w:val="TM1"/>
        <w:rPr>
          <w:rFonts w:eastAsiaTheme="minorEastAsia" w:cstheme="minorBidi"/>
          <w:b w:val="0"/>
          <w:bCs w:val="0"/>
          <w:caps w:val="0"/>
          <w:noProof/>
          <w:sz w:val="22"/>
          <w:szCs w:val="22"/>
          <w:lang w:val="fr-FR" w:eastAsia="fr-FR"/>
        </w:rPr>
      </w:pPr>
      <w:hyperlink w:anchor="_Toc99545826" w:history="1">
        <w:r w:rsidR="00BC1689" w:rsidRPr="00F939D1">
          <w:rPr>
            <w:rStyle w:val="Lienhypertexte"/>
            <w:noProof/>
          </w:rPr>
          <w:t>5</w:t>
        </w:r>
        <w:r w:rsidR="00BC1689">
          <w:rPr>
            <w:rFonts w:eastAsiaTheme="minorEastAsia" w:cstheme="minorBidi"/>
            <w:b w:val="0"/>
            <w:bCs w:val="0"/>
            <w:caps w:val="0"/>
            <w:noProof/>
            <w:sz w:val="22"/>
            <w:szCs w:val="22"/>
            <w:lang w:val="fr-FR" w:eastAsia="fr-FR"/>
          </w:rPr>
          <w:tab/>
        </w:r>
        <w:r w:rsidR="00BC1689" w:rsidRPr="00F939D1">
          <w:rPr>
            <w:rStyle w:val="Lienhypertexte"/>
            <w:noProof/>
          </w:rPr>
          <w:t>REPORTS</w:t>
        </w:r>
        <w:r w:rsidR="00BC1689">
          <w:rPr>
            <w:noProof/>
            <w:webHidden/>
          </w:rPr>
          <w:tab/>
        </w:r>
        <w:r w:rsidR="00BC1689">
          <w:rPr>
            <w:noProof/>
            <w:webHidden/>
          </w:rPr>
          <w:fldChar w:fldCharType="begin"/>
        </w:r>
        <w:r w:rsidR="00BC1689">
          <w:rPr>
            <w:noProof/>
            <w:webHidden/>
          </w:rPr>
          <w:instrText xml:space="preserve"> PAGEREF _Toc99545826 \h </w:instrText>
        </w:r>
        <w:r w:rsidR="00BC1689">
          <w:rPr>
            <w:noProof/>
            <w:webHidden/>
          </w:rPr>
        </w:r>
        <w:r w:rsidR="00BC1689">
          <w:rPr>
            <w:noProof/>
            <w:webHidden/>
          </w:rPr>
          <w:fldChar w:fldCharType="separate"/>
        </w:r>
        <w:r w:rsidR="00BC1689">
          <w:rPr>
            <w:noProof/>
            <w:webHidden/>
          </w:rPr>
          <w:t>26</w:t>
        </w:r>
        <w:r w:rsidR="00BC1689">
          <w:rPr>
            <w:noProof/>
            <w:webHidden/>
          </w:rPr>
          <w:fldChar w:fldCharType="end"/>
        </w:r>
      </w:hyperlink>
    </w:p>
    <w:p w14:paraId="08B7ECC8" w14:textId="76862FF3"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27" w:history="1">
        <w:r w:rsidR="00BC1689" w:rsidRPr="00F939D1">
          <w:rPr>
            <w:rStyle w:val="Lienhypertexte"/>
            <w:noProof/>
          </w:rPr>
          <w:t>5.1</w:t>
        </w:r>
        <w:r w:rsidR="00BC1689">
          <w:rPr>
            <w:rFonts w:eastAsiaTheme="minorEastAsia" w:cstheme="minorBidi"/>
            <w:smallCaps w:val="0"/>
            <w:noProof/>
            <w:sz w:val="22"/>
            <w:szCs w:val="22"/>
            <w:lang w:val="fr-FR" w:eastAsia="fr-FR"/>
          </w:rPr>
          <w:tab/>
        </w:r>
        <w:r w:rsidR="00BC1689" w:rsidRPr="00F939D1">
          <w:rPr>
            <w:rStyle w:val="Lienhypertexte"/>
            <w:noProof/>
            <w:highlight w:val="cyan"/>
          </w:rPr>
          <w:t>Content, deadlines and formats of deliverables</w:t>
        </w:r>
        <w:r w:rsidR="00BC1689">
          <w:rPr>
            <w:noProof/>
            <w:webHidden/>
          </w:rPr>
          <w:tab/>
        </w:r>
        <w:r w:rsidR="00BC1689">
          <w:rPr>
            <w:noProof/>
            <w:webHidden/>
          </w:rPr>
          <w:fldChar w:fldCharType="begin"/>
        </w:r>
        <w:r w:rsidR="00BC1689">
          <w:rPr>
            <w:noProof/>
            <w:webHidden/>
          </w:rPr>
          <w:instrText xml:space="preserve"> PAGEREF _Toc99545827 \h </w:instrText>
        </w:r>
        <w:r w:rsidR="00BC1689">
          <w:rPr>
            <w:noProof/>
            <w:webHidden/>
          </w:rPr>
        </w:r>
        <w:r w:rsidR="00BC1689">
          <w:rPr>
            <w:noProof/>
            <w:webHidden/>
          </w:rPr>
          <w:fldChar w:fldCharType="separate"/>
        </w:r>
        <w:r w:rsidR="00BC1689">
          <w:rPr>
            <w:noProof/>
            <w:webHidden/>
          </w:rPr>
          <w:t>27</w:t>
        </w:r>
        <w:r w:rsidR="00BC1689">
          <w:rPr>
            <w:noProof/>
            <w:webHidden/>
          </w:rPr>
          <w:fldChar w:fldCharType="end"/>
        </w:r>
      </w:hyperlink>
    </w:p>
    <w:p w14:paraId="13036E21" w14:textId="2AE042D5"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28" w:history="1">
        <w:r w:rsidR="00BC1689" w:rsidRPr="00F939D1">
          <w:rPr>
            <w:rStyle w:val="Lienhypertexte"/>
            <w:rFonts w:cstheme="minorHAnsi"/>
            <w:noProof/>
          </w:rPr>
          <w:t>5.2</w:t>
        </w:r>
        <w:r w:rsidR="00BC1689">
          <w:rPr>
            <w:rFonts w:eastAsiaTheme="minorEastAsia" w:cstheme="minorBidi"/>
            <w:smallCaps w:val="0"/>
            <w:noProof/>
            <w:sz w:val="22"/>
            <w:szCs w:val="22"/>
            <w:lang w:val="fr-FR" w:eastAsia="fr-FR"/>
          </w:rPr>
          <w:tab/>
        </w:r>
        <w:r w:rsidR="00BC1689" w:rsidRPr="00F939D1">
          <w:rPr>
            <w:rStyle w:val="Lienhypertexte"/>
            <w:rFonts w:cstheme="minorHAnsi"/>
            <w:noProof/>
          </w:rPr>
          <w:t>Use of the EVAL module by the evaluators</w:t>
        </w:r>
        <w:r w:rsidR="00BC1689">
          <w:rPr>
            <w:noProof/>
            <w:webHidden/>
          </w:rPr>
          <w:tab/>
        </w:r>
        <w:r w:rsidR="00BC1689">
          <w:rPr>
            <w:noProof/>
            <w:webHidden/>
          </w:rPr>
          <w:fldChar w:fldCharType="begin"/>
        </w:r>
        <w:r w:rsidR="00BC1689">
          <w:rPr>
            <w:noProof/>
            <w:webHidden/>
          </w:rPr>
          <w:instrText xml:space="preserve"> PAGEREF _Toc99545828 \h </w:instrText>
        </w:r>
        <w:r w:rsidR="00BC1689">
          <w:rPr>
            <w:noProof/>
            <w:webHidden/>
          </w:rPr>
        </w:r>
        <w:r w:rsidR="00BC1689">
          <w:rPr>
            <w:noProof/>
            <w:webHidden/>
          </w:rPr>
          <w:fldChar w:fldCharType="separate"/>
        </w:r>
        <w:r w:rsidR="00BC1689">
          <w:rPr>
            <w:noProof/>
            <w:webHidden/>
          </w:rPr>
          <w:t>27</w:t>
        </w:r>
        <w:r w:rsidR="00BC1689">
          <w:rPr>
            <w:noProof/>
            <w:webHidden/>
          </w:rPr>
          <w:fldChar w:fldCharType="end"/>
        </w:r>
      </w:hyperlink>
    </w:p>
    <w:p w14:paraId="05A4A7AE" w14:textId="670D7402"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29" w:history="1">
        <w:r w:rsidR="00BC1689" w:rsidRPr="00F939D1">
          <w:rPr>
            <w:rStyle w:val="Lienhypertexte"/>
            <w:rFonts w:cstheme="minorHAnsi"/>
            <w:noProof/>
          </w:rPr>
          <w:t>5.3</w:t>
        </w:r>
        <w:r w:rsidR="00BC1689">
          <w:rPr>
            <w:rFonts w:eastAsiaTheme="minorEastAsia" w:cstheme="minorBidi"/>
            <w:smallCaps w:val="0"/>
            <w:noProof/>
            <w:sz w:val="22"/>
            <w:szCs w:val="22"/>
            <w:lang w:val="fr-FR" w:eastAsia="fr-FR"/>
          </w:rPr>
          <w:tab/>
        </w:r>
        <w:r w:rsidR="00BC1689" w:rsidRPr="00F939D1">
          <w:rPr>
            <w:rStyle w:val="Lienhypertexte"/>
            <w:noProof/>
          </w:rPr>
          <w:t>Number of report copies</w:t>
        </w:r>
        <w:r w:rsidR="00BC1689">
          <w:rPr>
            <w:noProof/>
            <w:webHidden/>
          </w:rPr>
          <w:tab/>
        </w:r>
        <w:r w:rsidR="00BC1689">
          <w:rPr>
            <w:noProof/>
            <w:webHidden/>
          </w:rPr>
          <w:fldChar w:fldCharType="begin"/>
        </w:r>
        <w:r w:rsidR="00BC1689">
          <w:rPr>
            <w:noProof/>
            <w:webHidden/>
          </w:rPr>
          <w:instrText xml:space="preserve"> PAGEREF _Toc99545829 \h </w:instrText>
        </w:r>
        <w:r w:rsidR="00BC1689">
          <w:rPr>
            <w:noProof/>
            <w:webHidden/>
          </w:rPr>
        </w:r>
        <w:r w:rsidR="00BC1689">
          <w:rPr>
            <w:noProof/>
            <w:webHidden/>
          </w:rPr>
          <w:fldChar w:fldCharType="separate"/>
        </w:r>
        <w:r w:rsidR="00BC1689">
          <w:rPr>
            <w:noProof/>
            <w:webHidden/>
          </w:rPr>
          <w:t>27</w:t>
        </w:r>
        <w:r w:rsidR="00BC1689">
          <w:rPr>
            <w:noProof/>
            <w:webHidden/>
          </w:rPr>
          <w:fldChar w:fldCharType="end"/>
        </w:r>
      </w:hyperlink>
    </w:p>
    <w:p w14:paraId="18C180D3" w14:textId="4277CF5C"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30" w:history="1">
        <w:r w:rsidR="00BC1689" w:rsidRPr="00F939D1">
          <w:rPr>
            <w:rStyle w:val="Lienhypertexte"/>
            <w:rFonts w:cstheme="minorHAnsi"/>
            <w:noProof/>
          </w:rPr>
          <w:t>5.4</w:t>
        </w:r>
        <w:r w:rsidR="00BC1689">
          <w:rPr>
            <w:rFonts w:eastAsiaTheme="minorEastAsia" w:cstheme="minorBidi"/>
            <w:smallCaps w:val="0"/>
            <w:noProof/>
            <w:sz w:val="22"/>
            <w:szCs w:val="22"/>
            <w:lang w:val="fr-FR" w:eastAsia="fr-FR"/>
          </w:rPr>
          <w:tab/>
        </w:r>
        <w:r w:rsidR="00BC1689" w:rsidRPr="00F939D1">
          <w:rPr>
            <w:rStyle w:val="Lienhypertexte"/>
            <w:noProof/>
          </w:rPr>
          <w:t>Formatting of reports</w:t>
        </w:r>
        <w:r w:rsidR="00BC1689">
          <w:rPr>
            <w:noProof/>
            <w:webHidden/>
          </w:rPr>
          <w:tab/>
        </w:r>
        <w:r w:rsidR="00BC1689">
          <w:rPr>
            <w:noProof/>
            <w:webHidden/>
          </w:rPr>
          <w:fldChar w:fldCharType="begin"/>
        </w:r>
        <w:r w:rsidR="00BC1689">
          <w:rPr>
            <w:noProof/>
            <w:webHidden/>
          </w:rPr>
          <w:instrText xml:space="preserve"> PAGEREF _Toc99545830 \h </w:instrText>
        </w:r>
        <w:r w:rsidR="00BC1689">
          <w:rPr>
            <w:noProof/>
            <w:webHidden/>
          </w:rPr>
        </w:r>
        <w:r w:rsidR="00BC1689">
          <w:rPr>
            <w:noProof/>
            <w:webHidden/>
          </w:rPr>
          <w:fldChar w:fldCharType="separate"/>
        </w:r>
        <w:r w:rsidR="00BC1689">
          <w:rPr>
            <w:noProof/>
            <w:webHidden/>
          </w:rPr>
          <w:t>27</w:t>
        </w:r>
        <w:r w:rsidR="00BC1689">
          <w:rPr>
            <w:noProof/>
            <w:webHidden/>
          </w:rPr>
          <w:fldChar w:fldCharType="end"/>
        </w:r>
      </w:hyperlink>
    </w:p>
    <w:p w14:paraId="5277E47C" w14:textId="04F49698" w:rsidR="00BC1689" w:rsidRDefault="006808EA">
      <w:pPr>
        <w:pStyle w:val="TM1"/>
        <w:rPr>
          <w:rFonts w:eastAsiaTheme="minorEastAsia" w:cstheme="minorBidi"/>
          <w:b w:val="0"/>
          <w:bCs w:val="0"/>
          <w:caps w:val="0"/>
          <w:noProof/>
          <w:sz w:val="22"/>
          <w:szCs w:val="22"/>
          <w:lang w:val="fr-FR" w:eastAsia="fr-FR"/>
        </w:rPr>
      </w:pPr>
      <w:hyperlink w:anchor="_Toc99545831" w:history="1">
        <w:r w:rsidR="00BC1689" w:rsidRPr="00F939D1">
          <w:rPr>
            <w:rStyle w:val="Lienhypertexte"/>
            <w:noProof/>
          </w:rPr>
          <w:t>6</w:t>
        </w:r>
        <w:r w:rsidR="00BC1689">
          <w:rPr>
            <w:rFonts w:eastAsiaTheme="minorEastAsia" w:cstheme="minorBidi"/>
            <w:b w:val="0"/>
            <w:bCs w:val="0"/>
            <w:caps w:val="0"/>
            <w:noProof/>
            <w:sz w:val="22"/>
            <w:szCs w:val="22"/>
            <w:lang w:val="fr-FR" w:eastAsia="fr-FR"/>
          </w:rPr>
          <w:tab/>
        </w:r>
        <w:r w:rsidR="00BC1689" w:rsidRPr="00F939D1">
          <w:rPr>
            <w:rStyle w:val="Lienhypertexte"/>
            <w:noProof/>
          </w:rPr>
          <w:t>Monitoring and evaluation</w:t>
        </w:r>
        <w:r w:rsidR="00BC1689">
          <w:rPr>
            <w:noProof/>
            <w:webHidden/>
          </w:rPr>
          <w:tab/>
        </w:r>
        <w:r w:rsidR="00BC1689">
          <w:rPr>
            <w:noProof/>
            <w:webHidden/>
          </w:rPr>
          <w:fldChar w:fldCharType="begin"/>
        </w:r>
        <w:r w:rsidR="00BC1689">
          <w:rPr>
            <w:noProof/>
            <w:webHidden/>
          </w:rPr>
          <w:instrText xml:space="preserve"> PAGEREF _Toc99545831 \h </w:instrText>
        </w:r>
        <w:r w:rsidR="00BC1689">
          <w:rPr>
            <w:noProof/>
            <w:webHidden/>
          </w:rPr>
        </w:r>
        <w:r w:rsidR="00BC1689">
          <w:rPr>
            <w:noProof/>
            <w:webHidden/>
          </w:rPr>
          <w:fldChar w:fldCharType="separate"/>
        </w:r>
        <w:r w:rsidR="00BC1689">
          <w:rPr>
            <w:noProof/>
            <w:webHidden/>
          </w:rPr>
          <w:t>28</w:t>
        </w:r>
        <w:r w:rsidR="00BC1689">
          <w:rPr>
            <w:noProof/>
            <w:webHidden/>
          </w:rPr>
          <w:fldChar w:fldCharType="end"/>
        </w:r>
      </w:hyperlink>
    </w:p>
    <w:p w14:paraId="5C854DF9" w14:textId="36E6893B"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32" w:history="1">
        <w:r w:rsidR="00BC1689" w:rsidRPr="00F939D1">
          <w:rPr>
            <w:rStyle w:val="Lienhypertexte"/>
            <w:noProof/>
          </w:rPr>
          <w:t>6.1</w:t>
        </w:r>
        <w:r w:rsidR="00BC1689">
          <w:rPr>
            <w:rFonts w:eastAsiaTheme="minorEastAsia" w:cstheme="minorBidi"/>
            <w:smallCaps w:val="0"/>
            <w:noProof/>
            <w:sz w:val="22"/>
            <w:szCs w:val="22"/>
            <w:lang w:val="fr-FR" w:eastAsia="fr-FR"/>
          </w:rPr>
          <w:tab/>
        </w:r>
        <w:r w:rsidR="00BC1689" w:rsidRPr="00F939D1">
          <w:rPr>
            <w:rStyle w:val="Lienhypertexte"/>
            <w:noProof/>
          </w:rPr>
          <w:t>Content of reporting</w:t>
        </w:r>
        <w:r w:rsidR="00BC1689">
          <w:rPr>
            <w:noProof/>
            <w:webHidden/>
          </w:rPr>
          <w:tab/>
        </w:r>
        <w:r w:rsidR="00BC1689">
          <w:rPr>
            <w:noProof/>
            <w:webHidden/>
          </w:rPr>
          <w:fldChar w:fldCharType="begin"/>
        </w:r>
        <w:r w:rsidR="00BC1689">
          <w:rPr>
            <w:noProof/>
            <w:webHidden/>
          </w:rPr>
          <w:instrText xml:space="preserve"> PAGEREF _Toc99545832 \h </w:instrText>
        </w:r>
        <w:r w:rsidR="00BC1689">
          <w:rPr>
            <w:noProof/>
            <w:webHidden/>
          </w:rPr>
        </w:r>
        <w:r w:rsidR="00BC1689">
          <w:rPr>
            <w:noProof/>
            <w:webHidden/>
          </w:rPr>
          <w:fldChar w:fldCharType="separate"/>
        </w:r>
        <w:r w:rsidR="00BC1689">
          <w:rPr>
            <w:noProof/>
            <w:webHidden/>
          </w:rPr>
          <w:t>28</w:t>
        </w:r>
        <w:r w:rsidR="00BC1689">
          <w:rPr>
            <w:noProof/>
            <w:webHidden/>
          </w:rPr>
          <w:fldChar w:fldCharType="end"/>
        </w:r>
      </w:hyperlink>
    </w:p>
    <w:p w14:paraId="010D3D00" w14:textId="7BF11F88"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33" w:history="1">
        <w:r w:rsidR="00BC1689" w:rsidRPr="00F939D1">
          <w:rPr>
            <w:rStyle w:val="Lienhypertexte"/>
            <w:rFonts w:cstheme="minorHAnsi"/>
            <w:noProof/>
          </w:rPr>
          <w:t>6.2</w:t>
        </w:r>
        <w:r w:rsidR="00BC1689">
          <w:rPr>
            <w:rFonts w:eastAsiaTheme="minorEastAsia" w:cstheme="minorBidi"/>
            <w:smallCaps w:val="0"/>
            <w:noProof/>
            <w:sz w:val="22"/>
            <w:szCs w:val="22"/>
            <w:lang w:val="fr-FR" w:eastAsia="fr-FR"/>
          </w:rPr>
          <w:tab/>
        </w:r>
        <w:r w:rsidR="00BC1689" w:rsidRPr="00F939D1">
          <w:rPr>
            <w:rStyle w:val="Lienhypertexte"/>
            <w:noProof/>
          </w:rPr>
          <w:t>Comments on the outputs</w:t>
        </w:r>
        <w:r w:rsidR="00BC1689">
          <w:rPr>
            <w:noProof/>
            <w:webHidden/>
          </w:rPr>
          <w:tab/>
        </w:r>
        <w:r w:rsidR="00BC1689">
          <w:rPr>
            <w:noProof/>
            <w:webHidden/>
          </w:rPr>
          <w:fldChar w:fldCharType="begin"/>
        </w:r>
        <w:r w:rsidR="00BC1689">
          <w:rPr>
            <w:noProof/>
            <w:webHidden/>
          </w:rPr>
          <w:instrText xml:space="preserve"> PAGEREF _Toc99545833 \h </w:instrText>
        </w:r>
        <w:r w:rsidR="00BC1689">
          <w:rPr>
            <w:noProof/>
            <w:webHidden/>
          </w:rPr>
        </w:r>
        <w:r w:rsidR="00BC1689">
          <w:rPr>
            <w:noProof/>
            <w:webHidden/>
          </w:rPr>
          <w:fldChar w:fldCharType="separate"/>
        </w:r>
        <w:r w:rsidR="00BC1689">
          <w:rPr>
            <w:noProof/>
            <w:webHidden/>
          </w:rPr>
          <w:t>28</w:t>
        </w:r>
        <w:r w:rsidR="00BC1689">
          <w:rPr>
            <w:noProof/>
            <w:webHidden/>
          </w:rPr>
          <w:fldChar w:fldCharType="end"/>
        </w:r>
      </w:hyperlink>
    </w:p>
    <w:p w14:paraId="73E9DFEB" w14:textId="48ACFECD" w:rsidR="00BC1689" w:rsidRDefault="006808EA">
      <w:pPr>
        <w:pStyle w:val="TM2"/>
        <w:tabs>
          <w:tab w:val="left" w:pos="880"/>
          <w:tab w:val="right" w:leader="dot" w:pos="9462"/>
        </w:tabs>
        <w:rPr>
          <w:rFonts w:eastAsiaTheme="minorEastAsia" w:cstheme="minorBidi"/>
          <w:smallCaps w:val="0"/>
          <w:noProof/>
          <w:sz w:val="22"/>
          <w:szCs w:val="22"/>
          <w:lang w:val="fr-FR" w:eastAsia="fr-FR"/>
        </w:rPr>
      </w:pPr>
      <w:hyperlink w:anchor="_Toc99545834" w:history="1">
        <w:r w:rsidR="00BC1689" w:rsidRPr="00F939D1">
          <w:rPr>
            <w:rStyle w:val="Lienhypertexte"/>
            <w:noProof/>
          </w:rPr>
          <w:t>6.3</w:t>
        </w:r>
        <w:r w:rsidR="00BC1689">
          <w:rPr>
            <w:rFonts w:eastAsiaTheme="minorEastAsia" w:cstheme="minorBidi"/>
            <w:smallCaps w:val="0"/>
            <w:noProof/>
            <w:sz w:val="22"/>
            <w:szCs w:val="22"/>
            <w:lang w:val="fr-FR" w:eastAsia="fr-FR"/>
          </w:rPr>
          <w:tab/>
        </w:r>
        <w:r w:rsidR="00BC1689" w:rsidRPr="00F939D1">
          <w:rPr>
            <w:rStyle w:val="Lienhypertexte"/>
            <w:noProof/>
          </w:rPr>
          <w:t>Assessment of the quality of the Final Report and of the Executive Summary</w:t>
        </w:r>
        <w:r w:rsidR="00BC1689">
          <w:rPr>
            <w:noProof/>
            <w:webHidden/>
          </w:rPr>
          <w:tab/>
        </w:r>
        <w:r w:rsidR="00BC1689">
          <w:rPr>
            <w:noProof/>
            <w:webHidden/>
          </w:rPr>
          <w:fldChar w:fldCharType="begin"/>
        </w:r>
        <w:r w:rsidR="00BC1689">
          <w:rPr>
            <w:noProof/>
            <w:webHidden/>
          </w:rPr>
          <w:instrText xml:space="preserve"> PAGEREF _Toc99545834 \h </w:instrText>
        </w:r>
        <w:r w:rsidR="00BC1689">
          <w:rPr>
            <w:noProof/>
            <w:webHidden/>
          </w:rPr>
        </w:r>
        <w:r w:rsidR="00BC1689">
          <w:rPr>
            <w:noProof/>
            <w:webHidden/>
          </w:rPr>
          <w:fldChar w:fldCharType="separate"/>
        </w:r>
        <w:r w:rsidR="00BC1689">
          <w:rPr>
            <w:noProof/>
            <w:webHidden/>
          </w:rPr>
          <w:t>28</w:t>
        </w:r>
        <w:r w:rsidR="00BC1689">
          <w:rPr>
            <w:noProof/>
            <w:webHidden/>
          </w:rPr>
          <w:fldChar w:fldCharType="end"/>
        </w:r>
      </w:hyperlink>
    </w:p>
    <w:p w14:paraId="6E40400B" w14:textId="61091841" w:rsidR="00BC1689" w:rsidRDefault="006808EA">
      <w:pPr>
        <w:pStyle w:val="TM1"/>
        <w:rPr>
          <w:rFonts w:eastAsiaTheme="minorEastAsia" w:cstheme="minorBidi"/>
          <w:b w:val="0"/>
          <w:bCs w:val="0"/>
          <w:caps w:val="0"/>
          <w:noProof/>
          <w:sz w:val="22"/>
          <w:szCs w:val="22"/>
          <w:lang w:val="fr-FR" w:eastAsia="fr-FR"/>
        </w:rPr>
      </w:pPr>
      <w:hyperlink w:anchor="_Toc99545835" w:history="1">
        <w:r w:rsidR="00BC1689" w:rsidRPr="00F939D1">
          <w:rPr>
            <w:rStyle w:val="Lienhypertexte"/>
            <w:noProof/>
          </w:rPr>
          <w:t>7</w:t>
        </w:r>
        <w:r w:rsidR="00BC1689">
          <w:rPr>
            <w:rFonts w:eastAsiaTheme="minorEastAsia" w:cstheme="minorBidi"/>
            <w:b w:val="0"/>
            <w:bCs w:val="0"/>
            <w:caps w:val="0"/>
            <w:noProof/>
            <w:sz w:val="22"/>
            <w:szCs w:val="22"/>
            <w:lang w:val="fr-FR" w:eastAsia="fr-FR"/>
          </w:rPr>
          <w:tab/>
        </w:r>
        <w:r w:rsidR="00BC1689" w:rsidRPr="00F939D1">
          <w:rPr>
            <w:rStyle w:val="Lienhypertexte"/>
            <w:noProof/>
          </w:rPr>
          <w:t>practical information</w:t>
        </w:r>
        <w:r w:rsidR="00BC1689">
          <w:rPr>
            <w:noProof/>
            <w:webHidden/>
          </w:rPr>
          <w:tab/>
        </w:r>
        <w:r w:rsidR="00BC1689">
          <w:rPr>
            <w:noProof/>
            <w:webHidden/>
          </w:rPr>
          <w:fldChar w:fldCharType="begin"/>
        </w:r>
        <w:r w:rsidR="00BC1689">
          <w:rPr>
            <w:noProof/>
            <w:webHidden/>
          </w:rPr>
          <w:instrText xml:space="preserve"> PAGEREF _Toc99545835 \h </w:instrText>
        </w:r>
        <w:r w:rsidR="00BC1689">
          <w:rPr>
            <w:noProof/>
            <w:webHidden/>
          </w:rPr>
        </w:r>
        <w:r w:rsidR="00BC1689">
          <w:rPr>
            <w:noProof/>
            <w:webHidden/>
          </w:rPr>
          <w:fldChar w:fldCharType="separate"/>
        </w:r>
        <w:r w:rsidR="00BC1689">
          <w:rPr>
            <w:noProof/>
            <w:webHidden/>
          </w:rPr>
          <w:t>28</w:t>
        </w:r>
        <w:r w:rsidR="00BC1689">
          <w:rPr>
            <w:noProof/>
            <w:webHidden/>
          </w:rPr>
          <w:fldChar w:fldCharType="end"/>
        </w:r>
      </w:hyperlink>
    </w:p>
    <w:p w14:paraId="31E5CD2C" w14:textId="4DD9C5D7" w:rsidR="00BC1689" w:rsidRDefault="006808EA">
      <w:pPr>
        <w:pStyle w:val="TM1"/>
        <w:rPr>
          <w:rFonts w:eastAsiaTheme="minorEastAsia" w:cstheme="minorBidi"/>
          <w:b w:val="0"/>
          <w:bCs w:val="0"/>
          <w:caps w:val="0"/>
          <w:noProof/>
          <w:sz w:val="22"/>
          <w:szCs w:val="22"/>
          <w:lang w:val="fr-FR" w:eastAsia="fr-FR"/>
        </w:rPr>
      </w:pPr>
      <w:hyperlink w:anchor="_Toc99545836" w:history="1">
        <w:r w:rsidR="00BC1689" w:rsidRPr="00F939D1">
          <w:rPr>
            <w:rStyle w:val="Lienhypertexte"/>
            <w:noProof/>
          </w:rPr>
          <w:t>Annex I: logical framework matrix (LogFrame) of the evaluated interventions</w:t>
        </w:r>
        <w:r w:rsidR="00BC1689">
          <w:rPr>
            <w:noProof/>
            <w:webHidden/>
          </w:rPr>
          <w:tab/>
        </w:r>
        <w:r w:rsidR="00BC1689">
          <w:rPr>
            <w:noProof/>
            <w:webHidden/>
          </w:rPr>
          <w:fldChar w:fldCharType="begin"/>
        </w:r>
        <w:r w:rsidR="00BC1689">
          <w:rPr>
            <w:noProof/>
            <w:webHidden/>
          </w:rPr>
          <w:instrText xml:space="preserve"> PAGEREF _Toc99545836 \h </w:instrText>
        </w:r>
        <w:r w:rsidR="00BC1689">
          <w:rPr>
            <w:noProof/>
            <w:webHidden/>
          </w:rPr>
        </w:r>
        <w:r w:rsidR="00BC1689">
          <w:rPr>
            <w:noProof/>
            <w:webHidden/>
          </w:rPr>
          <w:fldChar w:fldCharType="separate"/>
        </w:r>
        <w:r w:rsidR="00BC1689">
          <w:rPr>
            <w:noProof/>
            <w:webHidden/>
          </w:rPr>
          <w:t>29</w:t>
        </w:r>
        <w:r w:rsidR="00BC1689">
          <w:rPr>
            <w:noProof/>
            <w:webHidden/>
          </w:rPr>
          <w:fldChar w:fldCharType="end"/>
        </w:r>
      </w:hyperlink>
    </w:p>
    <w:p w14:paraId="57FCEF78" w14:textId="7304D86A" w:rsidR="00BC1689" w:rsidRDefault="006808EA">
      <w:pPr>
        <w:pStyle w:val="TM1"/>
        <w:rPr>
          <w:rFonts w:eastAsiaTheme="minorEastAsia" w:cstheme="minorBidi"/>
          <w:b w:val="0"/>
          <w:bCs w:val="0"/>
          <w:caps w:val="0"/>
          <w:noProof/>
          <w:sz w:val="22"/>
          <w:szCs w:val="22"/>
          <w:lang w:val="fr-FR" w:eastAsia="fr-FR"/>
        </w:rPr>
      </w:pPr>
      <w:hyperlink w:anchor="_Toc99545837" w:history="1">
        <w:r w:rsidR="00BC1689" w:rsidRPr="00F939D1">
          <w:rPr>
            <w:rStyle w:val="Lienhypertexte"/>
            <w:noProof/>
          </w:rPr>
          <w:t>Annex II: THE EVALUATION CRITERIA</w:t>
        </w:r>
        <w:r w:rsidR="00BC1689">
          <w:rPr>
            <w:noProof/>
            <w:webHidden/>
          </w:rPr>
          <w:tab/>
        </w:r>
        <w:r w:rsidR="00BC1689">
          <w:rPr>
            <w:noProof/>
            <w:webHidden/>
          </w:rPr>
          <w:fldChar w:fldCharType="begin"/>
        </w:r>
        <w:r w:rsidR="00BC1689">
          <w:rPr>
            <w:noProof/>
            <w:webHidden/>
          </w:rPr>
          <w:instrText xml:space="preserve"> PAGEREF _Toc99545837 \h </w:instrText>
        </w:r>
        <w:r w:rsidR="00BC1689">
          <w:rPr>
            <w:noProof/>
            <w:webHidden/>
          </w:rPr>
        </w:r>
        <w:r w:rsidR="00BC1689">
          <w:rPr>
            <w:noProof/>
            <w:webHidden/>
          </w:rPr>
          <w:fldChar w:fldCharType="separate"/>
        </w:r>
        <w:r w:rsidR="00BC1689">
          <w:rPr>
            <w:noProof/>
            <w:webHidden/>
          </w:rPr>
          <w:t>30</w:t>
        </w:r>
        <w:r w:rsidR="00BC1689">
          <w:rPr>
            <w:noProof/>
            <w:webHidden/>
          </w:rPr>
          <w:fldChar w:fldCharType="end"/>
        </w:r>
      </w:hyperlink>
    </w:p>
    <w:p w14:paraId="1D7BAA4F" w14:textId="54DCF1E6" w:rsidR="00BC1689" w:rsidRDefault="006808EA">
      <w:pPr>
        <w:pStyle w:val="TM1"/>
        <w:rPr>
          <w:rFonts w:eastAsiaTheme="minorEastAsia" w:cstheme="minorBidi"/>
          <w:b w:val="0"/>
          <w:bCs w:val="0"/>
          <w:caps w:val="0"/>
          <w:noProof/>
          <w:sz w:val="22"/>
          <w:szCs w:val="22"/>
          <w:lang w:val="fr-FR" w:eastAsia="fr-FR"/>
        </w:rPr>
      </w:pPr>
      <w:hyperlink w:anchor="_Toc99545838" w:history="1">
        <w:r w:rsidR="00BC1689" w:rsidRPr="00F939D1">
          <w:rPr>
            <w:rStyle w:val="Lienhypertexte"/>
            <w:noProof/>
          </w:rPr>
          <w:t>Annex III: Information that will be provided to the evaluation team</w:t>
        </w:r>
        <w:r w:rsidR="00BC1689">
          <w:rPr>
            <w:noProof/>
            <w:webHidden/>
          </w:rPr>
          <w:tab/>
        </w:r>
        <w:r w:rsidR="00BC1689">
          <w:rPr>
            <w:noProof/>
            <w:webHidden/>
          </w:rPr>
          <w:fldChar w:fldCharType="begin"/>
        </w:r>
        <w:r w:rsidR="00BC1689">
          <w:rPr>
            <w:noProof/>
            <w:webHidden/>
          </w:rPr>
          <w:instrText xml:space="preserve"> PAGEREF _Toc99545838 \h </w:instrText>
        </w:r>
        <w:r w:rsidR="00BC1689">
          <w:rPr>
            <w:noProof/>
            <w:webHidden/>
          </w:rPr>
        </w:r>
        <w:r w:rsidR="00BC1689">
          <w:rPr>
            <w:noProof/>
            <w:webHidden/>
          </w:rPr>
          <w:fldChar w:fldCharType="separate"/>
        </w:r>
        <w:r w:rsidR="00BC1689">
          <w:rPr>
            <w:noProof/>
            <w:webHidden/>
          </w:rPr>
          <w:t>31</w:t>
        </w:r>
        <w:r w:rsidR="00BC1689">
          <w:rPr>
            <w:noProof/>
            <w:webHidden/>
          </w:rPr>
          <w:fldChar w:fldCharType="end"/>
        </w:r>
      </w:hyperlink>
    </w:p>
    <w:p w14:paraId="2C4158C4" w14:textId="3A7DE917" w:rsidR="00BC1689" w:rsidRDefault="006808EA">
      <w:pPr>
        <w:pStyle w:val="TM1"/>
        <w:rPr>
          <w:rFonts w:eastAsiaTheme="minorEastAsia" w:cstheme="minorBidi"/>
          <w:b w:val="0"/>
          <w:bCs w:val="0"/>
          <w:caps w:val="0"/>
          <w:noProof/>
          <w:sz w:val="22"/>
          <w:szCs w:val="22"/>
          <w:lang w:val="fr-FR" w:eastAsia="fr-FR"/>
        </w:rPr>
      </w:pPr>
      <w:hyperlink w:anchor="_Toc99545839" w:history="1">
        <w:r w:rsidR="00BC1689" w:rsidRPr="00F939D1">
          <w:rPr>
            <w:rStyle w:val="Lienhypertexte"/>
            <w:noProof/>
          </w:rPr>
          <w:t>Annex IV: THE EVALUATION matrix</w:t>
        </w:r>
        <w:r w:rsidR="00BC1689">
          <w:rPr>
            <w:noProof/>
            <w:webHidden/>
          </w:rPr>
          <w:tab/>
        </w:r>
        <w:r w:rsidR="00BC1689">
          <w:rPr>
            <w:noProof/>
            <w:webHidden/>
          </w:rPr>
          <w:fldChar w:fldCharType="begin"/>
        </w:r>
        <w:r w:rsidR="00BC1689">
          <w:rPr>
            <w:noProof/>
            <w:webHidden/>
          </w:rPr>
          <w:instrText xml:space="preserve"> PAGEREF _Toc99545839 \h </w:instrText>
        </w:r>
        <w:r w:rsidR="00BC1689">
          <w:rPr>
            <w:noProof/>
            <w:webHidden/>
          </w:rPr>
        </w:r>
        <w:r w:rsidR="00BC1689">
          <w:rPr>
            <w:noProof/>
            <w:webHidden/>
          </w:rPr>
          <w:fldChar w:fldCharType="separate"/>
        </w:r>
        <w:r w:rsidR="00BC1689">
          <w:rPr>
            <w:noProof/>
            <w:webHidden/>
          </w:rPr>
          <w:t>32</w:t>
        </w:r>
        <w:r w:rsidR="00BC1689">
          <w:rPr>
            <w:noProof/>
            <w:webHidden/>
          </w:rPr>
          <w:fldChar w:fldCharType="end"/>
        </w:r>
      </w:hyperlink>
    </w:p>
    <w:p w14:paraId="61F7164A" w14:textId="6360A79B" w:rsidR="00BC1689" w:rsidRDefault="006808EA">
      <w:pPr>
        <w:pStyle w:val="TM1"/>
        <w:rPr>
          <w:rFonts w:eastAsiaTheme="minorEastAsia" w:cstheme="minorBidi"/>
          <w:b w:val="0"/>
          <w:bCs w:val="0"/>
          <w:caps w:val="0"/>
          <w:noProof/>
          <w:sz w:val="22"/>
          <w:szCs w:val="22"/>
          <w:lang w:val="fr-FR" w:eastAsia="fr-FR"/>
        </w:rPr>
      </w:pPr>
      <w:hyperlink w:anchor="_Toc99545840" w:history="1">
        <w:r w:rsidR="00BC1689" w:rsidRPr="00F939D1">
          <w:rPr>
            <w:rStyle w:val="Lienhypertexte"/>
            <w:noProof/>
          </w:rPr>
          <w:t>Annex V: Structure of the reports</w:t>
        </w:r>
        <w:r w:rsidR="00BC1689">
          <w:rPr>
            <w:noProof/>
            <w:webHidden/>
          </w:rPr>
          <w:tab/>
        </w:r>
        <w:r w:rsidR="00BC1689">
          <w:rPr>
            <w:noProof/>
            <w:webHidden/>
          </w:rPr>
          <w:fldChar w:fldCharType="begin"/>
        </w:r>
        <w:r w:rsidR="00BC1689">
          <w:rPr>
            <w:noProof/>
            <w:webHidden/>
          </w:rPr>
          <w:instrText xml:space="preserve"> PAGEREF _Toc99545840 \h </w:instrText>
        </w:r>
        <w:r w:rsidR="00BC1689">
          <w:rPr>
            <w:noProof/>
            <w:webHidden/>
          </w:rPr>
        </w:r>
        <w:r w:rsidR="00BC1689">
          <w:rPr>
            <w:noProof/>
            <w:webHidden/>
          </w:rPr>
          <w:fldChar w:fldCharType="separate"/>
        </w:r>
        <w:r w:rsidR="00BC1689">
          <w:rPr>
            <w:noProof/>
            <w:webHidden/>
          </w:rPr>
          <w:t>34</w:t>
        </w:r>
        <w:r w:rsidR="00BC1689">
          <w:rPr>
            <w:noProof/>
            <w:webHidden/>
          </w:rPr>
          <w:fldChar w:fldCharType="end"/>
        </w:r>
      </w:hyperlink>
    </w:p>
    <w:p w14:paraId="5F1F12D6" w14:textId="2DFEF977" w:rsidR="00BC1689" w:rsidRDefault="006808EA">
      <w:pPr>
        <w:pStyle w:val="TM1"/>
        <w:rPr>
          <w:rFonts w:eastAsiaTheme="minorEastAsia" w:cstheme="minorBidi"/>
          <w:b w:val="0"/>
          <w:bCs w:val="0"/>
          <w:caps w:val="0"/>
          <w:noProof/>
          <w:sz w:val="22"/>
          <w:szCs w:val="22"/>
          <w:lang w:val="fr-FR" w:eastAsia="fr-FR"/>
        </w:rPr>
      </w:pPr>
      <w:hyperlink w:anchor="_Toc99545841" w:history="1">
        <w:r w:rsidR="00BC1689" w:rsidRPr="00F939D1">
          <w:rPr>
            <w:rStyle w:val="Lienhypertexte"/>
            <w:noProof/>
          </w:rPr>
          <w:t>Annex VI: Planning schedule</w:t>
        </w:r>
        <w:r w:rsidR="00BC1689">
          <w:rPr>
            <w:noProof/>
            <w:webHidden/>
          </w:rPr>
          <w:tab/>
        </w:r>
        <w:r w:rsidR="00BC1689">
          <w:rPr>
            <w:noProof/>
            <w:webHidden/>
          </w:rPr>
          <w:fldChar w:fldCharType="begin"/>
        </w:r>
        <w:r w:rsidR="00BC1689">
          <w:rPr>
            <w:noProof/>
            <w:webHidden/>
          </w:rPr>
          <w:instrText xml:space="preserve"> PAGEREF _Toc99545841 \h </w:instrText>
        </w:r>
        <w:r w:rsidR="00BC1689">
          <w:rPr>
            <w:noProof/>
            <w:webHidden/>
          </w:rPr>
        </w:r>
        <w:r w:rsidR="00BC1689">
          <w:rPr>
            <w:noProof/>
            <w:webHidden/>
          </w:rPr>
          <w:fldChar w:fldCharType="separate"/>
        </w:r>
        <w:r w:rsidR="00BC1689">
          <w:rPr>
            <w:noProof/>
            <w:webHidden/>
          </w:rPr>
          <w:t>38</w:t>
        </w:r>
        <w:r w:rsidR="00BC1689">
          <w:rPr>
            <w:noProof/>
            <w:webHidden/>
          </w:rPr>
          <w:fldChar w:fldCharType="end"/>
        </w:r>
      </w:hyperlink>
    </w:p>
    <w:p w14:paraId="4622828B" w14:textId="1ED28CFD" w:rsidR="00BC1689" w:rsidRDefault="006808EA">
      <w:pPr>
        <w:pStyle w:val="TM1"/>
        <w:rPr>
          <w:rFonts w:eastAsiaTheme="minorEastAsia" w:cstheme="minorBidi"/>
          <w:b w:val="0"/>
          <w:bCs w:val="0"/>
          <w:caps w:val="0"/>
          <w:noProof/>
          <w:sz w:val="22"/>
          <w:szCs w:val="22"/>
          <w:lang w:val="fr-FR" w:eastAsia="fr-FR"/>
        </w:rPr>
      </w:pPr>
      <w:hyperlink w:anchor="_Toc99545842" w:history="1">
        <w:r w:rsidR="00BC1689" w:rsidRPr="00F939D1">
          <w:rPr>
            <w:rStyle w:val="Lienhypertexte"/>
            <w:noProof/>
          </w:rPr>
          <w:t>Annex VII: EVAL Quality Assessment Grid</w:t>
        </w:r>
        <w:r w:rsidR="00BC1689">
          <w:rPr>
            <w:noProof/>
            <w:webHidden/>
          </w:rPr>
          <w:tab/>
        </w:r>
        <w:r w:rsidR="00BC1689">
          <w:rPr>
            <w:noProof/>
            <w:webHidden/>
          </w:rPr>
          <w:fldChar w:fldCharType="begin"/>
        </w:r>
        <w:r w:rsidR="00BC1689">
          <w:rPr>
            <w:noProof/>
            <w:webHidden/>
          </w:rPr>
          <w:instrText xml:space="preserve"> PAGEREF _Toc99545842 \h </w:instrText>
        </w:r>
        <w:r w:rsidR="00BC1689">
          <w:rPr>
            <w:noProof/>
            <w:webHidden/>
          </w:rPr>
        </w:r>
        <w:r w:rsidR="00BC1689">
          <w:rPr>
            <w:noProof/>
            <w:webHidden/>
          </w:rPr>
          <w:fldChar w:fldCharType="separate"/>
        </w:r>
        <w:r w:rsidR="00BC1689">
          <w:rPr>
            <w:noProof/>
            <w:webHidden/>
          </w:rPr>
          <w:t>39</w:t>
        </w:r>
        <w:r w:rsidR="00BC1689">
          <w:rPr>
            <w:noProof/>
            <w:webHidden/>
          </w:rPr>
          <w:fldChar w:fldCharType="end"/>
        </w:r>
      </w:hyperlink>
    </w:p>
    <w:p w14:paraId="34F6F06E" w14:textId="280608ED" w:rsidR="00BC1689" w:rsidRDefault="006808EA">
      <w:pPr>
        <w:pStyle w:val="TM1"/>
        <w:rPr>
          <w:rFonts w:eastAsiaTheme="minorEastAsia" w:cstheme="minorBidi"/>
          <w:b w:val="0"/>
          <w:bCs w:val="0"/>
          <w:caps w:val="0"/>
          <w:noProof/>
          <w:sz w:val="22"/>
          <w:szCs w:val="22"/>
          <w:lang w:val="fr-FR" w:eastAsia="fr-FR"/>
        </w:rPr>
      </w:pPr>
      <w:hyperlink w:anchor="_Toc99545843" w:history="1">
        <w:r w:rsidR="00BC1689" w:rsidRPr="00F939D1">
          <w:rPr>
            <w:rStyle w:val="Lienhypertexte"/>
            <w:noProof/>
            <w:lang w:val="fr-FR"/>
          </w:rPr>
          <w:t>ANNEXE</w:t>
        </w:r>
        <w:r w:rsidR="00BC1689" w:rsidRPr="00F939D1">
          <w:rPr>
            <w:rStyle w:val="Lienhypertexte"/>
            <w:noProof/>
            <w:spacing w:val="14"/>
            <w:lang w:val="fr-FR"/>
          </w:rPr>
          <w:t xml:space="preserve"> </w:t>
        </w:r>
        <w:r w:rsidR="00BC1689" w:rsidRPr="00F939D1">
          <w:rPr>
            <w:rStyle w:val="Lienhypertexte"/>
            <w:noProof/>
            <w:lang w:val="fr-FR"/>
          </w:rPr>
          <w:t>VIII</w:t>
        </w:r>
        <w:r w:rsidR="00BC1689" w:rsidRPr="00F939D1">
          <w:rPr>
            <w:rStyle w:val="Lienhypertexte"/>
            <w:noProof/>
            <w:spacing w:val="12"/>
            <w:lang w:val="fr-FR"/>
          </w:rPr>
          <w:t xml:space="preserve"> </w:t>
        </w:r>
        <w:r w:rsidR="00BC1689" w:rsidRPr="00F939D1">
          <w:rPr>
            <w:rStyle w:val="Lienhypertexte"/>
            <w:noProof/>
            <w:lang w:val="fr-FR"/>
          </w:rPr>
          <w:t>:</w:t>
        </w:r>
        <w:r w:rsidR="00BC1689" w:rsidRPr="00F939D1">
          <w:rPr>
            <w:rStyle w:val="Lienhypertexte"/>
            <w:noProof/>
            <w:spacing w:val="15"/>
            <w:lang w:val="fr-FR"/>
          </w:rPr>
          <w:t xml:space="preserve"> TECHNICAL ASSESSMENT CRITERIA</w:t>
        </w:r>
        <w:r w:rsidR="00BC1689">
          <w:rPr>
            <w:noProof/>
            <w:webHidden/>
          </w:rPr>
          <w:tab/>
        </w:r>
        <w:r w:rsidR="00BC1689">
          <w:rPr>
            <w:noProof/>
            <w:webHidden/>
          </w:rPr>
          <w:fldChar w:fldCharType="begin"/>
        </w:r>
        <w:r w:rsidR="00BC1689">
          <w:rPr>
            <w:noProof/>
            <w:webHidden/>
          </w:rPr>
          <w:instrText xml:space="preserve"> PAGEREF _Toc99545843 \h </w:instrText>
        </w:r>
        <w:r w:rsidR="00BC1689">
          <w:rPr>
            <w:noProof/>
            <w:webHidden/>
          </w:rPr>
        </w:r>
        <w:r w:rsidR="00BC1689">
          <w:rPr>
            <w:noProof/>
            <w:webHidden/>
          </w:rPr>
          <w:fldChar w:fldCharType="separate"/>
        </w:r>
        <w:r w:rsidR="00BC1689">
          <w:rPr>
            <w:noProof/>
            <w:webHidden/>
          </w:rPr>
          <w:t>43</w:t>
        </w:r>
        <w:r w:rsidR="00BC1689">
          <w:rPr>
            <w:noProof/>
            <w:webHidden/>
          </w:rPr>
          <w:fldChar w:fldCharType="end"/>
        </w:r>
      </w:hyperlink>
    </w:p>
    <w:p w14:paraId="01F0BA01" w14:textId="00726EF3" w:rsidR="00970690" w:rsidRDefault="004416CF" w:rsidP="007C40D3">
      <w:pPr>
        <w:tabs>
          <w:tab w:val="left" w:pos="1276"/>
        </w:tabs>
        <w:rPr>
          <w:rFonts w:asciiTheme="minorHAnsi" w:hAnsiTheme="minorHAnsi" w:cstheme="minorHAnsi"/>
          <w:b/>
          <w:szCs w:val="22"/>
        </w:rPr>
      </w:pPr>
      <w:r>
        <w:rPr>
          <w:rFonts w:asciiTheme="minorHAnsi" w:hAnsiTheme="minorHAnsi" w:cstheme="minorHAnsi"/>
          <w:b/>
          <w:szCs w:val="22"/>
        </w:rPr>
        <w:fldChar w:fldCharType="end"/>
      </w:r>
      <w:r w:rsidR="00970690">
        <w:rPr>
          <w:rFonts w:asciiTheme="minorHAnsi" w:hAnsiTheme="minorHAnsi" w:cstheme="minorHAnsi"/>
          <w:b/>
          <w:szCs w:val="22"/>
        </w:rPr>
        <w:br w:type="page"/>
      </w:r>
    </w:p>
    <w:p w14:paraId="7D39693A" w14:textId="77777777" w:rsidR="00EB244F" w:rsidRPr="007142C3" w:rsidRDefault="00EB244F" w:rsidP="00EB244F">
      <w:pPr>
        <w:pStyle w:val="Titre1"/>
      </w:pPr>
      <w:bookmarkStart w:id="3" w:name="_Toc30069997"/>
      <w:bookmarkStart w:id="4" w:name="_Toc99545807"/>
      <w:r w:rsidRPr="007142C3">
        <w:lastRenderedPageBreak/>
        <w:t>BACKGROUND</w:t>
      </w:r>
      <w:bookmarkEnd w:id="3"/>
      <w:bookmarkEnd w:id="4"/>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110878" w14:paraId="6AA770C4" w14:textId="77777777" w:rsidTr="00DF6E83">
        <w:trPr>
          <w:trHeight w:val="3407"/>
        </w:trPr>
        <w:tc>
          <w:tcPr>
            <w:tcW w:w="9753" w:type="dxa"/>
            <w:shd w:val="clear" w:color="auto" w:fill="FFC000"/>
          </w:tcPr>
          <w:p w14:paraId="00A1934A" w14:textId="0C5C1FAA"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objective of this chapter is to provide a summarised, </w:t>
            </w:r>
            <w:r w:rsidRPr="00B05260">
              <w:rPr>
                <w:rFonts w:asciiTheme="minorHAnsi" w:hAnsiTheme="minorHAnsi" w:cstheme="minorHAnsi"/>
                <w:b/>
                <w:i/>
                <w:color w:val="000000" w:themeColor="text1"/>
              </w:rPr>
              <w:t xml:space="preserve">descriptive overview of the </w:t>
            </w:r>
            <w:r w:rsidR="004614AA">
              <w:rPr>
                <w:rFonts w:asciiTheme="minorHAnsi" w:hAnsiTheme="minorHAnsi" w:cstheme="minorHAnsi"/>
                <w:b/>
                <w:i/>
                <w:color w:val="000000" w:themeColor="text1"/>
              </w:rPr>
              <w:t>intervention</w:t>
            </w:r>
            <w:r>
              <w:rPr>
                <w:rFonts w:asciiTheme="minorHAnsi" w:hAnsiTheme="minorHAnsi" w:cstheme="minorHAnsi"/>
                <w:b/>
                <w:i/>
                <w:color w:val="000000" w:themeColor="text1"/>
              </w:rPr>
              <w:t>(s)</w:t>
            </w:r>
            <w:r w:rsidRPr="00B05260">
              <w:rPr>
                <w:rFonts w:asciiTheme="minorHAnsi" w:hAnsiTheme="minorHAnsi" w:cstheme="minorHAnsi"/>
                <w:b/>
                <w:i/>
                <w:color w:val="000000" w:themeColor="text1"/>
              </w:rPr>
              <w:t xml:space="preserve"> to be evaluated</w:t>
            </w:r>
            <w:r>
              <w:rPr>
                <w:rFonts w:asciiTheme="minorHAnsi" w:hAnsiTheme="minorHAnsi" w:cstheme="minorHAnsi"/>
                <w:i/>
                <w:color w:val="000000" w:themeColor="text1"/>
              </w:rPr>
              <w:t xml:space="preserve"> (</w:t>
            </w:r>
            <w:r w:rsidRPr="00B05260">
              <w:rPr>
                <w:rFonts w:asciiTheme="minorHAnsi" w:hAnsiTheme="minorHAnsi" w:cstheme="minorHAnsi"/>
                <w:b/>
                <w:i/>
                <w:color w:val="000000" w:themeColor="text1"/>
              </w:rPr>
              <w:t>not of the evaluation</w:t>
            </w:r>
            <w:r>
              <w:rPr>
                <w:rFonts w:asciiTheme="minorHAnsi" w:hAnsiTheme="minorHAnsi" w:cstheme="minorHAnsi"/>
                <w:b/>
                <w:i/>
                <w:color w:val="000000" w:themeColor="text1"/>
              </w:rPr>
              <w:t xml:space="preserve"> assignment</w:t>
            </w:r>
            <w:r>
              <w:rPr>
                <w:rFonts w:asciiTheme="minorHAnsi" w:hAnsiTheme="minorHAnsi" w:cstheme="minorHAnsi"/>
                <w:i/>
                <w:color w:val="000000" w:themeColor="text1"/>
              </w:rPr>
              <w:t xml:space="preserve">, which is described in Chapter 2). It aims to provide the key information required for framework contractors to contextualise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to be evaluated. </w:t>
            </w:r>
          </w:p>
          <w:p w14:paraId="519C1E07" w14:textId="2E1651F0"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chapter </w:t>
            </w:r>
            <w:r w:rsidR="00BF3E6B">
              <w:rPr>
                <w:rFonts w:asciiTheme="minorHAnsi" w:hAnsiTheme="minorHAnsi" w:cstheme="minorHAnsi"/>
                <w:i/>
                <w:color w:val="000000" w:themeColor="text1"/>
              </w:rPr>
              <w:t xml:space="preserve">should </w:t>
            </w:r>
            <w:r>
              <w:rPr>
                <w:rFonts w:asciiTheme="minorHAnsi" w:hAnsiTheme="minorHAnsi" w:cstheme="minorHAnsi"/>
                <w:b/>
                <w:i/>
                <w:color w:val="000000" w:themeColor="text1"/>
              </w:rPr>
              <w:t xml:space="preserve">be factual and </w:t>
            </w:r>
            <w:r w:rsidRPr="00F97116">
              <w:rPr>
                <w:rFonts w:asciiTheme="minorHAnsi" w:hAnsiTheme="minorHAnsi" w:cstheme="minorHAnsi"/>
                <w:b/>
                <w:i/>
                <w:color w:val="000000" w:themeColor="text1"/>
              </w:rPr>
              <w:t xml:space="preserve">not contain judgement on the </w:t>
            </w:r>
            <w:r>
              <w:rPr>
                <w:rFonts w:asciiTheme="minorHAnsi" w:hAnsiTheme="minorHAnsi" w:cstheme="minorHAnsi"/>
                <w:b/>
                <w:i/>
                <w:color w:val="000000" w:themeColor="text1"/>
              </w:rPr>
              <w:t xml:space="preserve">results </w:t>
            </w:r>
            <w:r w:rsidR="006479A6">
              <w:rPr>
                <w:rFonts w:asciiTheme="minorHAnsi" w:hAnsiTheme="minorHAnsi" w:cstheme="minorHAnsi"/>
                <w:b/>
                <w:i/>
                <w:color w:val="000000" w:themeColor="text1"/>
              </w:rPr>
              <w:t>or</w:t>
            </w:r>
            <w:r>
              <w:rPr>
                <w:rFonts w:asciiTheme="minorHAnsi" w:hAnsiTheme="minorHAnsi" w:cstheme="minorHAnsi"/>
                <w:b/>
                <w:i/>
                <w:color w:val="000000" w:themeColor="text1"/>
              </w:rPr>
              <w:t xml:space="preserve"> the </w:t>
            </w:r>
            <w:r w:rsidRPr="00F97116">
              <w:rPr>
                <w:rFonts w:asciiTheme="minorHAnsi" w:hAnsiTheme="minorHAnsi" w:cstheme="minorHAnsi"/>
                <w:b/>
                <w:i/>
                <w:color w:val="000000" w:themeColor="text1"/>
              </w:rPr>
              <w:t>performance</w:t>
            </w:r>
            <w:r>
              <w:rPr>
                <w:rFonts w:asciiTheme="minorHAnsi" w:hAnsiTheme="minorHAnsi" w:cstheme="minorHAnsi"/>
                <w:i/>
                <w:color w:val="000000" w:themeColor="text1"/>
              </w:rPr>
              <w:t xml:space="preserve"> of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to be evaluated</w:t>
            </w:r>
            <w:r w:rsidR="006479A6">
              <w:rPr>
                <w:rFonts w:asciiTheme="minorHAnsi" w:hAnsiTheme="minorHAnsi" w:cstheme="minorHAnsi"/>
                <w:i/>
                <w:color w:val="000000" w:themeColor="text1"/>
              </w:rPr>
              <w:t xml:space="preserve"> so as</w:t>
            </w:r>
            <w:r>
              <w:rPr>
                <w:rFonts w:asciiTheme="minorHAnsi" w:hAnsiTheme="minorHAnsi" w:cstheme="minorHAnsi"/>
                <w:i/>
                <w:color w:val="000000" w:themeColor="text1"/>
              </w:rPr>
              <w:t xml:space="preserve"> not to influence the independent work of the evaluators. </w:t>
            </w:r>
          </w:p>
          <w:p w14:paraId="6D38C975" w14:textId="0C5C504C"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No text is to be included between the Heading of the chapter 1 (Background) and the Heading of chapter 1.1 (</w:t>
            </w:r>
            <w:r w:rsidRPr="00C23A0A">
              <w:rPr>
                <w:rFonts w:asciiTheme="minorHAnsi" w:hAnsiTheme="minorHAnsi" w:cstheme="minorHAnsi"/>
                <w:i/>
                <w:color w:val="000000" w:themeColor="text1"/>
              </w:rPr>
              <w:t>Relevant country/region/sector background</w:t>
            </w:r>
            <w:r w:rsidR="006D7804">
              <w:rPr>
                <w:rFonts w:asciiTheme="minorHAnsi" w:hAnsiTheme="minorHAnsi" w:cstheme="minorHAnsi"/>
                <w:i/>
                <w:color w:val="000000" w:themeColor="text1"/>
              </w:rPr>
              <w:t>) unless</w:t>
            </w:r>
            <w:r>
              <w:rPr>
                <w:rFonts w:asciiTheme="minorHAnsi" w:hAnsiTheme="minorHAnsi" w:cstheme="minorHAnsi"/>
                <w:i/>
                <w:color w:val="000000" w:themeColor="text1"/>
              </w:rPr>
              <w:t xml:space="preserve"> you wish to include a preamble. </w:t>
            </w:r>
          </w:p>
          <w:p w14:paraId="6D8D8EAD" w14:textId="6F6C4C85" w:rsidR="00110878" w:rsidRPr="009A57E4" w:rsidRDefault="00110878" w:rsidP="00110878">
            <w:pPr>
              <w:jc w:val="left"/>
              <w:rPr>
                <w:rFonts w:asciiTheme="minorHAnsi" w:hAnsiTheme="minorHAnsi" w:cstheme="minorHAnsi"/>
              </w:rPr>
            </w:pPr>
            <w:r>
              <w:rPr>
                <w:rFonts w:asciiTheme="minorHAnsi" w:hAnsiTheme="minorHAnsi" w:cstheme="minorHAnsi"/>
                <w:i/>
                <w:color w:val="000000" w:themeColor="text1"/>
              </w:rPr>
              <w:t xml:space="preserve">The suggested headings (and their titles) are meant to provide guidance for the writing of the chapter but </w:t>
            </w:r>
            <w:r w:rsidRPr="00F97116">
              <w:rPr>
                <w:rFonts w:asciiTheme="minorHAnsi" w:hAnsiTheme="minorHAnsi" w:cstheme="minorHAnsi"/>
                <w:b/>
                <w:i/>
                <w:color w:val="000000" w:themeColor="text1"/>
              </w:rPr>
              <w:t>can be modified</w:t>
            </w:r>
            <w:r>
              <w:rPr>
                <w:rFonts w:asciiTheme="minorHAnsi" w:hAnsiTheme="minorHAnsi" w:cstheme="minorHAnsi"/>
                <w:i/>
                <w:color w:val="000000" w:themeColor="text1"/>
              </w:rPr>
              <w:t xml:space="preserve"> as needed. It is, however, important that all the </w:t>
            </w:r>
            <w:r w:rsidRPr="00F97116">
              <w:rPr>
                <w:rFonts w:asciiTheme="minorHAnsi" w:hAnsiTheme="minorHAnsi" w:cstheme="minorHAnsi"/>
                <w:b/>
                <w:i/>
                <w:color w:val="000000" w:themeColor="text1"/>
              </w:rPr>
              <w:t>elements suggested by the sub-headings are addressed</w:t>
            </w:r>
            <w:r>
              <w:rPr>
                <w:rFonts w:asciiTheme="minorHAnsi" w:hAnsiTheme="minorHAnsi" w:cstheme="minorHAnsi"/>
                <w:i/>
                <w:color w:val="000000" w:themeColor="text1"/>
              </w:rPr>
              <w:t>.</w:t>
            </w:r>
          </w:p>
        </w:tc>
      </w:tr>
    </w:tbl>
    <w:p w14:paraId="6AEF917A" w14:textId="62F87D26" w:rsidR="00EB244F" w:rsidRDefault="00EB244F" w:rsidP="00EB244F">
      <w:pPr>
        <w:pStyle w:val="Titre2"/>
        <w:rPr>
          <w:rFonts w:eastAsia="Calibri"/>
        </w:rPr>
      </w:pPr>
      <w:bookmarkStart w:id="5" w:name="_Toc30069998"/>
      <w:bookmarkStart w:id="6" w:name="_Toc99545808"/>
      <w:r w:rsidRPr="006C1933">
        <w:rPr>
          <w:rFonts w:eastAsia="Calibri"/>
        </w:rPr>
        <w:t>Relevant</w:t>
      </w:r>
      <w:r>
        <w:rPr>
          <w:rFonts w:eastAsia="Calibri"/>
        </w:rPr>
        <w:t xml:space="preserve"> country </w:t>
      </w:r>
      <w:r w:rsidR="006D5F05" w:rsidRPr="006D5F05">
        <w:rPr>
          <w:rFonts w:eastAsia="Calibri"/>
          <w:highlight w:val="yellow"/>
        </w:rPr>
        <w:t>[</w:t>
      </w:r>
      <w:r w:rsidRPr="006D5F05">
        <w:rPr>
          <w:rFonts w:eastAsia="Calibri"/>
          <w:highlight w:val="yellow"/>
        </w:rPr>
        <w:t>region / sector</w:t>
      </w:r>
      <w:r w:rsidR="006D5F05" w:rsidRPr="006D5F05">
        <w:rPr>
          <w:rFonts w:eastAsia="Calibri"/>
          <w:highlight w:val="yellow"/>
        </w:rPr>
        <w:t>]</w:t>
      </w:r>
      <w:r>
        <w:rPr>
          <w:rFonts w:eastAsia="Calibri"/>
        </w:rPr>
        <w:t xml:space="preserve"> background</w:t>
      </w:r>
      <w:bookmarkEnd w:id="5"/>
      <w:bookmarkEnd w:id="6"/>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110878" w14:paraId="05013085" w14:textId="77777777" w:rsidTr="00DF6E83">
        <w:tc>
          <w:tcPr>
            <w:tcW w:w="9753" w:type="dxa"/>
            <w:shd w:val="clear" w:color="auto" w:fill="FFC000"/>
          </w:tcPr>
          <w:p w14:paraId="415C0B97" w14:textId="13D4F0F1" w:rsidR="00110878" w:rsidRDefault="00110878" w:rsidP="00690CEF">
            <w:pPr>
              <w:rPr>
                <w:rFonts w:asciiTheme="minorHAnsi" w:hAnsiTheme="minorHAnsi" w:cstheme="minorHAnsi"/>
                <w:i/>
                <w:color w:val="000000" w:themeColor="text1"/>
              </w:rPr>
            </w:pPr>
            <w:r>
              <w:rPr>
                <w:rFonts w:asciiTheme="minorHAnsi" w:hAnsiTheme="minorHAnsi" w:cstheme="minorHAnsi"/>
                <w:i/>
                <w:color w:val="000000" w:themeColor="text1"/>
              </w:rPr>
              <w:t xml:space="preserve">Feel free to adapt the title to reflect your specific </w:t>
            </w:r>
            <w:r w:rsidR="00C42EDB">
              <w:rPr>
                <w:rFonts w:asciiTheme="minorHAnsi" w:hAnsiTheme="minorHAnsi" w:cstheme="minorHAnsi"/>
                <w:i/>
                <w:color w:val="000000" w:themeColor="text1"/>
              </w:rPr>
              <w:t>evaluation,</w:t>
            </w:r>
            <w:r>
              <w:rPr>
                <w:rFonts w:asciiTheme="minorHAnsi" w:hAnsiTheme="minorHAnsi" w:cstheme="minorHAnsi"/>
                <w:i/>
                <w:color w:val="000000" w:themeColor="text1"/>
              </w:rPr>
              <w:t xml:space="preserve"> and to use sub-chapters if you prefer.</w:t>
            </w:r>
          </w:p>
          <w:p w14:paraId="03358576" w14:textId="77777777" w:rsidR="00110878" w:rsidRDefault="00110878" w:rsidP="00690CEF">
            <w:pPr>
              <w:rPr>
                <w:rFonts w:asciiTheme="minorHAnsi" w:hAnsiTheme="minorHAnsi" w:cstheme="minorHAnsi"/>
                <w:i/>
                <w:color w:val="000000" w:themeColor="text1"/>
              </w:rPr>
            </w:pPr>
            <w:r>
              <w:rPr>
                <w:rFonts w:asciiTheme="minorHAnsi" w:hAnsiTheme="minorHAnsi" w:cstheme="minorHAnsi"/>
                <w:i/>
                <w:color w:val="000000" w:themeColor="text1"/>
              </w:rPr>
              <w:t>The objective of this chapter is to provide framework contractors with:</w:t>
            </w:r>
          </w:p>
          <w:p w14:paraId="29605B8A" w14:textId="595165BC" w:rsidR="00110878" w:rsidRPr="00110878" w:rsidRDefault="00110878" w:rsidP="005F6855">
            <w:pPr>
              <w:pStyle w:val="Paragraphedeliste"/>
              <w:numPr>
                <w:ilvl w:val="0"/>
                <w:numId w:val="14"/>
              </w:numPr>
              <w:rPr>
                <w:rFonts w:asciiTheme="minorHAnsi" w:hAnsiTheme="minorHAnsi" w:cstheme="minorHAnsi"/>
              </w:rPr>
            </w:pPr>
            <w:r w:rsidRPr="0087644B">
              <w:rPr>
                <w:rFonts w:asciiTheme="minorHAnsi" w:hAnsiTheme="minorHAnsi" w:cstheme="minorHAnsi"/>
                <w:i/>
                <w:color w:val="000000" w:themeColor="text1"/>
              </w:rPr>
              <w:t xml:space="preserve">a </w:t>
            </w:r>
            <w:r w:rsidRPr="001E0052">
              <w:rPr>
                <w:rFonts w:asciiTheme="minorHAnsi" w:hAnsiTheme="minorHAnsi" w:cstheme="minorHAnsi"/>
                <w:b/>
                <w:i/>
                <w:color w:val="000000" w:themeColor="text1"/>
              </w:rPr>
              <w:t>snapshot of notable and relevant elements</w:t>
            </w:r>
            <w:r w:rsidRPr="0087644B">
              <w:rPr>
                <w:rFonts w:asciiTheme="minorHAnsi" w:hAnsiTheme="minorHAnsi" w:cstheme="minorHAnsi"/>
                <w:i/>
                <w:color w:val="000000" w:themeColor="text1"/>
              </w:rPr>
              <w:t xml:space="preserve"> of the country/region/sector background </w:t>
            </w:r>
            <w:r w:rsidRPr="001E0052">
              <w:rPr>
                <w:rFonts w:asciiTheme="minorHAnsi" w:hAnsiTheme="minorHAnsi" w:cstheme="minorHAnsi"/>
                <w:b/>
                <w:i/>
                <w:color w:val="000000" w:themeColor="text1"/>
              </w:rPr>
              <w:t xml:space="preserve">at the time the </w:t>
            </w:r>
            <w:r w:rsidR="004614AA">
              <w:rPr>
                <w:rFonts w:asciiTheme="minorHAnsi" w:hAnsiTheme="minorHAnsi" w:cstheme="minorHAnsi"/>
                <w:b/>
                <w:i/>
                <w:color w:val="000000" w:themeColor="text1"/>
              </w:rPr>
              <w:t>intervention</w:t>
            </w:r>
            <w:r w:rsidRPr="001E0052">
              <w:rPr>
                <w:rFonts w:asciiTheme="minorHAnsi" w:hAnsiTheme="minorHAnsi" w:cstheme="minorHAnsi"/>
                <w:b/>
                <w:i/>
                <w:color w:val="000000" w:themeColor="text1"/>
              </w:rPr>
              <w:t xml:space="preserve"> to be evaluated was designed</w:t>
            </w:r>
            <w:r w:rsidRPr="001E0052">
              <w:rPr>
                <w:rFonts w:asciiTheme="minorHAnsi" w:hAnsiTheme="minorHAnsi" w:cstheme="minorHAnsi"/>
                <w:i/>
                <w:color w:val="000000" w:themeColor="text1"/>
              </w:rPr>
              <w:t xml:space="preserve">, including a reference to the National Development Plan of the </w:t>
            </w:r>
            <w:r w:rsidR="006D0E0A" w:rsidRPr="001E0052">
              <w:rPr>
                <w:rFonts w:asciiTheme="minorHAnsi" w:hAnsiTheme="minorHAnsi" w:cstheme="minorHAnsi"/>
                <w:i/>
                <w:color w:val="000000" w:themeColor="text1"/>
              </w:rPr>
              <w:t>Country</w:t>
            </w:r>
            <w:r w:rsidR="006D0E0A">
              <w:rPr>
                <w:rFonts w:asciiTheme="minorHAnsi" w:hAnsiTheme="minorHAnsi" w:cstheme="minorHAnsi"/>
                <w:i/>
                <w:color w:val="000000" w:themeColor="text1"/>
              </w:rPr>
              <w:t>.</w:t>
            </w:r>
          </w:p>
          <w:p w14:paraId="76325C05" w14:textId="1649D440" w:rsidR="00110878" w:rsidRPr="009A57E4" w:rsidRDefault="00110878" w:rsidP="005F6855">
            <w:pPr>
              <w:pStyle w:val="Paragraphedeliste"/>
              <w:numPr>
                <w:ilvl w:val="0"/>
                <w:numId w:val="14"/>
              </w:numPr>
              <w:rPr>
                <w:rFonts w:asciiTheme="minorHAnsi" w:hAnsiTheme="minorHAnsi" w:cstheme="minorHAnsi"/>
              </w:rPr>
            </w:pPr>
            <w:r>
              <w:rPr>
                <w:rFonts w:asciiTheme="minorHAnsi" w:hAnsiTheme="minorHAnsi" w:cstheme="minorHAnsi"/>
                <w:i/>
                <w:color w:val="000000" w:themeColor="text1"/>
              </w:rPr>
              <w:t xml:space="preserve">a short description of the </w:t>
            </w:r>
            <w:r w:rsidRPr="001E0052">
              <w:rPr>
                <w:rFonts w:asciiTheme="minorHAnsi" w:hAnsiTheme="minorHAnsi" w:cstheme="minorHAnsi"/>
                <w:b/>
                <w:i/>
                <w:color w:val="000000" w:themeColor="text1"/>
              </w:rPr>
              <w:t>evolution of the background</w:t>
            </w:r>
            <w:r>
              <w:rPr>
                <w:rFonts w:asciiTheme="minorHAnsi" w:hAnsiTheme="minorHAnsi" w:cstheme="minorHAnsi"/>
                <w:i/>
                <w:color w:val="000000" w:themeColor="text1"/>
              </w:rPr>
              <w:t xml:space="preserve"> during the period under evaluation. </w:t>
            </w:r>
            <w:r w:rsidRPr="0087644B">
              <w:rPr>
                <w:rFonts w:asciiTheme="minorHAnsi" w:hAnsiTheme="minorHAnsi" w:cstheme="minorHAnsi"/>
                <w:i/>
                <w:color w:val="000000" w:themeColor="text1"/>
              </w:rPr>
              <w:t xml:space="preserve"> </w:t>
            </w:r>
          </w:p>
        </w:tc>
      </w:tr>
    </w:tbl>
    <w:p w14:paraId="2497AF7E" w14:textId="128F8133" w:rsidR="00671A1D" w:rsidRDefault="00671A1D" w:rsidP="00671A1D">
      <w:pPr>
        <w:spacing w:after="0"/>
        <w:rPr>
          <w:rFonts w:eastAsia="Calibri"/>
          <w:szCs w:val="22"/>
        </w:rPr>
      </w:pPr>
      <w:bookmarkStart w:id="7" w:name="_Toc30069999"/>
      <w:r w:rsidRPr="00EA4A9F">
        <w:rPr>
          <w:rFonts w:eastAsia="Calibri"/>
          <w:szCs w:val="22"/>
          <w:highlight w:val="yellow"/>
        </w:rPr>
        <w:t>Develop your text</w:t>
      </w:r>
      <w:r w:rsidR="00CC19E0" w:rsidRPr="00EA4A9F">
        <w:rPr>
          <w:rFonts w:eastAsia="Calibri"/>
          <w:szCs w:val="22"/>
          <w:highlight w:val="yellow"/>
        </w:rPr>
        <w:t xml:space="preserve"> here</w:t>
      </w:r>
    </w:p>
    <w:p w14:paraId="0961239A" w14:textId="77777777" w:rsidR="00671A1D" w:rsidRPr="00671A1D" w:rsidRDefault="00671A1D" w:rsidP="00671A1D">
      <w:pPr>
        <w:spacing w:after="0"/>
        <w:rPr>
          <w:rFonts w:eastAsia="Calibri"/>
          <w:szCs w:val="22"/>
        </w:rPr>
      </w:pPr>
    </w:p>
    <w:p w14:paraId="19AF05CE" w14:textId="7C295ADD" w:rsidR="00EB244F" w:rsidRDefault="00EB244F" w:rsidP="00EB244F">
      <w:pPr>
        <w:pStyle w:val="Titre2"/>
        <w:rPr>
          <w:rFonts w:eastAsia="Calibri"/>
        </w:rPr>
      </w:pPr>
      <w:bookmarkStart w:id="8" w:name="_Toc99545809"/>
      <w:r>
        <w:rPr>
          <w:rFonts w:eastAsia="Calibri"/>
        </w:rPr>
        <w:t xml:space="preserve">The </w:t>
      </w:r>
      <w:r w:rsidR="004614AA">
        <w:rPr>
          <w:rFonts w:eastAsia="Calibri"/>
        </w:rPr>
        <w:t>intervention</w:t>
      </w:r>
      <w:r w:rsidRPr="001E0052">
        <w:rPr>
          <w:rFonts w:eastAsia="Calibri"/>
          <w:highlight w:val="yellow"/>
        </w:rPr>
        <w:t>[s]</w:t>
      </w:r>
      <w:r>
        <w:rPr>
          <w:rFonts w:eastAsia="Calibri"/>
        </w:rPr>
        <w:t xml:space="preserve"> to be evaluated</w:t>
      </w:r>
      <w:r>
        <w:rPr>
          <w:rStyle w:val="Appelnotedebasdep"/>
          <w:rFonts w:eastAsia="Calibri"/>
        </w:rPr>
        <w:footnoteReference w:id="5"/>
      </w:r>
      <w:bookmarkEnd w:id="7"/>
      <w:bookmarkEnd w:id="8"/>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110878" w14:paraId="4F315557" w14:textId="77777777" w:rsidTr="00DF6E83">
        <w:trPr>
          <w:trHeight w:val="1005"/>
        </w:trPr>
        <w:tc>
          <w:tcPr>
            <w:tcW w:w="9753" w:type="dxa"/>
            <w:shd w:val="clear" w:color="auto" w:fill="FFC000"/>
          </w:tcPr>
          <w:p w14:paraId="39F69CB7" w14:textId="77777777" w:rsidR="00110878" w:rsidRDefault="00110878" w:rsidP="00475255">
            <w:pPr>
              <w:spacing w:before="0"/>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following table may require adaptation in case of complex evaluations, such as thematic evaluations at regional or country level.  </w:t>
            </w:r>
          </w:p>
          <w:p w14:paraId="44E6DACB" w14:textId="5922AA46" w:rsidR="00110878" w:rsidRDefault="00110878" w:rsidP="00475255">
            <w:pPr>
              <w:spacing w:before="0"/>
              <w:jc w:val="left"/>
              <w:rPr>
                <w:rFonts w:asciiTheme="minorHAnsi" w:hAnsiTheme="minorHAnsi" w:cstheme="minorHAnsi"/>
                <w:i/>
                <w:color w:val="000000" w:themeColor="text1"/>
              </w:rPr>
            </w:pPr>
            <w:r>
              <w:rPr>
                <w:rFonts w:asciiTheme="minorHAnsi" w:hAnsiTheme="minorHAnsi" w:cstheme="minorHAnsi"/>
                <w:i/>
                <w:color w:val="000000" w:themeColor="text1"/>
              </w:rPr>
              <w:t>I</w:t>
            </w:r>
            <w:r w:rsidRPr="00320D71">
              <w:rPr>
                <w:rFonts w:asciiTheme="minorHAnsi" w:hAnsiTheme="minorHAnsi" w:cstheme="minorHAnsi"/>
                <w:i/>
                <w:color w:val="000000" w:themeColor="text1"/>
              </w:rPr>
              <w:t xml:space="preserve">f </w:t>
            </w:r>
            <w:r>
              <w:rPr>
                <w:rFonts w:asciiTheme="minorHAnsi" w:hAnsiTheme="minorHAnsi" w:cstheme="minorHAnsi"/>
                <w:i/>
                <w:color w:val="000000" w:themeColor="text1"/>
              </w:rPr>
              <w:t xml:space="preserve">your evaluation covers more than one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use bullet</w:t>
            </w:r>
            <w:r w:rsidR="003854B6">
              <w:rPr>
                <w:rFonts w:asciiTheme="minorHAnsi" w:hAnsiTheme="minorHAnsi" w:cstheme="minorHAnsi"/>
                <w:i/>
                <w:color w:val="000000" w:themeColor="text1"/>
              </w:rPr>
              <w:t xml:space="preserve"> points</w:t>
            </w:r>
            <w:r>
              <w:rPr>
                <w:rFonts w:asciiTheme="minorHAnsi" w:hAnsiTheme="minorHAnsi" w:cstheme="minorHAnsi"/>
                <w:i/>
                <w:color w:val="000000" w:themeColor="text1"/>
              </w:rPr>
              <w:t xml:space="preserve"> to indicate the required information </w:t>
            </w:r>
            <w:r w:rsidR="00C42EDB">
              <w:rPr>
                <w:rFonts w:asciiTheme="minorHAnsi" w:hAnsiTheme="minorHAnsi" w:cstheme="minorHAnsi"/>
                <w:i/>
                <w:color w:val="000000" w:themeColor="text1"/>
              </w:rPr>
              <w:t>for</w:t>
            </w:r>
            <w:r>
              <w:rPr>
                <w:rFonts w:asciiTheme="minorHAnsi" w:hAnsiTheme="minorHAnsi" w:cstheme="minorHAnsi"/>
                <w:i/>
                <w:color w:val="000000" w:themeColor="text1"/>
              </w:rPr>
              <w:t xml:space="preserve"> each</w:t>
            </w:r>
            <w:r w:rsidRPr="00320D71">
              <w:rPr>
                <w:rFonts w:asciiTheme="minorHAnsi" w:hAnsiTheme="minorHAnsi" w:cstheme="minorHAnsi"/>
                <w:i/>
                <w:color w:val="000000" w:themeColor="text1"/>
              </w:rPr>
              <w:t xml:space="preserve"> of </w:t>
            </w:r>
            <w:r>
              <w:rPr>
                <w:rFonts w:asciiTheme="minorHAnsi" w:hAnsiTheme="minorHAnsi" w:cstheme="minorHAnsi"/>
                <w:i/>
                <w:color w:val="000000" w:themeColor="text1"/>
              </w:rPr>
              <w:t>these</w:t>
            </w:r>
            <w:r w:rsidR="004614AA">
              <w:rPr>
                <w:rFonts w:asciiTheme="minorHAnsi" w:hAnsiTheme="minorHAnsi" w:cstheme="minorHAnsi"/>
                <w:i/>
                <w:color w:val="000000" w:themeColor="text1"/>
              </w:rPr>
              <w:t xml:space="preserve"> intervention</w:t>
            </w:r>
            <w:r>
              <w:rPr>
                <w:rFonts w:asciiTheme="minorHAnsi" w:hAnsiTheme="minorHAnsi" w:cstheme="minorHAnsi"/>
                <w:i/>
                <w:color w:val="000000" w:themeColor="text1"/>
              </w:rPr>
              <w:t>s.</w:t>
            </w:r>
            <w:r w:rsidRPr="00320D71">
              <w:rPr>
                <w:rFonts w:asciiTheme="minorHAnsi" w:hAnsiTheme="minorHAnsi" w:cstheme="minorHAnsi"/>
                <w:i/>
                <w:color w:val="000000" w:themeColor="text1"/>
              </w:rPr>
              <w:t xml:space="preserve"> If you prefer, include </w:t>
            </w:r>
            <w:r w:rsidR="003854B6">
              <w:rPr>
                <w:rFonts w:asciiTheme="minorHAnsi" w:hAnsiTheme="minorHAnsi" w:cstheme="minorHAnsi"/>
                <w:i/>
                <w:color w:val="000000" w:themeColor="text1"/>
              </w:rPr>
              <w:t>a</w:t>
            </w:r>
            <w:r w:rsidRPr="00320D71">
              <w:rPr>
                <w:rFonts w:asciiTheme="minorHAnsi" w:hAnsiTheme="minorHAnsi" w:cstheme="minorHAnsi"/>
                <w:i/>
                <w:color w:val="000000" w:themeColor="text1"/>
              </w:rPr>
              <w:t xml:space="preserve"> different table for each </w:t>
            </w:r>
            <w:r w:rsidR="004614AA">
              <w:rPr>
                <w:rFonts w:asciiTheme="minorHAnsi" w:hAnsiTheme="minorHAnsi" w:cstheme="minorHAnsi"/>
                <w:i/>
                <w:color w:val="000000" w:themeColor="text1"/>
              </w:rPr>
              <w:t>intervention</w:t>
            </w:r>
            <w:r w:rsidRPr="00320D71">
              <w:rPr>
                <w:rFonts w:asciiTheme="minorHAnsi" w:hAnsiTheme="minorHAnsi" w:cstheme="minorHAnsi"/>
                <w:i/>
                <w:color w:val="000000" w:themeColor="text1"/>
              </w:rPr>
              <w:t xml:space="preserve"> to be evaluated.</w:t>
            </w:r>
          </w:p>
          <w:p w14:paraId="7F21CFE4" w14:textId="0E4EABC2" w:rsidR="00110878" w:rsidRPr="009A57E4" w:rsidRDefault="00110878" w:rsidP="00475255">
            <w:pPr>
              <w:spacing w:before="0"/>
              <w:jc w:val="left"/>
              <w:rPr>
                <w:rFonts w:asciiTheme="minorHAnsi" w:hAnsiTheme="minorHAnsi" w:cstheme="minorHAnsi"/>
              </w:rPr>
            </w:pPr>
            <w:r>
              <w:rPr>
                <w:rFonts w:asciiTheme="minorHAnsi" w:hAnsiTheme="minorHAnsi" w:cstheme="minorHAnsi"/>
                <w:i/>
                <w:color w:val="000000" w:themeColor="text1"/>
              </w:rPr>
              <w:t>Please consult the relevant support services in your DG/service in case of doubt.</w:t>
            </w:r>
          </w:p>
        </w:tc>
      </w:tr>
    </w:tbl>
    <w:p w14:paraId="4B88F60F" w14:textId="7B1FE181" w:rsidR="006D5F05" w:rsidRPr="006D5F05" w:rsidRDefault="00671A1D" w:rsidP="006D5F05">
      <w:pPr>
        <w:rPr>
          <w:rFonts w:eastAsia="Calibri"/>
        </w:rPr>
      </w:pPr>
      <w:r w:rsidRPr="00671A1D">
        <w:rPr>
          <w:rFonts w:eastAsia="Calibri"/>
        </w:rPr>
        <w:t xml:space="preserve">This evaluation covers </w:t>
      </w:r>
      <w:r w:rsidR="006A11C3">
        <w:rPr>
          <w:rFonts w:eastAsia="Calibri"/>
        </w:rPr>
        <w:t>[</w:t>
      </w:r>
      <w:r w:rsidR="006A11C3" w:rsidRPr="006A11C3">
        <w:rPr>
          <w:rFonts w:eastAsia="Calibri"/>
          <w:highlight w:val="yellow"/>
        </w:rPr>
        <w:t>indicate number</w:t>
      </w:r>
      <w:r w:rsidR="006A11C3">
        <w:rPr>
          <w:rFonts w:eastAsia="Calibri"/>
        </w:rPr>
        <w:t>]</w:t>
      </w:r>
      <w:r w:rsidRPr="006A11C3">
        <w:rPr>
          <w:rFonts w:eastAsia="Calibri"/>
        </w:rPr>
        <w:t xml:space="preserve"> </w:t>
      </w:r>
      <w:r w:rsidR="004614AA">
        <w:rPr>
          <w:rFonts w:eastAsia="Calibri"/>
        </w:rPr>
        <w:t>intervention</w:t>
      </w:r>
      <w:r w:rsidRPr="006A11C3">
        <w:rPr>
          <w:rFonts w:eastAsia="Calibri"/>
        </w:rPr>
        <w:t xml:space="preserve">s financed by the EU in the </w:t>
      </w:r>
      <w:r w:rsidR="006A11C3">
        <w:rPr>
          <w:rFonts w:eastAsia="Calibri"/>
        </w:rPr>
        <w:t>[</w:t>
      </w:r>
      <w:r w:rsidR="006A11C3" w:rsidRPr="006A11C3">
        <w:rPr>
          <w:rFonts w:eastAsia="Calibri"/>
          <w:highlight w:val="yellow"/>
        </w:rPr>
        <w:t>indicate sector(s) as relevant</w:t>
      </w:r>
      <w:r w:rsidR="006A11C3">
        <w:rPr>
          <w:rFonts w:eastAsia="Calibri"/>
        </w:rPr>
        <w:t xml:space="preserve">] </w:t>
      </w:r>
      <w:r w:rsidRPr="006A11C3">
        <w:rPr>
          <w:rFonts w:eastAsia="Calibri"/>
        </w:rPr>
        <w:t>sector as</w:t>
      </w:r>
      <w:r w:rsidRPr="00671A1D">
        <w:rPr>
          <w:rFonts w:eastAsia="Calibri"/>
        </w:rPr>
        <w:t xml:space="preserve"> follows: </w:t>
      </w:r>
    </w:p>
    <w:tbl>
      <w:tblPr>
        <w:tblStyle w:val="Grillemoyenne1-Accent1"/>
        <w:tblW w:w="4957" w:type="pct"/>
        <w:tblLook w:val="04A0" w:firstRow="1" w:lastRow="0" w:firstColumn="1" w:lastColumn="0" w:noHBand="0" w:noVBand="1"/>
      </w:tblPr>
      <w:tblGrid>
        <w:gridCol w:w="2824"/>
        <w:gridCol w:w="1567"/>
        <w:gridCol w:w="4980"/>
      </w:tblGrid>
      <w:tr w:rsidR="00EB244F" w14:paraId="3B1E0C1F" w14:textId="77777777" w:rsidTr="00DF6E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pct"/>
          </w:tcPr>
          <w:p w14:paraId="6A7E7F1C" w14:textId="111AFC44" w:rsidR="00EB244F" w:rsidRDefault="00EB244F" w:rsidP="00690CEF">
            <w:pPr>
              <w:jc w:val="left"/>
            </w:pPr>
            <w:r>
              <w:t>Title</w:t>
            </w:r>
            <w:r w:rsidRPr="00DB2E89">
              <w:rPr>
                <w:highlight w:val="yellow"/>
              </w:rPr>
              <w:t>[s]</w:t>
            </w:r>
            <w:r>
              <w:t xml:space="preserve"> of the </w:t>
            </w:r>
            <w:r w:rsidR="004614AA">
              <w:t>intervention</w:t>
            </w:r>
            <w:r w:rsidRPr="001E0052">
              <w:rPr>
                <w:highlight w:val="yellow"/>
              </w:rPr>
              <w:t>[s]</w:t>
            </w:r>
            <w:r>
              <w:t xml:space="preserve"> to be evaluated</w:t>
            </w:r>
          </w:p>
        </w:tc>
        <w:tc>
          <w:tcPr>
            <w:tcW w:w="3493" w:type="pct"/>
            <w:gridSpan w:val="2"/>
          </w:tcPr>
          <w:p w14:paraId="11DF35C2" w14:textId="05E54AA3" w:rsidR="00EB244F" w:rsidRPr="00320D71" w:rsidRDefault="00EB244F" w:rsidP="005F6855">
            <w:pPr>
              <w:pStyle w:val="Paragraphedeliste"/>
              <w:numPr>
                <w:ilvl w:val="0"/>
                <w:numId w:val="16"/>
              </w:numPr>
              <w:tabs>
                <w:tab w:val="left" w:pos="284"/>
              </w:tabs>
              <w:ind w:left="322" w:hanging="284"/>
              <w:cnfStyle w:val="100000000000" w:firstRow="1" w:lastRow="0" w:firstColumn="0" w:lastColumn="0" w:oddVBand="0" w:evenVBand="0" w:oddHBand="0" w:evenHBand="0" w:firstRowFirstColumn="0" w:firstRowLastColumn="0" w:lastRowFirstColumn="0" w:lastRowLastColumn="0"/>
              <w:rPr>
                <w:b w:val="0"/>
              </w:rPr>
            </w:pPr>
          </w:p>
        </w:tc>
      </w:tr>
      <w:tr w:rsidR="00EB244F" w14:paraId="01DF9C5C" w14:textId="77777777" w:rsidTr="00DF6E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pct"/>
          </w:tcPr>
          <w:p w14:paraId="0AC3E764" w14:textId="534C6D7B" w:rsidR="00EB244F" w:rsidRDefault="00EB244F" w:rsidP="00690CEF">
            <w:pPr>
              <w:jc w:val="left"/>
            </w:pPr>
            <w:r>
              <w:t>Budget</w:t>
            </w:r>
            <w:r w:rsidRPr="00DB2E89">
              <w:rPr>
                <w:highlight w:val="yellow"/>
              </w:rPr>
              <w:t>[s]</w:t>
            </w:r>
            <w:r>
              <w:t xml:space="preserve"> of the </w:t>
            </w:r>
            <w:r w:rsidR="004614AA">
              <w:t>intervention</w:t>
            </w:r>
            <w:r w:rsidRPr="00DB2E89">
              <w:rPr>
                <w:highlight w:val="yellow"/>
              </w:rPr>
              <w:t>[s]</w:t>
            </w:r>
            <w:r>
              <w:t xml:space="preserve"> to be evaluated</w:t>
            </w:r>
          </w:p>
        </w:tc>
        <w:tc>
          <w:tcPr>
            <w:tcW w:w="3493" w:type="pct"/>
            <w:gridSpan w:val="2"/>
          </w:tcPr>
          <w:p w14:paraId="1890B0E9" w14:textId="7B596266" w:rsidR="00EB244F" w:rsidRPr="00320D71" w:rsidRDefault="00EB244F" w:rsidP="005F6855">
            <w:pPr>
              <w:pStyle w:val="Paragraphedeliste"/>
              <w:numPr>
                <w:ilvl w:val="0"/>
                <w:numId w:val="16"/>
              </w:numPr>
              <w:ind w:left="322" w:hanging="284"/>
              <w:cnfStyle w:val="000000100000" w:firstRow="0" w:lastRow="0" w:firstColumn="0" w:lastColumn="0" w:oddVBand="0" w:evenVBand="0" w:oddHBand="1" w:evenHBand="0" w:firstRowFirstColumn="0" w:firstRowLastColumn="0" w:lastRowFirstColumn="0" w:lastRowLastColumn="0"/>
              <w:rPr>
                <w:bCs/>
              </w:rPr>
            </w:pPr>
          </w:p>
        </w:tc>
      </w:tr>
      <w:tr w:rsidR="006D5F05" w14:paraId="10C3D7BD" w14:textId="77777777" w:rsidTr="00DF6E83">
        <w:tc>
          <w:tcPr>
            <w:cnfStyle w:val="001000000000" w:firstRow="0" w:lastRow="0" w:firstColumn="1" w:lastColumn="0" w:oddVBand="0" w:evenVBand="0" w:oddHBand="0" w:evenHBand="0" w:firstRowFirstColumn="0" w:firstRowLastColumn="0" w:lastRowFirstColumn="0" w:lastRowLastColumn="0"/>
            <w:tcW w:w="1507" w:type="pct"/>
          </w:tcPr>
          <w:p w14:paraId="7A7E345C" w14:textId="557E1533" w:rsidR="006D5F05" w:rsidRDefault="006D5F05" w:rsidP="006D5F05">
            <w:pPr>
              <w:jc w:val="left"/>
            </w:pPr>
            <w:r>
              <w:t>CRIS and/or OPSYS number</w:t>
            </w:r>
            <w:r w:rsidRPr="00DB2E89">
              <w:rPr>
                <w:highlight w:val="yellow"/>
              </w:rPr>
              <w:t>[s]</w:t>
            </w:r>
            <w:r>
              <w:t xml:space="preserve"> of the </w:t>
            </w:r>
            <w:r w:rsidR="004614AA">
              <w:lastRenderedPageBreak/>
              <w:t>intervention</w:t>
            </w:r>
            <w:r w:rsidRPr="00DB2E89">
              <w:rPr>
                <w:highlight w:val="yellow"/>
              </w:rPr>
              <w:t>[s]</w:t>
            </w:r>
            <w:r>
              <w:t xml:space="preserve"> to be evaluated</w:t>
            </w:r>
          </w:p>
        </w:tc>
        <w:tc>
          <w:tcPr>
            <w:tcW w:w="3493" w:type="pct"/>
            <w:gridSpan w:val="2"/>
          </w:tcPr>
          <w:p w14:paraId="56AB9D71" w14:textId="2F20DAA4" w:rsidR="006D5F05" w:rsidRPr="00320D71" w:rsidRDefault="006D5F05" w:rsidP="005F6855">
            <w:pPr>
              <w:pStyle w:val="Paragraphedeliste"/>
              <w:numPr>
                <w:ilvl w:val="0"/>
                <w:numId w:val="16"/>
              </w:numPr>
              <w:ind w:left="322" w:hanging="284"/>
              <w:cnfStyle w:val="000000000000" w:firstRow="0" w:lastRow="0" w:firstColumn="0" w:lastColumn="0" w:oddVBand="0" w:evenVBand="0" w:oddHBand="0" w:evenHBand="0" w:firstRowFirstColumn="0" w:firstRowLastColumn="0" w:lastRowFirstColumn="0" w:lastRowLastColumn="0"/>
              <w:rPr>
                <w:bCs/>
              </w:rPr>
            </w:pPr>
          </w:p>
        </w:tc>
      </w:tr>
      <w:tr w:rsidR="00320D71" w14:paraId="2D27049F" w14:textId="77777777" w:rsidTr="00DF6E8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507" w:type="pct"/>
            <w:vMerge w:val="restart"/>
          </w:tcPr>
          <w:p w14:paraId="44381F6A" w14:textId="61001CF8" w:rsidR="00320D71" w:rsidRDefault="00320D71" w:rsidP="00690CEF">
            <w:pPr>
              <w:jc w:val="left"/>
            </w:pPr>
            <w:r>
              <w:t xml:space="preserve">Dates of the </w:t>
            </w:r>
            <w:r w:rsidR="004614AA">
              <w:t>intervention</w:t>
            </w:r>
            <w:r w:rsidRPr="001E0052">
              <w:rPr>
                <w:highlight w:val="yellow"/>
              </w:rPr>
              <w:t>[s]</w:t>
            </w:r>
            <w:r>
              <w:t xml:space="preserve"> to be evaluated</w:t>
            </w:r>
          </w:p>
        </w:tc>
        <w:tc>
          <w:tcPr>
            <w:tcW w:w="836" w:type="pct"/>
          </w:tcPr>
          <w:p w14:paraId="2E65FA3C" w14:textId="2BB0E1BF" w:rsidR="00320D71" w:rsidRPr="00F65844" w:rsidRDefault="00320D71" w:rsidP="005F6855">
            <w:pPr>
              <w:pStyle w:val="Paragraphedeliste"/>
              <w:numPr>
                <w:ilvl w:val="0"/>
                <w:numId w:val="16"/>
              </w:numPr>
              <w:ind w:left="322" w:hanging="284"/>
              <w:cnfStyle w:val="000000100000" w:firstRow="0" w:lastRow="0" w:firstColumn="0" w:lastColumn="0" w:oddVBand="0" w:evenVBand="0" w:oddHBand="1" w:evenHBand="0" w:firstRowFirstColumn="0" w:firstRowLastColumn="0" w:lastRowFirstColumn="0" w:lastRowLastColumn="0"/>
              <w:rPr>
                <w:bCs/>
              </w:rPr>
            </w:pPr>
            <w:r w:rsidRPr="00F65844">
              <w:rPr>
                <w:bCs/>
              </w:rPr>
              <w:t>Start</w:t>
            </w:r>
            <w:r>
              <w:rPr>
                <w:bCs/>
              </w:rPr>
              <w:t xml:space="preserve"> date:</w:t>
            </w:r>
          </w:p>
        </w:tc>
        <w:tc>
          <w:tcPr>
            <w:tcW w:w="2657" w:type="pct"/>
          </w:tcPr>
          <w:p w14:paraId="5626E4DE" w14:textId="307BB961" w:rsidR="00320D71" w:rsidRPr="00320D71" w:rsidRDefault="00320D71" w:rsidP="00320D71">
            <w:pPr>
              <w:ind w:left="38"/>
              <w:cnfStyle w:val="000000100000" w:firstRow="0" w:lastRow="0" w:firstColumn="0" w:lastColumn="0" w:oddVBand="0" w:evenVBand="0" w:oddHBand="1" w:evenHBand="0" w:firstRowFirstColumn="0" w:firstRowLastColumn="0" w:lastRowFirstColumn="0" w:lastRowLastColumn="0"/>
              <w:rPr>
                <w:bCs/>
              </w:rPr>
            </w:pPr>
            <w:r w:rsidRPr="00320D71">
              <w:rPr>
                <w:bCs/>
                <w:highlight w:val="yellow"/>
              </w:rPr>
              <w:t>xx/xx/</w:t>
            </w:r>
            <w:proofErr w:type="spellStart"/>
            <w:r w:rsidRPr="00320D71">
              <w:rPr>
                <w:bCs/>
                <w:highlight w:val="yellow"/>
              </w:rPr>
              <w:t>xxxx</w:t>
            </w:r>
            <w:proofErr w:type="spellEnd"/>
          </w:p>
        </w:tc>
      </w:tr>
      <w:tr w:rsidR="00320D71" w14:paraId="74ADD382" w14:textId="77777777" w:rsidTr="00DF6E83">
        <w:trPr>
          <w:trHeight w:val="242"/>
        </w:trPr>
        <w:tc>
          <w:tcPr>
            <w:cnfStyle w:val="001000000000" w:firstRow="0" w:lastRow="0" w:firstColumn="1" w:lastColumn="0" w:oddVBand="0" w:evenVBand="0" w:oddHBand="0" w:evenHBand="0" w:firstRowFirstColumn="0" w:firstRowLastColumn="0" w:lastRowFirstColumn="0" w:lastRowLastColumn="0"/>
            <w:tcW w:w="1507" w:type="pct"/>
            <w:vMerge/>
          </w:tcPr>
          <w:p w14:paraId="7B090426" w14:textId="77777777" w:rsidR="00320D71" w:rsidRDefault="00320D71" w:rsidP="00320D71">
            <w:pPr>
              <w:jc w:val="left"/>
            </w:pPr>
          </w:p>
        </w:tc>
        <w:tc>
          <w:tcPr>
            <w:tcW w:w="836" w:type="pct"/>
          </w:tcPr>
          <w:p w14:paraId="5C739AF5" w14:textId="4B8C28FC" w:rsidR="00320D71" w:rsidRPr="00F65844" w:rsidRDefault="00320D71" w:rsidP="005F6855">
            <w:pPr>
              <w:pStyle w:val="Paragraphedeliste"/>
              <w:numPr>
                <w:ilvl w:val="0"/>
                <w:numId w:val="16"/>
              </w:numPr>
              <w:ind w:left="322" w:hanging="284"/>
              <w:cnfStyle w:val="000000000000" w:firstRow="0" w:lastRow="0" w:firstColumn="0" w:lastColumn="0" w:oddVBand="0" w:evenVBand="0" w:oddHBand="0" w:evenHBand="0" w:firstRowFirstColumn="0" w:firstRowLastColumn="0" w:lastRowFirstColumn="0" w:lastRowLastColumn="0"/>
              <w:rPr>
                <w:bCs/>
              </w:rPr>
            </w:pPr>
            <w:r>
              <w:rPr>
                <w:bCs/>
              </w:rPr>
              <w:t>End date:</w:t>
            </w:r>
          </w:p>
        </w:tc>
        <w:tc>
          <w:tcPr>
            <w:tcW w:w="2657" w:type="pct"/>
          </w:tcPr>
          <w:p w14:paraId="23F121E3" w14:textId="39E0A911" w:rsidR="00320D71" w:rsidRPr="00320D71" w:rsidRDefault="00320D71" w:rsidP="00320D71">
            <w:pPr>
              <w:ind w:left="38"/>
              <w:cnfStyle w:val="000000000000" w:firstRow="0" w:lastRow="0" w:firstColumn="0" w:lastColumn="0" w:oddVBand="0" w:evenVBand="0" w:oddHBand="0" w:evenHBand="0" w:firstRowFirstColumn="0" w:firstRowLastColumn="0" w:lastRowFirstColumn="0" w:lastRowLastColumn="0"/>
              <w:rPr>
                <w:bCs/>
              </w:rPr>
            </w:pPr>
            <w:r w:rsidRPr="00320D71">
              <w:rPr>
                <w:bCs/>
                <w:highlight w:val="yellow"/>
              </w:rPr>
              <w:t>xx/xx/</w:t>
            </w:r>
            <w:proofErr w:type="spellStart"/>
            <w:r w:rsidRPr="00320D71">
              <w:rPr>
                <w:bCs/>
                <w:highlight w:val="yellow"/>
              </w:rPr>
              <w:t>xxxx</w:t>
            </w:r>
            <w:proofErr w:type="spellEnd"/>
          </w:p>
        </w:tc>
      </w:tr>
    </w:tbl>
    <w:p w14:paraId="4CE917C9" w14:textId="77777777" w:rsidR="00EB244F" w:rsidRPr="00341CF9" w:rsidRDefault="00EB244F" w:rsidP="00EB244F">
      <w:pPr>
        <w:rPr>
          <w:rFonts w:eastAsia="Calibri"/>
        </w:rPr>
      </w:pP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110878" w14:paraId="2865755A" w14:textId="77777777" w:rsidTr="00110878">
        <w:tc>
          <w:tcPr>
            <w:tcW w:w="9837" w:type="dxa"/>
            <w:shd w:val="clear" w:color="auto" w:fill="FFC000"/>
          </w:tcPr>
          <w:p w14:paraId="696B3DAE" w14:textId="539F8CF3"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This chapter should contain the description of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(s)</w:t>
            </w:r>
            <w:r w:rsidRPr="00F86CB2">
              <w:rPr>
                <w:rFonts w:asciiTheme="minorHAnsi" w:hAnsiTheme="minorHAnsi" w:cstheme="minorHAnsi"/>
                <w:i/>
                <w:color w:val="000000" w:themeColor="text1"/>
              </w:rPr>
              <w:t xml:space="preserve"> to be evaluated, as well as its</w:t>
            </w:r>
            <w:r w:rsidR="00DE432E" w:rsidRPr="00F86CB2">
              <w:rPr>
                <w:rFonts w:asciiTheme="minorHAnsi" w:hAnsiTheme="minorHAnsi" w:cstheme="minorHAnsi"/>
                <w:i/>
                <w:color w:val="000000" w:themeColor="text1"/>
              </w:rPr>
              <w:t>/</w:t>
            </w:r>
            <w:r w:rsidRPr="00F86CB2">
              <w:rPr>
                <w:rFonts w:asciiTheme="minorHAnsi" w:hAnsiTheme="minorHAnsi" w:cstheme="minorHAnsi"/>
                <w:i/>
                <w:color w:val="000000" w:themeColor="text1"/>
              </w:rPr>
              <w:t>thei</w:t>
            </w:r>
            <w:r w:rsidR="00DE432E" w:rsidRPr="00F86CB2">
              <w:rPr>
                <w:rFonts w:asciiTheme="minorHAnsi" w:hAnsiTheme="minorHAnsi" w:cstheme="minorHAnsi"/>
                <w:i/>
                <w:color w:val="000000" w:themeColor="text1"/>
              </w:rPr>
              <w:t>r</w:t>
            </w:r>
            <w:r w:rsidRPr="00F86CB2">
              <w:rPr>
                <w:rFonts w:asciiTheme="minorHAnsi" w:hAnsiTheme="minorHAnsi" w:cstheme="minorHAnsi"/>
                <w:i/>
                <w:color w:val="000000" w:themeColor="text1"/>
              </w:rPr>
              <w:t xml:space="preserve"> </w:t>
            </w:r>
            <w:r w:rsidRPr="00F86CB2">
              <w:rPr>
                <w:rFonts w:asciiTheme="minorHAnsi" w:hAnsiTheme="minorHAnsi" w:cstheme="minorHAnsi"/>
                <w:b/>
                <w:bCs/>
                <w:i/>
                <w:color w:val="000000" w:themeColor="text1"/>
              </w:rPr>
              <w:t>context</w:t>
            </w:r>
            <w:r w:rsidRPr="00F86CB2">
              <w:rPr>
                <w:rFonts w:asciiTheme="minorHAnsi" w:hAnsiTheme="minorHAnsi" w:cstheme="minorHAnsi"/>
                <w:i/>
                <w:color w:val="000000" w:themeColor="text1"/>
              </w:rPr>
              <w:t xml:space="preserve">: the strategic programming framework(s) within which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(s) is</w:t>
            </w:r>
            <w:r w:rsidR="00DE432E" w:rsidRPr="00F86CB2">
              <w:rPr>
                <w:rFonts w:asciiTheme="minorHAnsi" w:hAnsiTheme="minorHAnsi" w:cstheme="minorHAnsi"/>
                <w:i/>
                <w:color w:val="000000" w:themeColor="text1"/>
              </w:rPr>
              <w:t>/</w:t>
            </w:r>
            <w:r w:rsidRPr="00F86CB2">
              <w:rPr>
                <w:rFonts w:asciiTheme="minorHAnsi" w:hAnsiTheme="minorHAnsi" w:cstheme="minorHAnsi"/>
                <w:i/>
                <w:color w:val="000000" w:themeColor="text1"/>
              </w:rPr>
              <w:t>ar</w:t>
            </w:r>
            <w:r w:rsidR="00DE432E" w:rsidRPr="00F86CB2">
              <w:rPr>
                <w:rFonts w:asciiTheme="minorHAnsi" w:hAnsiTheme="minorHAnsi" w:cstheme="minorHAnsi"/>
                <w:i/>
                <w:color w:val="000000" w:themeColor="text1"/>
              </w:rPr>
              <w:t>e</w:t>
            </w:r>
            <w:r w:rsidRPr="00F86CB2">
              <w:rPr>
                <w:rFonts w:asciiTheme="minorHAnsi" w:hAnsiTheme="minorHAnsi" w:cstheme="minorHAnsi"/>
                <w:i/>
                <w:color w:val="000000" w:themeColor="text1"/>
              </w:rPr>
              <w:t xml:space="preserve"> framed, the rationale behind the EU approach to the provision of support to the sector/theme to tackle the issues described in Chapter 1.1</w:t>
            </w:r>
            <w:r w:rsidR="00311082" w:rsidRPr="00F86CB2">
              <w:rPr>
                <w:rFonts w:asciiTheme="minorHAnsi" w:hAnsiTheme="minorHAnsi" w:cstheme="minorHAnsi"/>
                <w:i/>
                <w:color w:val="000000" w:themeColor="text1"/>
              </w:rPr>
              <w:t xml:space="preserve"> and</w:t>
            </w:r>
            <w:r w:rsidRPr="00F86CB2">
              <w:rPr>
                <w:rFonts w:asciiTheme="minorHAnsi" w:hAnsiTheme="minorHAnsi" w:cstheme="minorHAnsi"/>
                <w:i/>
                <w:color w:val="000000" w:themeColor="text1"/>
              </w:rPr>
              <w:t xml:space="preserve"> its evolution over time.</w:t>
            </w:r>
          </w:p>
          <w:p w14:paraId="522A3538" w14:textId="098DF0E3"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After this contextualisation, move to the description of </w:t>
            </w:r>
            <w:r w:rsidRPr="00F86CB2">
              <w:rPr>
                <w:rFonts w:asciiTheme="minorHAnsi" w:hAnsiTheme="minorHAnsi" w:cstheme="minorHAnsi"/>
                <w:b/>
                <w:i/>
                <w:color w:val="000000" w:themeColor="text1"/>
              </w:rPr>
              <w:t xml:space="preserve">the </w:t>
            </w:r>
            <w:r w:rsidR="004614AA" w:rsidRPr="00F86CB2">
              <w:rPr>
                <w:rFonts w:asciiTheme="minorHAnsi" w:hAnsiTheme="minorHAnsi" w:cstheme="minorHAnsi"/>
                <w:b/>
                <w:i/>
                <w:color w:val="000000" w:themeColor="text1"/>
              </w:rPr>
              <w:t>intervention</w:t>
            </w:r>
            <w:r w:rsidRPr="00F86CB2">
              <w:rPr>
                <w:rFonts w:asciiTheme="minorHAnsi" w:hAnsiTheme="minorHAnsi" w:cstheme="minorHAnsi"/>
                <w:b/>
                <w:i/>
                <w:color w:val="000000" w:themeColor="text1"/>
              </w:rPr>
              <w:t xml:space="preserve">(s) to be evaluated and its </w:t>
            </w:r>
            <w:r w:rsidR="003854B6">
              <w:rPr>
                <w:rFonts w:asciiTheme="minorHAnsi" w:hAnsiTheme="minorHAnsi" w:cstheme="minorHAnsi"/>
                <w:b/>
                <w:i/>
                <w:color w:val="000000" w:themeColor="text1"/>
              </w:rPr>
              <w:t xml:space="preserve">Intervention </w:t>
            </w:r>
            <w:r w:rsidR="004614AA" w:rsidRPr="00F86CB2">
              <w:rPr>
                <w:rFonts w:asciiTheme="minorHAnsi" w:hAnsiTheme="minorHAnsi" w:cstheme="minorHAnsi"/>
                <w:b/>
                <w:i/>
                <w:color w:val="000000" w:themeColor="text1"/>
              </w:rPr>
              <w:t>L</w:t>
            </w:r>
            <w:r w:rsidRPr="00F86CB2">
              <w:rPr>
                <w:rFonts w:asciiTheme="minorHAnsi" w:hAnsiTheme="minorHAnsi" w:cstheme="minorHAnsi"/>
                <w:b/>
                <w:i/>
                <w:color w:val="000000" w:themeColor="text1"/>
              </w:rPr>
              <w:t>ogic/Theory of Change</w:t>
            </w:r>
            <w:r w:rsidRPr="00F86CB2">
              <w:rPr>
                <w:rFonts w:asciiTheme="minorHAnsi" w:hAnsiTheme="minorHAnsi" w:cstheme="minorHAnsi"/>
                <w:i/>
                <w:color w:val="000000" w:themeColor="text1"/>
              </w:rPr>
              <w:t xml:space="preserve">. </w:t>
            </w:r>
          </w:p>
          <w:p w14:paraId="38488C99" w14:textId="1974AD03"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It is important that framework contractors understand elements such as the rationale behind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the evolution over time of the relevant EU approach, the time span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and its/their budget, possible sources of co-financing, how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links with other </w:t>
            </w:r>
            <w:r w:rsidR="004614AA" w:rsidRPr="00F86CB2">
              <w:rPr>
                <w:rFonts w:asciiTheme="minorHAnsi" w:hAnsiTheme="minorHAnsi" w:cstheme="minorHAnsi"/>
                <w:i/>
                <w:color w:val="000000" w:themeColor="text1"/>
              </w:rPr>
              <w:t>intervention</w:t>
            </w:r>
            <w:r w:rsidR="003F52DF" w:rsidRPr="00F86CB2">
              <w:rPr>
                <w:rFonts w:asciiTheme="minorHAnsi" w:hAnsiTheme="minorHAnsi" w:cstheme="minorHAnsi"/>
                <w:i/>
                <w:color w:val="000000" w:themeColor="text1"/>
              </w:rPr>
              <w:t>s financed</w:t>
            </w:r>
            <w:r w:rsidRPr="00F86CB2">
              <w:rPr>
                <w:rFonts w:asciiTheme="minorHAnsi" w:hAnsiTheme="minorHAnsi" w:cstheme="minorHAnsi"/>
                <w:i/>
                <w:color w:val="000000" w:themeColor="text1"/>
              </w:rPr>
              <w:t xml:space="preserve"> by the EU or other donors and any further relevant </w:t>
            </w:r>
            <w:r w:rsidR="003854B6">
              <w:rPr>
                <w:rFonts w:asciiTheme="minorHAnsi" w:hAnsiTheme="minorHAnsi" w:cstheme="minorHAnsi"/>
                <w:i/>
                <w:color w:val="000000" w:themeColor="text1"/>
              </w:rPr>
              <w:t>information</w:t>
            </w:r>
            <w:r w:rsidRPr="00F86CB2">
              <w:rPr>
                <w:rFonts w:asciiTheme="minorHAnsi" w:hAnsiTheme="minorHAnsi" w:cstheme="minorHAnsi"/>
                <w:i/>
                <w:color w:val="000000" w:themeColor="text1"/>
              </w:rPr>
              <w:t xml:space="preserve">.  </w:t>
            </w:r>
          </w:p>
          <w:p w14:paraId="52468899" w14:textId="6FBDE311"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Do not hesitate to </w:t>
            </w:r>
            <w:r w:rsidRPr="00F86CB2">
              <w:rPr>
                <w:rFonts w:asciiTheme="minorHAnsi" w:hAnsiTheme="minorHAnsi" w:cstheme="minorHAnsi"/>
                <w:b/>
                <w:bCs/>
                <w:i/>
                <w:color w:val="000000" w:themeColor="text1"/>
              </w:rPr>
              <w:t>add weblinks</w:t>
            </w:r>
            <w:r w:rsidRPr="00F86CB2">
              <w:rPr>
                <w:rFonts w:asciiTheme="minorHAnsi" w:hAnsiTheme="minorHAnsi" w:cstheme="minorHAnsi"/>
                <w:i/>
                <w:color w:val="000000" w:themeColor="text1"/>
              </w:rPr>
              <w:t xml:space="preserve"> to available documents that can enhance the </w:t>
            </w:r>
            <w:r w:rsidR="00EB0E4A" w:rsidRPr="00F86CB2">
              <w:rPr>
                <w:rFonts w:asciiTheme="minorHAnsi" w:hAnsiTheme="minorHAnsi" w:cstheme="minorHAnsi"/>
                <w:i/>
                <w:color w:val="000000" w:themeColor="text1"/>
              </w:rPr>
              <w:t>framework contractors’ understanding</w:t>
            </w:r>
            <w:r w:rsidRPr="00F86CB2">
              <w:rPr>
                <w:rFonts w:asciiTheme="minorHAnsi" w:hAnsiTheme="minorHAnsi" w:cstheme="minorHAnsi"/>
                <w:i/>
                <w:color w:val="000000" w:themeColor="text1"/>
              </w:rPr>
              <w:t xml:space="preserve">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w:t>
            </w:r>
          </w:p>
          <w:p w14:paraId="76F32634" w14:textId="451D049A"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b/>
                <w:bCs/>
                <w:i/>
                <w:color w:val="000000" w:themeColor="text1"/>
              </w:rPr>
              <w:t xml:space="preserve">Describe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 xml:space="preserve"> Logic of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 xml:space="preserve">(s) to be evaluated and the assumptions explaining how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(s) is</w:t>
            </w:r>
            <w:r w:rsidR="00DE432E" w:rsidRPr="00F86CB2">
              <w:rPr>
                <w:rFonts w:asciiTheme="minorHAnsi" w:hAnsiTheme="minorHAnsi" w:cstheme="minorHAnsi"/>
                <w:b/>
                <w:bCs/>
                <w:i/>
                <w:color w:val="000000" w:themeColor="text1"/>
              </w:rPr>
              <w:t>/</w:t>
            </w:r>
            <w:r w:rsidRPr="00F86CB2">
              <w:rPr>
                <w:rFonts w:asciiTheme="minorHAnsi" w:hAnsiTheme="minorHAnsi" w:cstheme="minorHAnsi"/>
                <w:b/>
                <w:bCs/>
                <w:i/>
                <w:color w:val="000000" w:themeColor="text1"/>
              </w:rPr>
              <w:t>ar</w:t>
            </w:r>
            <w:r w:rsidR="00DE432E" w:rsidRPr="00F86CB2">
              <w:rPr>
                <w:rFonts w:asciiTheme="minorHAnsi" w:hAnsiTheme="minorHAnsi" w:cstheme="minorHAnsi"/>
                <w:b/>
                <w:bCs/>
                <w:i/>
                <w:color w:val="000000" w:themeColor="text1"/>
              </w:rPr>
              <w:t>e</w:t>
            </w:r>
            <w:r w:rsidRPr="00F86CB2">
              <w:rPr>
                <w:rFonts w:asciiTheme="minorHAnsi" w:hAnsiTheme="minorHAnsi" w:cstheme="minorHAnsi"/>
                <w:b/>
                <w:bCs/>
                <w:i/>
                <w:color w:val="000000" w:themeColor="text1"/>
              </w:rPr>
              <w:t xml:space="preserve"> expected to attain results with the given inputs and activities</w:t>
            </w:r>
            <w:r w:rsidRPr="00F86CB2">
              <w:rPr>
                <w:rFonts w:asciiTheme="minorHAnsi" w:hAnsiTheme="minorHAnsi" w:cstheme="minorHAnsi"/>
                <w:i/>
                <w:color w:val="000000" w:themeColor="text1"/>
              </w:rPr>
              <w:t xml:space="preserve"> (</w:t>
            </w:r>
            <w:r w:rsidR="003854B6" w:rsidRPr="00F86CB2">
              <w:rPr>
                <w:rFonts w:asciiTheme="minorHAnsi" w:hAnsiTheme="minorHAnsi" w:cstheme="minorHAnsi"/>
                <w:i/>
                <w:color w:val="000000" w:themeColor="text1"/>
              </w:rPr>
              <w:t>i.e.,</w:t>
            </w:r>
            <w:r w:rsidRPr="00F86CB2">
              <w:rPr>
                <w:rFonts w:asciiTheme="minorHAnsi" w:hAnsiTheme="minorHAnsi" w:cstheme="minorHAnsi"/>
                <w:i/>
                <w:color w:val="000000" w:themeColor="text1"/>
              </w:rPr>
              <w:t xml:space="preserve"> the Theory of Change underlying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In </w:t>
            </w:r>
            <w:r w:rsidR="003854B6">
              <w:rPr>
                <w:rFonts w:asciiTheme="minorHAnsi" w:hAnsiTheme="minorHAnsi" w:cstheme="minorHAnsi"/>
                <w:i/>
                <w:color w:val="000000" w:themeColor="text1"/>
              </w:rPr>
              <w:t xml:space="preserve">the </w:t>
            </w:r>
            <w:r w:rsidRPr="00F86CB2">
              <w:rPr>
                <w:rFonts w:asciiTheme="minorHAnsi" w:hAnsiTheme="minorHAnsi" w:cstheme="minorHAnsi"/>
                <w:i/>
                <w:color w:val="000000" w:themeColor="text1"/>
              </w:rPr>
              <w:t xml:space="preserve">case of multiple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s, the</w:t>
            </w:r>
            <w:r w:rsidR="00FE1477" w:rsidRPr="00F86CB2">
              <w:rPr>
                <w:rFonts w:asciiTheme="minorHAnsi" w:hAnsiTheme="minorHAnsi" w:cstheme="minorHAnsi"/>
                <w:i/>
                <w:color w:val="000000" w:themeColor="text1"/>
              </w:rPr>
              <w:t>se</w:t>
            </w:r>
            <w:r w:rsidRPr="00F86CB2">
              <w:rPr>
                <w:rFonts w:asciiTheme="minorHAnsi" w:hAnsiTheme="minorHAnsi" w:cstheme="minorHAnsi"/>
                <w:i/>
                <w:color w:val="000000" w:themeColor="text1"/>
              </w:rPr>
              <w:t xml:space="preserve"> should be described one by one, in the same sequence used in the previous table(s).</w:t>
            </w:r>
          </w:p>
          <w:p w14:paraId="690D83D0" w14:textId="13C95F6D" w:rsidR="00110878" w:rsidRPr="00F86CB2" w:rsidRDefault="00110878" w:rsidP="00475255">
            <w:pPr>
              <w:spacing w:before="0"/>
              <w:rPr>
                <w:rFonts w:asciiTheme="minorHAnsi" w:hAnsiTheme="minorHAnsi" w:cstheme="minorHAnsi"/>
                <w:b/>
                <w:bCs/>
                <w:i/>
                <w:color w:val="000000" w:themeColor="text1"/>
              </w:rPr>
            </w:pPr>
            <w:r w:rsidRPr="00F86CB2">
              <w:rPr>
                <w:rFonts w:asciiTheme="minorHAnsi" w:hAnsiTheme="minorHAnsi" w:cstheme="minorHAnsi"/>
                <w:b/>
                <w:i/>
                <w:color w:val="000000" w:themeColor="text1"/>
              </w:rPr>
              <w:t>Include</w:t>
            </w:r>
            <w:r w:rsidRPr="00F86CB2">
              <w:rPr>
                <w:rFonts w:asciiTheme="minorHAnsi" w:hAnsiTheme="minorHAnsi" w:cstheme="minorHAnsi"/>
                <w:i/>
                <w:color w:val="000000" w:themeColor="text1"/>
              </w:rPr>
              <w:t xml:space="preserve"> in </w:t>
            </w:r>
            <w:r w:rsidR="00BF467B" w:rsidRPr="00F86CB2">
              <w:rPr>
                <w:rFonts w:asciiTheme="minorHAnsi" w:hAnsiTheme="minorHAnsi" w:cstheme="minorHAnsi"/>
                <w:b/>
                <w:i/>
                <w:color w:val="000000" w:themeColor="text1"/>
              </w:rPr>
              <w:t>Annex I</w:t>
            </w:r>
            <w:r w:rsidRPr="00F86CB2">
              <w:rPr>
                <w:rFonts w:asciiTheme="minorHAnsi" w:hAnsiTheme="minorHAnsi" w:cstheme="minorHAnsi"/>
                <w:b/>
                <w:i/>
                <w:color w:val="000000" w:themeColor="text1"/>
              </w:rPr>
              <w:t xml:space="preserve"> to the </w:t>
            </w:r>
            <w:proofErr w:type="spellStart"/>
            <w:r w:rsidRPr="00F86CB2">
              <w:rPr>
                <w:rFonts w:asciiTheme="minorHAnsi" w:hAnsiTheme="minorHAnsi" w:cstheme="minorHAnsi"/>
                <w:b/>
                <w:i/>
                <w:color w:val="000000" w:themeColor="text1"/>
              </w:rPr>
              <w:t>ToR</w:t>
            </w:r>
            <w:proofErr w:type="spellEnd"/>
            <w:r w:rsidRPr="00F86CB2">
              <w:rPr>
                <w:rFonts w:asciiTheme="minorHAnsi" w:hAnsiTheme="minorHAnsi" w:cstheme="minorHAnsi"/>
                <w:i/>
                <w:color w:val="000000" w:themeColor="text1"/>
              </w:rPr>
              <w:t xml:space="preserve"> the</w:t>
            </w:r>
            <w:r w:rsidRPr="00F86CB2">
              <w:t xml:space="preserve"> </w:t>
            </w:r>
            <w:r w:rsidRPr="00F86CB2">
              <w:rPr>
                <w:rFonts w:asciiTheme="minorHAnsi" w:hAnsiTheme="minorHAnsi" w:cstheme="minorHAnsi"/>
                <w:i/>
                <w:color w:val="000000" w:themeColor="text1"/>
              </w:rPr>
              <w:t>Logical Framework Matrix (</w:t>
            </w:r>
            <w:proofErr w:type="spellStart"/>
            <w:r w:rsidR="00886B8D" w:rsidRPr="00F86CB2">
              <w:rPr>
                <w:rFonts w:asciiTheme="minorHAnsi" w:hAnsiTheme="minorHAnsi" w:cstheme="minorHAnsi"/>
                <w:b/>
                <w:i/>
                <w:color w:val="000000" w:themeColor="text1"/>
              </w:rPr>
              <w:t>LogFrame</w:t>
            </w:r>
            <w:proofErr w:type="spellEnd"/>
            <w:r w:rsidRPr="00F86CB2">
              <w:rPr>
                <w:rFonts w:asciiTheme="minorHAnsi" w:hAnsiTheme="minorHAnsi" w:cstheme="minorHAnsi"/>
                <w:i/>
                <w:color w:val="000000" w:themeColor="text1"/>
              </w:rPr>
              <w:t xml:space="preserve">)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(s) and/or its/their Theory of Change (</w:t>
            </w:r>
            <w:proofErr w:type="spellStart"/>
            <w:r w:rsidRPr="00F86CB2">
              <w:rPr>
                <w:rFonts w:asciiTheme="minorHAnsi" w:hAnsiTheme="minorHAnsi" w:cstheme="minorHAnsi"/>
                <w:i/>
                <w:color w:val="000000" w:themeColor="text1"/>
              </w:rPr>
              <w:t>ToC</w:t>
            </w:r>
            <w:proofErr w:type="spellEnd"/>
            <w:r w:rsidRPr="00F86CB2">
              <w:rPr>
                <w:rFonts w:asciiTheme="minorHAnsi" w:hAnsiTheme="minorHAnsi" w:cstheme="minorHAnsi"/>
                <w:i/>
                <w:color w:val="000000" w:themeColor="text1"/>
              </w:rPr>
              <w:t xml:space="preserve">).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Logic and/or a detailed Theory of Change</w:t>
            </w:r>
            <w:r w:rsidRPr="00F86CB2">
              <w:rPr>
                <w:rStyle w:val="Appelnotedebasdep"/>
                <w:rFonts w:asciiTheme="minorHAnsi" w:hAnsiTheme="minorHAnsi" w:cstheme="minorHAnsi"/>
                <w:i/>
                <w:color w:val="000000" w:themeColor="text1"/>
              </w:rPr>
              <w:footnoteReference w:id="6"/>
            </w:r>
            <w:r w:rsidRPr="00F86CB2">
              <w:rPr>
                <w:rFonts w:asciiTheme="minorHAnsi" w:hAnsiTheme="minorHAnsi" w:cstheme="minorHAnsi"/>
                <w:i/>
                <w:color w:val="000000" w:themeColor="text1"/>
              </w:rPr>
              <w:t xml:space="preserve"> with assumptions is the </w:t>
            </w:r>
            <w:r w:rsidRPr="00F86CB2">
              <w:rPr>
                <w:rFonts w:asciiTheme="minorHAnsi" w:hAnsiTheme="minorHAnsi" w:cstheme="minorHAnsi"/>
                <w:b/>
                <w:bCs/>
                <w:i/>
                <w:color w:val="000000" w:themeColor="text1"/>
              </w:rPr>
              <w:t xml:space="preserve">central instrument for an evaluation as most of the Evaluation Questions should derive from </w:t>
            </w:r>
            <w:r w:rsidR="009421B0" w:rsidRPr="00F86CB2">
              <w:rPr>
                <w:rFonts w:asciiTheme="minorHAnsi" w:hAnsiTheme="minorHAnsi" w:cstheme="minorHAnsi"/>
                <w:b/>
                <w:bCs/>
                <w:i/>
                <w:color w:val="000000" w:themeColor="text1"/>
              </w:rPr>
              <w:t>this</w:t>
            </w:r>
            <w:r w:rsidRPr="00F86CB2">
              <w:rPr>
                <w:rFonts w:asciiTheme="minorHAnsi" w:hAnsiTheme="minorHAnsi" w:cstheme="minorHAnsi"/>
                <w:b/>
                <w:bCs/>
                <w:i/>
                <w:color w:val="000000" w:themeColor="text1"/>
              </w:rPr>
              <w:t xml:space="preserve"> and the analysis to be carried out by evaluators should refer to this instrument. </w:t>
            </w:r>
          </w:p>
          <w:p w14:paraId="4686A432" w14:textId="77777777" w:rsidR="00110878" w:rsidRPr="00F86CB2" w:rsidRDefault="00110878" w:rsidP="00475255">
            <w:pPr>
              <w:spacing w:before="0"/>
              <w:rPr>
                <w:rFonts w:asciiTheme="minorHAnsi" w:hAnsiTheme="minorHAnsi" w:cstheme="minorHAnsi"/>
                <w:b/>
                <w:bCs/>
                <w:i/>
                <w:color w:val="000000" w:themeColor="text1"/>
              </w:rPr>
            </w:pPr>
            <w:r w:rsidRPr="00F86CB2">
              <w:rPr>
                <w:rFonts w:asciiTheme="minorHAnsi" w:hAnsiTheme="minorHAnsi" w:cstheme="minorHAnsi"/>
                <w:i/>
                <w:color w:val="000000" w:themeColor="text1"/>
              </w:rPr>
              <w:t xml:space="preserve">If you are using this </w:t>
            </w:r>
            <w:proofErr w:type="spellStart"/>
            <w:r w:rsidRPr="00F86CB2">
              <w:rPr>
                <w:rFonts w:asciiTheme="minorHAnsi" w:hAnsiTheme="minorHAnsi" w:cstheme="minorHAnsi"/>
                <w:i/>
                <w:color w:val="000000" w:themeColor="text1"/>
              </w:rPr>
              <w:t>ToR</w:t>
            </w:r>
            <w:proofErr w:type="spellEnd"/>
            <w:r w:rsidRPr="00F86CB2">
              <w:rPr>
                <w:rFonts w:asciiTheme="minorHAnsi" w:hAnsiTheme="minorHAnsi" w:cstheme="minorHAnsi"/>
                <w:i/>
                <w:color w:val="000000" w:themeColor="text1"/>
              </w:rPr>
              <w:t xml:space="preserve"> template for a thematic evaluation, the relevant sections of the results (and indicators) from the programming documents that govern EU support to the sector within the country should also be annexed.</w:t>
            </w:r>
          </w:p>
          <w:p w14:paraId="3655DFA4" w14:textId="2F5E8E66" w:rsidR="00110878" w:rsidRP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Evaluation Managers and evaluators have a common interest in a clearly articulated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Logic and its underlying assumptions for the measurement of expected changes. The assumptions are the positive conditions (outside of an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control) that are necessary for the achievement of the desired changes (delivery of outputs and achievement of outcomes). Further to developing the narrative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w:t>
            </w:r>
            <w:r w:rsidR="00311082" w:rsidRPr="00F86CB2">
              <w:rPr>
                <w:rFonts w:asciiTheme="minorHAnsi" w:hAnsiTheme="minorHAnsi" w:cstheme="minorHAnsi"/>
                <w:i/>
                <w:color w:val="000000" w:themeColor="text1"/>
              </w:rPr>
              <w:t>L</w:t>
            </w:r>
            <w:r w:rsidRPr="00F86CB2">
              <w:rPr>
                <w:rFonts w:asciiTheme="minorHAnsi" w:hAnsiTheme="minorHAnsi" w:cstheme="minorHAnsi"/>
                <w:i/>
                <w:color w:val="000000" w:themeColor="text1"/>
              </w:rPr>
              <w:t>ogic, you c</w:t>
            </w:r>
            <w:r w:rsidR="009421B0" w:rsidRPr="00F86CB2">
              <w:rPr>
                <w:rFonts w:asciiTheme="minorHAnsi" w:hAnsiTheme="minorHAnsi" w:cstheme="minorHAnsi"/>
                <w:i/>
                <w:color w:val="000000" w:themeColor="text1"/>
              </w:rPr>
              <w:t>ould</w:t>
            </w:r>
            <w:r w:rsidRPr="00F86CB2">
              <w:rPr>
                <w:rFonts w:asciiTheme="minorHAnsi" w:hAnsiTheme="minorHAnsi" w:cstheme="minorHAnsi"/>
                <w:i/>
                <w:color w:val="000000" w:themeColor="text1"/>
              </w:rPr>
              <w:t xml:space="preserve"> also opt for transposing it into a diagram other than the </w:t>
            </w:r>
            <w:proofErr w:type="spellStart"/>
            <w:r w:rsidRPr="00F86CB2">
              <w:rPr>
                <w:rFonts w:asciiTheme="minorHAnsi" w:hAnsiTheme="minorHAnsi" w:cstheme="minorHAnsi"/>
                <w:i/>
                <w:color w:val="000000" w:themeColor="text1"/>
              </w:rPr>
              <w:t>LogFrame</w:t>
            </w:r>
            <w:proofErr w:type="spellEnd"/>
            <w:r w:rsidRPr="00F86CB2">
              <w:rPr>
                <w:rFonts w:asciiTheme="minorHAnsi" w:hAnsiTheme="minorHAnsi" w:cstheme="minorHAnsi"/>
                <w:i/>
                <w:color w:val="000000" w:themeColor="text1"/>
              </w:rPr>
              <w:t xml:space="preserve">. </w:t>
            </w:r>
          </w:p>
          <w:p w14:paraId="17716960" w14:textId="3037CA6E" w:rsidR="00110878" w:rsidRPr="00F86CB2" w:rsidRDefault="00110878" w:rsidP="00475255">
            <w:pPr>
              <w:pStyle w:val="Commentaire"/>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If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Logic or programme theory have evolved over time </w:t>
            </w:r>
            <w:r w:rsidR="00E631FE" w:rsidRPr="00F86CB2">
              <w:rPr>
                <w:rFonts w:asciiTheme="minorHAnsi" w:hAnsiTheme="minorHAnsi" w:cstheme="minorHAnsi"/>
                <w:i/>
                <w:color w:val="000000" w:themeColor="text1"/>
              </w:rPr>
              <w:t>for</w:t>
            </w:r>
            <w:r w:rsidRPr="00F86CB2">
              <w:rPr>
                <w:rFonts w:asciiTheme="minorHAnsi" w:hAnsiTheme="minorHAnsi" w:cstheme="minorHAnsi"/>
                <w:i/>
                <w:color w:val="000000" w:themeColor="text1"/>
              </w:rPr>
              <w:t xml:space="preserve"> any reason </w:t>
            </w:r>
            <w:r w:rsidR="00311082" w:rsidRPr="00F86CB2">
              <w:rPr>
                <w:rFonts w:asciiTheme="minorHAnsi" w:hAnsiTheme="minorHAnsi" w:cstheme="minorHAnsi"/>
                <w:i/>
                <w:color w:val="000000" w:themeColor="text1"/>
              </w:rPr>
              <w:t>(</w:t>
            </w:r>
            <w:r w:rsidRPr="00F86CB2">
              <w:rPr>
                <w:rFonts w:asciiTheme="minorHAnsi" w:hAnsiTheme="minorHAnsi" w:cstheme="minorHAnsi"/>
                <w:i/>
                <w:color w:val="000000" w:themeColor="text1"/>
              </w:rPr>
              <w:t xml:space="preserve">such as </w:t>
            </w:r>
            <w:r w:rsidR="00311082" w:rsidRPr="00F86CB2">
              <w:rPr>
                <w:rFonts w:asciiTheme="minorHAnsi" w:hAnsiTheme="minorHAnsi" w:cstheme="minorHAnsi"/>
                <w:i/>
                <w:color w:val="000000" w:themeColor="text1"/>
              </w:rPr>
              <w:t>a</w:t>
            </w:r>
            <w:r w:rsidRPr="00F86CB2">
              <w:rPr>
                <w:rFonts w:asciiTheme="minorHAnsi" w:hAnsiTheme="minorHAnsi" w:cstheme="minorHAnsi"/>
                <w:i/>
                <w:color w:val="000000" w:themeColor="text1"/>
              </w:rPr>
              <w:t xml:space="preserve"> change in context, existing evidence base, operational priorities</w:t>
            </w:r>
            <w:r w:rsidR="00311082" w:rsidRPr="00F86CB2">
              <w:rPr>
                <w:rFonts w:asciiTheme="minorHAnsi" w:hAnsiTheme="minorHAnsi" w:cstheme="minorHAnsi"/>
                <w:i/>
                <w:color w:val="000000" w:themeColor="text1"/>
              </w:rPr>
              <w:t>)</w:t>
            </w:r>
            <w:r w:rsidR="003854B6">
              <w:rPr>
                <w:rFonts w:asciiTheme="minorHAnsi" w:hAnsiTheme="minorHAnsi" w:cstheme="minorHAnsi"/>
                <w:i/>
                <w:color w:val="000000" w:themeColor="text1"/>
              </w:rPr>
              <w:t>,</w:t>
            </w:r>
            <w:r w:rsidRPr="00F86CB2">
              <w:rPr>
                <w:rFonts w:asciiTheme="minorHAnsi" w:hAnsiTheme="minorHAnsi" w:cstheme="minorHAnsi"/>
                <w:i/>
                <w:color w:val="000000" w:themeColor="text1"/>
              </w:rPr>
              <w:t xml:space="preserve"> highlight these changes to help framework contractors </w:t>
            </w:r>
            <w:r w:rsidR="00311082" w:rsidRPr="00F86CB2">
              <w:rPr>
                <w:rFonts w:asciiTheme="minorHAnsi" w:hAnsiTheme="minorHAnsi" w:cstheme="minorHAnsi"/>
                <w:i/>
                <w:color w:val="000000" w:themeColor="text1"/>
              </w:rPr>
              <w:t>to</w:t>
            </w:r>
            <w:r w:rsidRPr="00F86CB2">
              <w:rPr>
                <w:rFonts w:asciiTheme="minorHAnsi" w:hAnsiTheme="minorHAnsi" w:cstheme="minorHAnsi"/>
                <w:i/>
                <w:color w:val="000000" w:themeColor="text1"/>
              </w:rPr>
              <w:t xml:space="preserve"> prepar</w:t>
            </w:r>
            <w:r w:rsidR="00311082" w:rsidRPr="00F86CB2">
              <w:rPr>
                <w:rFonts w:asciiTheme="minorHAnsi" w:hAnsiTheme="minorHAnsi" w:cstheme="minorHAnsi"/>
                <w:i/>
                <w:color w:val="000000" w:themeColor="text1"/>
              </w:rPr>
              <w:t>e</w:t>
            </w:r>
            <w:r w:rsidRPr="00F86CB2">
              <w:rPr>
                <w:rFonts w:asciiTheme="minorHAnsi" w:hAnsiTheme="minorHAnsi" w:cstheme="minorHAnsi"/>
                <w:i/>
                <w:color w:val="000000" w:themeColor="text1"/>
              </w:rPr>
              <w:t xml:space="preserve"> their offer (O&amp;M – Organisation and Methodology). This will help the evaluation team to finalise/reconstruct the </w:t>
            </w:r>
            <w:r w:rsidR="004614AA" w:rsidRPr="00F86CB2">
              <w:rPr>
                <w:rFonts w:asciiTheme="minorHAnsi" w:hAnsiTheme="minorHAnsi" w:cstheme="minorHAnsi"/>
                <w:b/>
                <w:bCs/>
                <w:i/>
                <w:color w:val="000000" w:themeColor="text1"/>
              </w:rPr>
              <w:t>Intervention</w:t>
            </w:r>
            <w:r w:rsidRPr="00F86CB2">
              <w:rPr>
                <w:rFonts w:asciiTheme="minorHAnsi" w:hAnsiTheme="minorHAnsi" w:cstheme="minorHAnsi"/>
                <w:b/>
                <w:bCs/>
                <w:i/>
                <w:color w:val="000000" w:themeColor="text1"/>
              </w:rPr>
              <w:t xml:space="preserve"> Logic</w:t>
            </w:r>
            <w:r w:rsidRPr="00F86CB2">
              <w:rPr>
                <w:rFonts w:asciiTheme="minorHAnsi" w:hAnsiTheme="minorHAnsi" w:cstheme="minorHAnsi"/>
                <w:i/>
                <w:color w:val="000000" w:themeColor="text1"/>
              </w:rPr>
              <w:t xml:space="preserve"> during the Inception Phase</w:t>
            </w:r>
            <w:r w:rsidR="00F67703" w:rsidRPr="00F86CB2">
              <w:rPr>
                <w:rFonts w:asciiTheme="minorHAnsi" w:hAnsiTheme="minorHAnsi" w:cstheme="minorHAnsi"/>
                <w:i/>
                <w:color w:val="000000" w:themeColor="text1"/>
              </w:rPr>
              <w:t xml:space="preserve"> and</w:t>
            </w:r>
            <w:r w:rsidRPr="00F86CB2">
              <w:rPr>
                <w:rFonts w:asciiTheme="minorHAnsi" w:hAnsiTheme="minorHAnsi" w:cstheme="minorHAnsi"/>
                <w:i/>
                <w:color w:val="000000" w:themeColor="text1"/>
              </w:rPr>
              <w:t xml:space="preserve"> reflect an updated and </w:t>
            </w:r>
            <w:r w:rsidRPr="00F86CB2">
              <w:rPr>
                <w:rFonts w:asciiTheme="minorHAnsi" w:hAnsiTheme="minorHAnsi" w:cstheme="minorHAnsi"/>
                <w:b/>
                <w:bCs/>
                <w:i/>
                <w:color w:val="000000" w:themeColor="text1"/>
              </w:rPr>
              <w:t>shared vision</w:t>
            </w:r>
            <w:r w:rsidRPr="00F86CB2">
              <w:rPr>
                <w:rFonts w:asciiTheme="minorHAnsi" w:hAnsiTheme="minorHAnsi" w:cstheme="minorHAnsi"/>
                <w:i/>
                <w:color w:val="000000" w:themeColor="text1"/>
              </w:rPr>
              <w:t xml:space="preserve"> of the intended ca</w:t>
            </w:r>
            <w:r w:rsidR="00311082" w:rsidRPr="00F86CB2">
              <w:rPr>
                <w:rFonts w:asciiTheme="minorHAnsi" w:hAnsiTheme="minorHAnsi" w:cstheme="minorHAnsi"/>
                <w:i/>
                <w:color w:val="000000" w:themeColor="text1"/>
              </w:rPr>
              <w:t>usal</w:t>
            </w:r>
            <w:r w:rsidRPr="00F86CB2">
              <w:rPr>
                <w:rFonts w:asciiTheme="minorHAnsi" w:hAnsiTheme="minorHAnsi" w:cstheme="minorHAnsi"/>
                <w:i/>
                <w:color w:val="000000" w:themeColor="text1"/>
              </w:rPr>
              <w:t xml:space="preserve"> chain underpinning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(s). </w:t>
            </w:r>
          </w:p>
          <w:p w14:paraId="149611FD" w14:textId="43E526A2" w:rsidR="00F86CB2" w:rsidRDefault="00110878"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t xml:space="preserve">For guidance on the INTPA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cycle </w:t>
            </w:r>
            <w:r w:rsidRPr="0071598C">
              <w:rPr>
                <w:rFonts w:asciiTheme="minorHAnsi" w:hAnsiTheme="minorHAnsi" w:cstheme="minorHAnsi"/>
                <w:i/>
                <w:color w:val="000000" w:themeColor="text1"/>
              </w:rPr>
              <w:t>please</w:t>
            </w:r>
            <w:r w:rsidR="00F86CB2" w:rsidRPr="0071598C">
              <w:rPr>
                <w:rFonts w:asciiTheme="minorHAnsi" w:hAnsiTheme="minorHAnsi" w:cstheme="minorHAnsi"/>
                <w:i/>
                <w:color w:val="000000" w:themeColor="text1"/>
              </w:rPr>
              <w:t xml:space="preserve"> </w:t>
            </w:r>
            <w:hyperlink r:id="rId10" w:history="1">
              <w:r w:rsidR="00F86CB2" w:rsidRPr="0071598C">
                <w:rPr>
                  <w:rStyle w:val="Lienhypertexte"/>
                  <w:rFonts w:asciiTheme="minorHAnsi" w:hAnsiTheme="minorHAnsi" w:cstheme="minorHAnsi"/>
                  <w:i/>
                </w:rPr>
                <w:t>click here</w:t>
              </w:r>
            </w:hyperlink>
            <w:r w:rsidR="00F86CB2" w:rsidRPr="0071598C">
              <w:rPr>
                <w:rFonts w:asciiTheme="minorHAnsi" w:hAnsiTheme="minorHAnsi" w:cstheme="minorHAnsi"/>
                <w:i/>
                <w:color w:val="000000" w:themeColor="text1"/>
              </w:rPr>
              <w:t>.</w:t>
            </w:r>
          </w:p>
          <w:p w14:paraId="176A4CAB" w14:textId="3B6ADFB8" w:rsidR="00837B7D" w:rsidRPr="00F86CB2" w:rsidRDefault="003F52DF" w:rsidP="00475255">
            <w:pPr>
              <w:spacing w:before="0"/>
              <w:rPr>
                <w:rFonts w:asciiTheme="minorHAnsi" w:hAnsiTheme="minorHAnsi" w:cstheme="minorHAnsi"/>
                <w:i/>
                <w:color w:val="000000" w:themeColor="text1"/>
              </w:rPr>
            </w:pPr>
            <w:r w:rsidRPr="00F86CB2">
              <w:rPr>
                <w:rFonts w:asciiTheme="minorHAnsi" w:hAnsiTheme="minorHAnsi" w:cstheme="minorHAnsi"/>
                <w:i/>
                <w:color w:val="000000" w:themeColor="text1"/>
              </w:rPr>
              <w:lastRenderedPageBreak/>
              <w:t xml:space="preserve">For NEAR guidance on the definition of the </w:t>
            </w:r>
            <w:r w:rsidR="004614AA" w:rsidRPr="00F86CB2">
              <w:rPr>
                <w:rFonts w:asciiTheme="minorHAnsi" w:hAnsiTheme="minorHAnsi" w:cstheme="minorHAnsi"/>
                <w:i/>
                <w:color w:val="000000" w:themeColor="text1"/>
              </w:rPr>
              <w:t>Intervention</w:t>
            </w:r>
            <w:r w:rsidRPr="00F86CB2">
              <w:rPr>
                <w:rFonts w:asciiTheme="minorHAnsi" w:hAnsiTheme="minorHAnsi" w:cstheme="minorHAnsi"/>
                <w:i/>
                <w:color w:val="000000" w:themeColor="text1"/>
              </w:rPr>
              <w:t xml:space="preserve"> </w:t>
            </w:r>
            <w:r w:rsidR="004614AA" w:rsidRPr="00F86CB2">
              <w:rPr>
                <w:rFonts w:asciiTheme="minorHAnsi" w:hAnsiTheme="minorHAnsi" w:cstheme="minorHAnsi"/>
                <w:i/>
                <w:color w:val="000000" w:themeColor="text1"/>
              </w:rPr>
              <w:t>L</w:t>
            </w:r>
            <w:r w:rsidRPr="00F86CB2">
              <w:rPr>
                <w:rFonts w:asciiTheme="minorHAnsi" w:hAnsiTheme="minorHAnsi" w:cstheme="minorHAnsi"/>
                <w:i/>
                <w:color w:val="000000" w:themeColor="text1"/>
              </w:rPr>
              <w:t>ogic</w:t>
            </w:r>
            <w:r w:rsidR="00837B7D" w:rsidRPr="00F86CB2">
              <w:rPr>
                <w:rFonts w:asciiTheme="minorHAnsi" w:hAnsiTheme="minorHAnsi" w:cstheme="minorHAnsi"/>
                <w:i/>
                <w:color w:val="000000" w:themeColor="text1"/>
              </w:rPr>
              <w:t xml:space="preserve"> (IL)</w:t>
            </w:r>
            <w:r w:rsidRPr="00F86CB2">
              <w:rPr>
                <w:rFonts w:asciiTheme="minorHAnsi" w:hAnsiTheme="minorHAnsi" w:cstheme="minorHAnsi"/>
                <w:i/>
                <w:color w:val="000000" w:themeColor="text1"/>
              </w:rPr>
              <w:t xml:space="preserve">, </w:t>
            </w:r>
            <w:hyperlink r:id="rId11" w:history="1">
              <w:r w:rsidRPr="00F86CB2">
                <w:rPr>
                  <w:rStyle w:val="Lienhypertexte"/>
                  <w:rFonts w:asciiTheme="minorHAnsi" w:hAnsiTheme="minorHAnsi" w:cstheme="minorHAnsi"/>
                  <w:i/>
                </w:rPr>
                <w:t xml:space="preserve">please </w:t>
              </w:r>
              <w:r w:rsidR="00837B7D" w:rsidRPr="00F86CB2">
                <w:rPr>
                  <w:rStyle w:val="Lienhypertexte"/>
                  <w:rFonts w:asciiTheme="minorHAnsi" w:hAnsiTheme="minorHAnsi" w:cstheme="minorHAnsi"/>
                  <w:i/>
                </w:rPr>
                <w:t>click here</w:t>
              </w:r>
            </w:hyperlink>
            <w:r w:rsidR="00837B7D" w:rsidRPr="00F86CB2">
              <w:rPr>
                <w:rFonts w:asciiTheme="minorHAnsi" w:hAnsiTheme="minorHAnsi" w:cstheme="minorHAnsi"/>
                <w:i/>
                <w:color w:val="000000" w:themeColor="text1"/>
              </w:rPr>
              <w:t xml:space="preserve">; for examples of IL diagrams, </w:t>
            </w:r>
            <w:hyperlink r:id="rId12" w:history="1">
              <w:r w:rsidR="00837B7D" w:rsidRPr="00F86CB2">
                <w:rPr>
                  <w:rStyle w:val="Lienhypertexte"/>
                  <w:rFonts w:asciiTheme="minorHAnsi" w:hAnsiTheme="minorHAnsi" w:cstheme="minorHAnsi"/>
                  <w:i/>
                </w:rPr>
                <w:t>please click here</w:t>
              </w:r>
            </w:hyperlink>
            <w:r w:rsidR="00837B7D" w:rsidRPr="00F86CB2">
              <w:rPr>
                <w:rFonts w:asciiTheme="minorHAnsi" w:hAnsiTheme="minorHAnsi" w:cstheme="minorHAnsi"/>
                <w:i/>
                <w:color w:val="000000" w:themeColor="text1"/>
              </w:rPr>
              <w:t xml:space="preserve">. </w:t>
            </w:r>
          </w:p>
          <w:p w14:paraId="05F1CD81" w14:textId="0E15783A" w:rsidR="00110878" w:rsidRPr="009A57E4" w:rsidRDefault="00303F42" w:rsidP="00475255">
            <w:pPr>
              <w:spacing w:before="0"/>
              <w:rPr>
                <w:rFonts w:asciiTheme="minorHAnsi" w:hAnsiTheme="minorHAnsi" w:cstheme="minorHAnsi"/>
              </w:rPr>
            </w:pPr>
            <w:r w:rsidRPr="00F86CB2">
              <w:rPr>
                <w:rFonts w:asciiTheme="minorHAnsi" w:hAnsiTheme="minorHAnsi" w:cstheme="minorHAnsi"/>
                <w:i/>
                <w:color w:val="000000" w:themeColor="text1"/>
              </w:rPr>
              <w:t>For FPI guidance an</w:t>
            </w:r>
            <w:r w:rsidR="00F67703" w:rsidRPr="00F86CB2">
              <w:rPr>
                <w:rFonts w:asciiTheme="minorHAnsi" w:hAnsiTheme="minorHAnsi" w:cstheme="minorHAnsi"/>
                <w:i/>
                <w:color w:val="000000" w:themeColor="text1"/>
              </w:rPr>
              <w:t>d</w:t>
            </w:r>
            <w:r w:rsidRPr="00F86CB2">
              <w:rPr>
                <w:rFonts w:asciiTheme="minorHAnsi" w:hAnsiTheme="minorHAnsi" w:cstheme="minorHAnsi"/>
                <w:i/>
                <w:color w:val="000000" w:themeColor="text1"/>
              </w:rPr>
              <w:t xml:space="preserve"> manuals </w:t>
            </w:r>
            <w:hyperlink r:id="rId13" w:history="1">
              <w:r w:rsidRPr="00F86CB2">
                <w:rPr>
                  <w:rStyle w:val="Lienhypertexte"/>
                  <w:rFonts w:asciiTheme="minorHAnsi" w:hAnsiTheme="minorHAnsi" w:cstheme="minorHAnsi"/>
                  <w:i/>
                </w:rPr>
                <w:t>please click here</w:t>
              </w:r>
            </w:hyperlink>
            <w:r w:rsidRPr="00F86CB2">
              <w:rPr>
                <w:rFonts w:asciiTheme="minorHAnsi" w:hAnsiTheme="minorHAnsi" w:cstheme="minorHAnsi"/>
                <w:i/>
                <w:color w:val="000000" w:themeColor="text1"/>
              </w:rPr>
              <w:t>.</w:t>
            </w:r>
            <w:r w:rsidRPr="009A57E4">
              <w:rPr>
                <w:rFonts w:asciiTheme="minorHAnsi" w:hAnsiTheme="minorHAnsi" w:cstheme="minorHAnsi"/>
              </w:rPr>
              <w:t xml:space="preserve"> </w:t>
            </w:r>
          </w:p>
        </w:tc>
      </w:tr>
    </w:tbl>
    <w:p w14:paraId="4723FD59" w14:textId="77777777" w:rsidR="00EA4A9F" w:rsidRDefault="00EA4A9F" w:rsidP="00EA4A9F">
      <w:pPr>
        <w:spacing w:after="0"/>
        <w:rPr>
          <w:rFonts w:eastAsia="Calibri"/>
          <w:szCs w:val="22"/>
        </w:rPr>
      </w:pPr>
      <w:bookmarkStart w:id="9" w:name="_Toc30070000"/>
      <w:r w:rsidRPr="00EA4A9F">
        <w:rPr>
          <w:rFonts w:eastAsia="Calibri"/>
          <w:szCs w:val="22"/>
          <w:highlight w:val="yellow"/>
        </w:rPr>
        <w:lastRenderedPageBreak/>
        <w:t>Develop your text here</w:t>
      </w:r>
    </w:p>
    <w:p w14:paraId="4ABB1A98" w14:textId="77777777" w:rsidR="00EA4A9F" w:rsidRPr="00671A1D" w:rsidRDefault="00EA4A9F" w:rsidP="00EA4A9F">
      <w:pPr>
        <w:spacing w:after="0"/>
        <w:rPr>
          <w:rFonts w:eastAsia="Calibri"/>
          <w:szCs w:val="22"/>
        </w:rPr>
      </w:pPr>
    </w:p>
    <w:p w14:paraId="5753CCF8" w14:textId="68B20F80" w:rsidR="00EB244F" w:rsidRDefault="00EB244F" w:rsidP="00EB244F">
      <w:pPr>
        <w:pStyle w:val="Titre2"/>
        <w:rPr>
          <w:rFonts w:eastAsia="Calibri"/>
        </w:rPr>
      </w:pPr>
      <w:bookmarkStart w:id="10" w:name="_Toc99545810"/>
      <w:r>
        <w:rPr>
          <w:rFonts w:eastAsia="Calibri"/>
        </w:rPr>
        <w:t xml:space="preserve">Stakeholders of the </w:t>
      </w:r>
      <w:bookmarkEnd w:id="9"/>
      <w:r w:rsidR="004614AA">
        <w:rPr>
          <w:rFonts w:eastAsia="Calibri"/>
        </w:rPr>
        <w:t>intervention</w:t>
      </w:r>
      <w:bookmarkEnd w:id="10"/>
    </w:p>
    <w:tbl>
      <w:tblPr>
        <w:tblStyle w:val="Grilledutableau"/>
        <w:tblW w:w="9894" w:type="dxa"/>
        <w:tblInd w:w="-147" w:type="dxa"/>
        <w:tblBorders>
          <w:insideV w:val="none" w:sz="0" w:space="0" w:color="auto"/>
        </w:tblBorders>
        <w:shd w:val="clear" w:color="auto" w:fill="FFFFCC"/>
        <w:tblLook w:val="04A0" w:firstRow="1" w:lastRow="0" w:firstColumn="1" w:lastColumn="0" w:noHBand="0" w:noVBand="1"/>
      </w:tblPr>
      <w:tblGrid>
        <w:gridCol w:w="9894"/>
      </w:tblGrid>
      <w:tr w:rsidR="00110878" w14:paraId="0E88C585" w14:textId="77777777" w:rsidTr="00DF6E83">
        <w:tc>
          <w:tcPr>
            <w:tcW w:w="9894" w:type="dxa"/>
            <w:shd w:val="clear" w:color="auto" w:fill="FFC000"/>
          </w:tcPr>
          <w:p w14:paraId="414788E4" w14:textId="7EB33713"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This chapter should describe the key stakeholders of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(s) to be evaluated, their role and involvement in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and how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is expected to directly or indirectly impact on them (positively or negatively). </w:t>
            </w:r>
          </w:p>
          <w:p w14:paraId="705B78BA" w14:textId="56309D6C" w:rsidR="00110878" w:rsidRDefault="00110878" w:rsidP="00110878">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Feel free to use </w:t>
            </w:r>
            <w:r w:rsidR="00F67703">
              <w:rPr>
                <w:rFonts w:asciiTheme="minorHAnsi" w:hAnsiTheme="minorHAnsi" w:cstheme="minorHAnsi"/>
                <w:i/>
                <w:color w:val="000000" w:themeColor="text1"/>
              </w:rPr>
              <w:t xml:space="preserve">either </w:t>
            </w:r>
            <w:r>
              <w:rPr>
                <w:rFonts w:asciiTheme="minorHAnsi" w:hAnsiTheme="minorHAnsi" w:cstheme="minorHAnsi"/>
                <w:i/>
                <w:color w:val="000000" w:themeColor="text1"/>
              </w:rPr>
              <w:t>the following table (which can be adapted</w:t>
            </w:r>
            <w:r>
              <w:rPr>
                <w:rStyle w:val="Appelnotedebasdep"/>
                <w:rFonts w:asciiTheme="minorHAnsi" w:hAnsiTheme="minorHAnsi" w:cstheme="minorHAnsi"/>
                <w:i/>
                <w:color w:val="000000" w:themeColor="text1"/>
              </w:rPr>
              <w:footnoteReference w:id="7"/>
            </w:r>
            <w:r>
              <w:rPr>
                <w:rFonts w:asciiTheme="minorHAnsi" w:hAnsiTheme="minorHAnsi" w:cstheme="minorHAnsi"/>
                <w:i/>
                <w:color w:val="000000" w:themeColor="text1"/>
              </w:rPr>
              <w:t xml:space="preserve">) or to formulate your </w:t>
            </w:r>
            <w:r w:rsidR="001148B6">
              <w:rPr>
                <w:rFonts w:asciiTheme="minorHAnsi" w:hAnsiTheme="minorHAnsi" w:cstheme="minorHAnsi"/>
                <w:i/>
                <w:color w:val="000000" w:themeColor="text1"/>
              </w:rPr>
              <w:t xml:space="preserve">own </w:t>
            </w:r>
            <w:r>
              <w:rPr>
                <w:rFonts w:asciiTheme="minorHAnsi" w:hAnsiTheme="minorHAnsi" w:cstheme="minorHAnsi"/>
                <w:i/>
                <w:color w:val="000000" w:themeColor="text1"/>
              </w:rPr>
              <w:t xml:space="preserve">text in a free format. </w:t>
            </w:r>
          </w:p>
          <w:p w14:paraId="4C164CAF" w14:textId="46D3A36D" w:rsidR="00110878" w:rsidRPr="009A57E4" w:rsidRDefault="00110878" w:rsidP="00110878">
            <w:pPr>
              <w:jc w:val="left"/>
              <w:rPr>
                <w:rFonts w:asciiTheme="minorHAnsi" w:hAnsiTheme="minorHAnsi" w:cstheme="minorHAnsi"/>
              </w:rPr>
            </w:pPr>
            <w:r>
              <w:rPr>
                <w:rFonts w:asciiTheme="minorHAnsi" w:hAnsiTheme="minorHAnsi" w:cstheme="minorHAnsi"/>
                <w:i/>
                <w:color w:val="000000" w:themeColor="text1"/>
              </w:rPr>
              <w:t>A stakeholder map may exis</w:t>
            </w:r>
            <w:r w:rsidR="00C7065C">
              <w:rPr>
                <w:rFonts w:asciiTheme="minorHAnsi" w:hAnsiTheme="minorHAnsi" w:cstheme="minorHAnsi"/>
                <w:i/>
                <w:color w:val="000000" w:themeColor="text1"/>
              </w:rPr>
              <w:t>t, in which</w:t>
            </w:r>
            <w:r>
              <w:rPr>
                <w:rFonts w:asciiTheme="minorHAnsi" w:hAnsiTheme="minorHAnsi" w:cstheme="minorHAnsi"/>
                <w:i/>
                <w:color w:val="000000" w:themeColor="text1"/>
              </w:rPr>
              <w:t xml:space="preserve"> case you may want to attach it as an </w:t>
            </w:r>
            <w:r w:rsidR="00AF7FEA">
              <w:rPr>
                <w:rFonts w:asciiTheme="minorHAnsi" w:hAnsiTheme="minorHAnsi" w:cstheme="minorHAnsi"/>
                <w:i/>
                <w:color w:val="000000" w:themeColor="text1"/>
              </w:rPr>
              <w:t>a</w:t>
            </w:r>
            <w:r>
              <w:rPr>
                <w:rFonts w:asciiTheme="minorHAnsi" w:hAnsiTheme="minorHAnsi" w:cstheme="minorHAnsi"/>
                <w:i/>
                <w:color w:val="000000" w:themeColor="text1"/>
              </w:rPr>
              <w:t xml:space="preserve">nnex to the </w:t>
            </w:r>
            <w:proofErr w:type="spellStart"/>
            <w:r>
              <w:rPr>
                <w:rFonts w:asciiTheme="minorHAnsi" w:hAnsiTheme="minorHAnsi" w:cstheme="minorHAnsi"/>
                <w:i/>
                <w:color w:val="000000" w:themeColor="text1"/>
              </w:rPr>
              <w:t>ToR</w:t>
            </w:r>
            <w:proofErr w:type="spellEnd"/>
            <w:r w:rsidR="00F67703">
              <w:rPr>
                <w:rFonts w:asciiTheme="minorHAnsi" w:hAnsiTheme="minorHAnsi" w:cstheme="minorHAnsi"/>
                <w:i/>
                <w:color w:val="000000" w:themeColor="text1"/>
              </w:rPr>
              <w:t>. T</w:t>
            </w:r>
            <w:r>
              <w:rPr>
                <w:rFonts w:asciiTheme="minorHAnsi" w:hAnsiTheme="minorHAnsi" w:cstheme="minorHAnsi"/>
                <w:i/>
                <w:color w:val="000000" w:themeColor="text1"/>
              </w:rPr>
              <w:t xml:space="preserve">he evaluators will refine and finalise </w:t>
            </w:r>
            <w:r w:rsidR="00F67703">
              <w:rPr>
                <w:rFonts w:asciiTheme="minorHAnsi" w:hAnsiTheme="minorHAnsi" w:cstheme="minorHAnsi"/>
                <w:i/>
                <w:color w:val="000000" w:themeColor="text1"/>
              </w:rPr>
              <w:t>this</w:t>
            </w:r>
            <w:r>
              <w:rPr>
                <w:rFonts w:asciiTheme="minorHAnsi" w:hAnsiTheme="minorHAnsi" w:cstheme="minorHAnsi"/>
                <w:i/>
                <w:color w:val="000000" w:themeColor="text1"/>
              </w:rPr>
              <w:t xml:space="preserve"> during </w:t>
            </w:r>
            <w:r w:rsidR="001148B6">
              <w:rPr>
                <w:rFonts w:asciiTheme="minorHAnsi" w:hAnsiTheme="minorHAnsi" w:cstheme="minorHAnsi"/>
                <w:i/>
                <w:color w:val="000000" w:themeColor="text1"/>
              </w:rPr>
              <w:t xml:space="preserve">the </w:t>
            </w:r>
            <w:r>
              <w:rPr>
                <w:rFonts w:asciiTheme="minorHAnsi" w:hAnsiTheme="minorHAnsi" w:cstheme="minorHAnsi"/>
                <w:i/>
                <w:color w:val="000000" w:themeColor="text1"/>
              </w:rPr>
              <w:t xml:space="preserve">Inception </w:t>
            </w:r>
            <w:r w:rsidR="001148B6">
              <w:rPr>
                <w:rFonts w:asciiTheme="minorHAnsi" w:hAnsiTheme="minorHAnsi" w:cstheme="minorHAnsi"/>
                <w:i/>
                <w:color w:val="000000" w:themeColor="text1"/>
              </w:rPr>
              <w:t xml:space="preserve">phase </w:t>
            </w:r>
            <w:r>
              <w:rPr>
                <w:rFonts w:asciiTheme="minorHAnsi" w:hAnsiTheme="minorHAnsi" w:cstheme="minorHAnsi"/>
                <w:i/>
                <w:color w:val="000000" w:themeColor="text1"/>
              </w:rPr>
              <w:t>in order to identify the key informants to be interviewe</w:t>
            </w:r>
            <w:r w:rsidR="00F67703">
              <w:rPr>
                <w:rFonts w:asciiTheme="minorHAnsi" w:hAnsiTheme="minorHAnsi" w:cstheme="minorHAnsi"/>
                <w:i/>
                <w:color w:val="000000" w:themeColor="text1"/>
              </w:rPr>
              <w:t>d</w:t>
            </w:r>
            <w:r>
              <w:rPr>
                <w:rFonts w:asciiTheme="minorHAnsi" w:hAnsiTheme="minorHAnsi" w:cstheme="minorHAnsi"/>
                <w:i/>
                <w:color w:val="000000" w:themeColor="text1"/>
              </w:rPr>
              <w:t>/surveyed.</w:t>
            </w:r>
          </w:p>
        </w:tc>
      </w:tr>
    </w:tbl>
    <w:p w14:paraId="3F6953EE" w14:textId="219F1040" w:rsidR="00EA4A9F" w:rsidRDefault="000E7FE2" w:rsidP="00EA4A9F">
      <w:pPr>
        <w:spacing w:after="0"/>
        <w:rPr>
          <w:rFonts w:eastAsia="Calibri"/>
          <w:szCs w:val="22"/>
        </w:rPr>
      </w:pPr>
      <w:bookmarkStart w:id="11" w:name="_Toc30070001"/>
      <w:r>
        <w:rPr>
          <w:rFonts w:eastAsia="Calibri"/>
          <w:szCs w:val="22"/>
        </w:rPr>
        <w:t xml:space="preserve">The following table describes the key stakeholders of the </w:t>
      </w:r>
      <w:r w:rsidR="004614AA">
        <w:rPr>
          <w:rFonts w:eastAsia="Calibri"/>
          <w:szCs w:val="22"/>
        </w:rPr>
        <w:t>intervention</w:t>
      </w:r>
      <w:r>
        <w:rPr>
          <w:rFonts w:eastAsia="Calibri"/>
          <w:szCs w:val="22"/>
        </w:rPr>
        <w:t>.</w:t>
      </w:r>
    </w:p>
    <w:p w14:paraId="4D1D5380" w14:textId="791920E0" w:rsidR="000E7FE2" w:rsidRDefault="000E7FE2" w:rsidP="00EA4A9F">
      <w:pPr>
        <w:spacing w:after="0"/>
        <w:rPr>
          <w:rFonts w:eastAsia="Calibri"/>
          <w:szCs w:val="22"/>
        </w:rPr>
      </w:pPr>
    </w:p>
    <w:tbl>
      <w:tblPr>
        <w:tblStyle w:val="GridTable4-Accent11"/>
        <w:tblW w:w="4883" w:type="pct"/>
        <w:tblLook w:val="04A0" w:firstRow="1" w:lastRow="0" w:firstColumn="1" w:lastColumn="0" w:noHBand="0" w:noVBand="1"/>
      </w:tblPr>
      <w:tblGrid>
        <w:gridCol w:w="1497"/>
        <w:gridCol w:w="3333"/>
        <w:gridCol w:w="4411"/>
      </w:tblGrid>
      <w:tr w:rsidR="001426C4" w:rsidRPr="001426C4" w14:paraId="017374AF" w14:textId="5EBF3346" w:rsidTr="0014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pct"/>
          </w:tcPr>
          <w:p w14:paraId="47E472DF" w14:textId="37D6CCE6" w:rsidR="001426C4" w:rsidRPr="001426C4" w:rsidRDefault="001426C4" w:rsidP="001426C4">
            <w:pPr>
              <w:jc w:val="center"/>
            </w:pPr>
            <w:r w:rsidRPr="001426C4">
              <w:t>Stakeholder groups</w:t>
            </w:r>
          </w:p>
        </w:tc>
        <w:tc>
          <w:tcPr>
            <w:tcW w:w="1813" w:type="pct"/>
          </w:tcPr>
          <w:p w14:paraId="2217ADCE" w14:textId="6E3F25AA" w:rsidR="001426C4" w:rsidRPr="001426C4" w:rsidRDefault="001426C4" w:rsidP="001426C4">
            <w:pPr>
              <w:tabs>
                <w:tab w:val="left" w:pos="284"/>
              </w:tabs>
              <w:jc w:val="center"/>
              <w:cnfStyle w:val="100000000000" w:firstRow="1" w:lastRow="0" w:firstColumn="0" w:lastColumn="0" w:oddVBand="0" w:evenVBand="0" w:oddHBand="0" w:evenHBand="0" w:firstRowFirstColumn="0" w:firstRowLastColumn="0" w:lastRowFirstColumn="0" w:lastRowLastColumn="0"/>
            </w:pPr>
            <w:r w:rsidRPr="001426C4">
              <w:t xml:space="preserve">Role and involvement in the </w:t>
            </w:r>
            <w:r w:rsidR="004614AA">
              <w:t>intervention</w:t>
            </w:r>
          </w:p>
        </w:tc>
        <w:tc>
          <w:tcPr>
            <w:tcW w:w="2396" w:type="pct"/>
          </w:tcPr>
          <w:p w14:paraId="6ED7A38E" w14:textId="0794D05D" w:rsidR="001426C4" w:rsidRPr="001426C4" w:rsidRDefault="001426C4" w:rsidP="001426C4">
            <w:pPr>
              <w:tabs>
                <w:tab w:val="left" w:pos="284"/>
              </w:tabs>
              <w:jc w:val="center"/>
              <w:cnfStyle w:val="100000000000" w:firstRow="1" w:lastRow="0" w:firstColumn="0" w:lastColumn="0" w:oddVBand="0" w:evenVBand="0" w:oddHBand="0" w:evenHBand="0" w:firstRowFirstColumn="0" w:firstRowLastColumn="0" w:lastRowFirstColumn="0" w:lastRowLastColumn="0"/>
            </w:pPr>
            <w:r w:rsidRPr="001426C4">
              <w:t xml:space="preserve">How the </w:t>
            </w:r>
            <w:r w:rsidR="004614AA">
              <w:t>intervention</w:t>
            </w:r>
            <w:r w:rsidRPr="001426C4">
              <w:t xml:space="preserve"> </w:t>
            </w:r>
            <w:r>
              <w:t xml:space="preserve">is expected </w:t>
            </w:r>
            <w:r w:rsidRPr="001426C4">
              <w:t>to impact on the stakeholder group</w:t>
            </w:r>
          </w:p>
        </w:tc>
      </w:tr>
      <w:tr w:rsidR="001426C4" w14:paraId="587808F9" w14:textId="06DC853A" w:rsidTr="00142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pct"/>
          </w:tcPr>
          <w:p w14:paraId="454FFD92" w14:textId="1E8D8299" w:rsidR="001426C4" w:rsidRDefault="001426C4" w:rsidP="000E7FE2">
            <w:r>
              <w:t>Implementing partners</w:t>
            </w:r>
          </w:p>
        </w:tc>
        <w:tc>
          <w:tcPr>
            <w:tcW w:w="1813" w:type="pct"/>
          </w:tcPr>
          <w:p w14:paraId="28BF9306" w14:textId="38990D3A" w:rsidR="001426C4" w:rsidRPr="00D04663" w:rsidRDefault="001426C4" w:rsidP="000E7FE2">
            <w:pPr>
              <w:cnfStyle w:val="000000100000" w:firstRow="0" w:lastRow="0" w:firstColumn="0" w:lastColumn="0" w:oddVBand="0" w:evenVBand="0" w:oddHBand="1" w:evenHBand="0" w:firstRowFirstColumn="0" w:firstRowLastColumn="0" w:lastRowFirstColumn="0" w:lastRowLastColumn="0"/>
            </w:pPr>
          </w:p>
        </w:tc>
        <w:tc>
          <w:tcPr>
            <w:tcW w:w="2396" w:type="pct"/>
          </w:tcPr>
          <w:p w14:paraId="64C35DA5" w14:textId="77777777" w:rsidR="001426C4" w:rsidRPr="00D04663" w:rsidRDefault="001426C4" w:rsidP="000E7FE2">
            <w:pPr>
              <w:cnfStyle w:val="000000100000" w:firstRow="0" w:lastRow="0" w:firstColumn="0" w:lastColumn="0" w:oddVBand="0" w:evenVBand="0" w:oddHBand="1" w:evenHBand="0" w:firstRowFirstColumn="0" w:firstRowLastColumn="0" w:lastRowFirstColumn="0" w:lastRowLastColumn="0"/>
            </w:pPr>
          </w:p>
        </w:tc>
      </w:tr>
      <w:tr w:rsidR="001426C4" w14:paraId="29974564" w14:textId="0DFD0C0A" w:rsidTr="001426C4">
        <w:tc>
          <w:tcPr>
            <w:cnfStyle w:val="001000000000" w:firstRow="0" w:lastRow="0" w:firstColumn="1" w:lastColumn="0" w:oddVBand="0" w:evenVBand="0" w:oddHBand="0" w:evenHBand="0" w:firstRowFirstColumn="0" w:firstRowLastColumn="0" w:lastRowFirstColumn="0" w:lastRowLastColumn="0"/>
            <w:tcW w:w="791" w:type="pct"/>
          </w:tcPr>
          <w:p w14:paraId="0FFD105A" w14:textId="382E9B72" w:rsidR="001426C4" w:rsidRDefault="001426C4" w:rsidP="000E7FE2">
            <w:r>
              <w:t>National partners</w:t>
            </w:r>
          </w:p>
        </w:tc>
        <w:tc>
          <w:tcPr>
            <w:tcW w:w="1813" w:type="pct"/>
          </w:tcPr>
          <w:p w14:paraId="7A6902A4" w14:textId="47068A86" w:rsidR="001426C4" w:rsidRPr="00156869" w:rsidRDefault="001426C4" w:rsidP="000E7FE2">
            <w:pPr>
              <w:cnfStyle w:val="000000000000" w:firstRow="0" w:lastRow="0" w:firstColumn="0" w:lastColumn="0" w:oddVBand="0" w:evenVBand="0" w:oddHBand="0" w:evenHBand="0" w:firstRowFirstColumn="0" w:firstRowLastColumn="0" w:lastRowFirstColumn="0" w:lastRowLastColumn="0"/>
              <w:rPr>
                <w:highlight w:val="yellow"/>
              </w:rPr>
            </w:pPr>
          </w:p>
        </w:tc>
        <w:tc>
          <w:tcPr>
            <w:tcW w:w="2396" w:type="pct"/>
          </w:tcPr>
          <w:p w14:paraId="4B22AEA0" w14:textId="77777777" w:rsidR="001426C4" w:rsidRPr="00156869" w:rsidRDefault="001426C4" w:rsidP="000E7FE2">
            <w:pPr>
              <w:cnfStyle w:val="000000000000" w:firstRow="0" w:lastRow="0" w:firstColumn="0" w:lastColumn="0" w:oddVBand="0" w:evenVBand="0" w:oddHBand="0" w:evenHBand="0" w:firstRowFirstColumn="0" w:firstRowLastColumn="0" w:lastRowFirstColumn="0" w:lastRowLastColumn="0"/>
              <w:rPr>
                <w:highlight w:val="yellow"/>
              </w:rPr>
            </w:pPr>
          </w:p>
        </w:tc>
      </w:tr>
      <w:tr w:rsidR="001426C4" w14:paraId="53A153B0" w14:textId="4D4A4BDA" w:rsidTr="00142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1" w:type="pct"/>
          </w:tcPr>
          <w:p w14:paraId="2B4DD1E4" w14:textId="728666CC" w:rsidR="001426C4" w:rsidRDefault="001426C4" w:rsidP="000E7FE2">
            <w:r>
              <w:t>Target groups</w:t>
            </w:r>
          </w:p>
        </w:tc>
        <w:tc>
          <w:tcPr>
            <w:tcW w:w="1813" w:type="pct"/>
          </w:tcPr>
          <w:p w14:paraId="6379D305" w14:textId="659DE4F0" w:rsidR="001426C4" w:rsidRPr="00156869" w:rsidRDefault="001426C4" w:rsidP="000E7FE2">
            <w:pPr>
              <w:cnfStyle w:val="000000100000" w:firstRow="0" w:lastRow="0" w:firstColumn="0" w:lastColumn="0" w:oddVBand="0" w:evenVBand="0" w:oddHBand="1" w:evenHBand="0" w:firstRowFirstColumn="0" w:firstRowLastColumn="0" w:lastRowFirstColumn="0" w:lastRowLastColumn="0"/>
              <w:rPr>
                <w:highlight w:val="yellow"/>
              </w:rPr>
            </w:pPr>
          </w:p>
        </w:tc>
        <w:tc>
          <w:tcPr>
            <w:tcW w:w="2396" w:type="pct"/>
          </w:tcPr>
          <w:p w14:paraId="59A379C1" w14:textId="77777777" w:rsidR="001426C4" w:rsidRPr="00156869" w:rsidRDefault="001426C4" w:rsidP="000E7FE2">
            <w:pPr>
              <w:cnfStyle w:val="000000100000" w:firstRow="0" w:lastRow="0" w:firstColumn="0" w:lastColumn="0" w:oddVBand="0" w:evenVBand="0" w:oddHBand="1" w:evenHBand="0" w:firstRowFirstColumn="0" w:firstRowLastColumn="0" w:lastRowFirstColumn="0" w:lastRowLastColumn="0"/>
              <w:rPr>
                <w:highlight w:val="yellow"/>
              </w:rPr>
            </w:pPr>
          </w:p>
        </w:tc>
      </w:tr>
      <w:tr w:rsidR="001426C4" w14:paraId="63647142" w14:textId="77777777" w:rsidTr="001426C4">
        <w:tc>
          <w:tcPr>
            <w:cnfStyle w:val="001000000000" w:firstRow="0" w:lastRow="0" w:firstColumn="1" w:lastColumn="0" w:oddVBand="0" w:evenVBand="0" w:oddHBand="0" w:evenHBand="0" w:firstRowFirstColumn="0" w:firstRowLastColumn="0" w:lastRowFirstColumn="0" w:lastRowLastColumn="0"/>
            <w:tcW w:w="791" w:type="pct"/>
          </w:tcPr>
          <w:p w14:paraId="544DFB84" w14:textId="77C48B4D" w:rsidR="001426C4" w:rsidRDefault="001426C4" w:rsidP="000E7FE2">
            <w:r>
              <w:t>End beneficiaries</w:t>
            </w:r>
          </w:p>
        </w:tc>
        <w:tc>
          <w:tcPr>
            <w:tcW w:w="1813" w:type="pct"/>
          </w:tcPr>
          <w:p w14:paraId="4EB6C88D" w14:textId="77777777" w:rsidR="001426C4" w:rsidRPr="00156869" w:rsidRDefault="001426C4" w:rsidP="000E7FE2">
            <w:pPr>
              <w:cnfStyle w:val="000000000000" w:firstRow="0" w:lastRow="0" w:firstColumn="0" w:lastColumn="0" w:oddVBand="0" w:evenVBand="0" w:oddHBand="0" w:evenHBand="0" w:firstRowFirstColumn="0" w:firstRowLastColumn="0" w:lastRowFirstColumn="0" w:lastRowLastColumn="0"/>
              <w:rPr>
                <w:highlight w:val="yellow"/>
              </w:rPr>
            </w:pPr>
          </w:p>
        </w:tc>
        <w:tc>
          <w:tcPr>
            <w:tcW w:w="2396" w:type="pct"/>
          </w:tcPr>
          <w:p w14:paraId="55389BA5" w14:textId="77777777" w:rsidR="001426C4" w:rsidRPr="00156869" w:rsidRDefault="001426C4" w:rsidP="000E7FE2">
            <w:pPr>
              <w:cnfStyle w:val="000000000000" w:firstRow="0" w:lastRow="0" w:firstColumn="0" w:lastColumn="0" w:oddVBand="0" w:evenVBand="0" w:oddHBand="0" w:evenHBand="0" w:firstRowFirstColumn="0" w:firstRowLastColumn="0" w:lastRowFirstColumn="0" w:lastRowLastColumn="0"/>
              <w:rPr>
                <w:highlight w:val="yellow"/>
              </w:rPr>
            </w:pPr>
          </w:p>
        </w:tc>
      </w:tr>
    </w:tbl>
    <w:p w14:paraId="540F273C" w14:textId="77777777" w:rsidR="000E7FE2" w:rsidRDefault="000E7FE2" w:rsidP="00EA4A9F">
      <w:pPr>
        <w:spacing w:after="0"/>
        <w:rPr>
          <w:rFonts w:eastAsia="Calibri"/>
          <w:szCs w:val="22"/>
        </w:rPr>
      </w:pPr>
    </w:p>
    <w:p w14:paraId="300E4108" w14:textId="40316397" w:rsidR="00EB244F" w:rsidRDefault="00EB244F" w:rsidP="00A74A24">
      <w:pPr>
        <w:pStyle w:val="Titre2"/>
        <w:rPr>
          <w:rFonts w:eastAsia="Calibri"/>
        </w:rPr>
      </w:pPr>
      <w:bookmarkStart w:id="12" w:name="_Toc99545811"/>
      <w:r>
        <w:rPr>
          <w:rFonts w:eastAsia="Calibri"/>
        </w:rPr>
        <w:t xml:space="preserve">Previous </w:t>
      </w:r>
      <w:r w:rsidR="000C14B6">
        <w:rPr>
          <w:rFonts w:eastAsia="Calibri"/>
        </w:rPr>
        <w:t>internal and external monitoring</w:t>
      </w:r>
      <w:r w:rsidR="008A450F">
        <w:rPr>
          <w:rFonts w:eastAsia="Calibri"/>
        </w:rPr>
        <w:t xml:space="preserve"> (incl. </w:t>
      </w:r>
      <w:r w:rsidR="001426C4">
        <w:rPr>
          <w:rFonts w:eastAsia="Calibri"/>
        </w:rPr>
        <w:t>ROM</w:t>
      </w:r>
      <w:r w:rsidR="008A450F">
        <w:rPr>
          <w:rFonts w:eastAsia="Calibri"/>
        </w:rPr>
        <w:t>)</w:t>
      </w:r>
      <w:r w:rsidR="00853B93">
        <w:rPr>
          <w:rFonts w:eastAsia="Calibri"/>
        </w:rPr>
        <w:t xml:space="preserve">, </w:t>
      </w:r>
      <w:r w:rsidR="00E631FE">
        <w:rPr>
          <w:rFonts w:eastAsia="Calibri"/>
        </w:rPr>
        <w:t>e</w:t>
      </w:r>
      <w:r>
        <w:rPr>
          <w:rFonts w:eastAsia="Calibri"/>
        </w:rPr>
        <w:t>valuation</w:t>
      </w:r>
      <w:r w:rsidR="001148B6">
        <w:rPr>
          <w:rFonts w:eastAsia="Calibri"/>
        </w:rPr>
        <w:t>s</w:t>
      </w:r>
      <w:r w:rsidR="00853B93">
        <w:rPr>
          <w:rFonts w:eastAsia="Calibri"/>
        </w:rPr>
        <w:t xml:space="preserve"> and </w:t>
      </w:r>
      <w:r w:rsidR="00A74A24" w:rsidRPr="00A74A24">
        <w:rPr>
          <w:rFonts w:eastAsia="Calibri"/>
        </w:rPr>
        <w:t>other studies undertaken</w:t>
      </w:r>
      <w:bookmarkEnd w:id="11"/>
      <w:bookmarkEnd w:id="12"/>
    </w:p>
    <w:tbl>
      <w:tblPr>
        <w:tblStyle w:val="Grilledutableau"/>
        <w:tblW w:w="9894" w:type="dxa"/>
        <w:tblInd w:w="-147" w:type="dxa"/>
        <w:tblBorders>
          <w:insideV w:val="none" w:sz="0" w:space="0" w:color="auto"/>
        </w:tblBorders>
        <w:shd w:val="clear" w:color="auto" w:fill="FFFFCC"/>
        <w:tblLook w:val="04A0" w:firstRow="1" w:lastRow="0" w:firstColumn="1" w:lastColumn="0" w:noHBand="0" w:noVBand="1"/>
      </w:tblPr>
      <w:tblGrid>
        <w:gridCol w:w="9894"/>
      </w:tblGrid>
      <w:tr w:rsidR="00110878" w:rsidRPr="0003632D" w14:paraId="32175817" w14:textId="77777777" w:rsidTr="00DF6E83">
        <w:tc>
          <w:tcPr>
            <w:tcW w:w="9894" w:type="dxa"/>
            <w:shd w:val="clear" w:color="auto" w:fill="FFC000"/>
          </w:tcPr>
          <w:p w14:paraId="4131E47D" w14:textId="72BE7FBC" w:rsidR="00110878" w:rsidRPr="0003632D" w:rsidRDefault="00110878" w:rsidP="004614AA">
            <w:pPr>
              <w:jc w:val="left"/>
              <w:rPr>
                <w:rFonts w:asciiTheme="minorHAnsi" w:hAnsiTheme="minorHAnsi" w:cstheme="minorHAnsi"/>
                <w:i/>
              </w:rPr>
            </w:pPr>
            <w:r w:rsidRPr="0003632D">
              <w:rPr>
                <w:rFonts w:asciiTheme="minorHAnsi" w:hAnsiTheme="minorHAnsi" w:cstheme="minorHAnsi"/>
                <w:i/>
                <w:color w:val="000000" w:themeColor="text1"/>
              </w:rPr>
              <w:t xml:space="preserve">This chapter serves to summarise (even in tabular form) the key conclusions of previous internal monitoring reports, ROM or evaluation missions of the </w:t>
            </w:r>
            <w:r w:rsidR="004614AA" w:rsidRPr="0003632D">
              <w:rPr>
                <w:rFonts w:asciiTheme="minorHAnsi" w:hAnsiTheme="minorHAnsi" w:cstheme="minorHAnsi"/>
                <w:i/>
                <w:color w:val="000000" w:themeColor="text1"/>
              </w:rPr>
              <w:t>intervention</w:t>
            </w:r>
            <w:r w:rsidRPr="0003632D">
              <w:rPr>
                <w:rFonts w:asciiTheme="minorHAnsi" w:hAnsiTheme="minorHAnsi" w:cstheme="minorHAnsi"/>
                <w:i/>
                <w:color w:val="000000" w:themeColor="text1"/>
              </w:rPr>
              <w:t xml:space="preserve">(s) </w:t>
            </w:r>
            <w:r w:rsidR="004614AA" w:rsidRPr="0003632D">
              <w:rPr>
                <w:rFonts w:asciiTheme="minorHAnsi" w:hAnsiTheme="minorHAnsi" w:cstheme="minorHAnsi"/>
                <w:i/>
                <w:color w:val="000000" w:themeColor="text1"/>
              </w:rPr>
              <w:t xml:space="preserve">to be evaluated, </w:t>
            </w:r>
            <w:r w:rsidRPr="0003632D">
              <w:rPr>
                <w:rFonts w:asciiTheme="minorHAnsi" w:hAnsiTheme="minorHAnsi" w:cstheme="minorHAnsi"/>
                <w:i/>
                <w:color w:val="000000" w:themeColor="text1"/>
              </w:rPr>
              <w:t>if</w:t>
            </w:r>
            <w:r w:rsidR="001148B6">
              <w:rPr>
                <w:rFonts w:asciiTheme="minorHAnsi" w:hAnsiTheme="minorHAnsi" w:cstheme="minorHAnsi"/>
                <w:i/>
                <w:color w:val="000000" w:themeColor="text1"/>
              </w:rPr>
              <w:t xml:space="preserve"> they exist</w:t>
            </w:r>
            <w:r w:rsidRPr="0003632D">
              <w:rPr>
                <w:rFonts w:asciiTheme="minorHAnsi" w:hAnsiTheme="minorHAnsi" w:cstheme="minorHAnsi"/>
                <w:i/>
                <w:color w:val="000000" w:themeColor="text1"/>
              </w:rPr>
              <w:t xml:space="preserve">. If no previous ROM or evaluation missions were conducted, please </w:t>
            </w:r>
            <w:r w:rsidR="00837B7D" w:rsidRPr="0003632D">
              <w:rPr>
                <w:rFonts w:asciiTheme="minorHAnsi" w:hAnsiTheme="minorHAnsi" w:cstheme="minorHAnsi"/>
                <w:i/>
                <w:color w:val="000000" w:themeColor="text1"/>
              </w:rPr>
              <w:t xml:space="preserve">indicate “No previous ROM or evaluations </w:t>
            </w:r>
            <w:r w:rsidR="004614AA" w:rsidRPr="0003632D">
              <w:rPr>
                <w:rFonts w:asciiTheme="minorHAnsi" w:hAnsiTheme="minorHAnsi" w:cstheme="minorHAnsi"/>
                <w:i/>
                <w:color w:val="000000" w:themeColor="text1"/>
              </w:rPr>
              <w:t>conducted</w:t>
            </w:r>
            <w:r w:rsidR="00837B7D" w:rsidRPr="0003632D">
              <w:rPr>
                <w:rFonts w:asciiTheme="minorHAnsi" w:hAnsiTheme="minorHAnsi" w:cstheme="minorHAnsi"/>
                <w:i/>
                <w:color w:val="000000" w:themeColor="text1"/>
              </w:rPr>
              <w:t>”</w:t>
            </w:r>
            <w:r w:rsidRPr="0003632D">
              <w:rPr>
                <w:rFonts w:asciiTheme="minorHAnsi" w:hAnsiTheme="minorHAnsi" w:cstheme="minorHAnsi"/>
                <w:i/>
                <w:color w:val="000000" w:themeColor="text1"/>
              </w:rPr>
              <w:t>.</w:t>
            </w:r>
            <w:r w:rsidRPr="0003632D">
              <w:rPr>
                <w:rFonts w:asciiTheme="minorHAnsi" w:hAnsiTheme="minorHAnsi" w:cstheme="minorHAnsi"/>
                <w:i/>
              </w:rPr>
              <w:t xml:space="preserve"> Please also specify any relevant evaluations and/or research studies carried out by civil society, Government, other donors (especially EU Member States) and/or the private sector. This is to ensure a more robust approach to identifying information gaps and to ensure complementarity with analyses that have already been done.</w:t>
            </w:r>
          </w:p>
        </w:tc>
      </w:tr>
    </w:tbl>
    <w:p w14:paraId="0EF1D16B" w14:textId="77777777" w:rsidR="00EA4A9F" w:rsidRDefault="00EA4A9F" w:rsidP="00EA4A9F">
      <w:pPr>
        <w:spacing w:after="0"/>
        <w:rPr>
          <w:rFonts w:eastAsia="Calibri"/>
          <w:szCs w:val="22"/>
        </w:rPr>
      </w:pPr>
      <w:bookmarkStart w:id="13" w:name="_Ref480880884"/>
      <w:bookmarkStart w:id="14" w:name="_Toc30070002"/>
      <w:r w:rsidRPr="00EA4A9F">
        <w:rPr>
          <w:rFonts w:eastAsia="Calibri"/>
          <w:szCs w:val="22"/>
          <w:highlight w:val="yellow"/>
        </w:rPr>
        <w:t>Develop your text here</w:t>
      </w:r>
    </w:p>
    <w:p w14:paraId="449B4B8A" w14:textId="77777777" w:rsidR="00EB244F" w:rsidRPr="007142C3" w:rsidRDefault="00EB244F" w:rsidP="00EB244F">
      <w:pPr>
        <w:pStyle w:val="Titre1"/>
      </w:pPr>
      <w:bookmarkStart w:id="15" w:name="_Toc99545812"/>
      <w:r w:rsidRPr="007142C3">
        <w:lastRenderedPageBreak/>
        <w:t>DESCRIPTION OF THE EVALUATION ASSIGNMENT</w:t>
      </w:r>
      <w:bookmarkEnd w:id="13"/>
      <w:bookmarkEnd w:id="14"/>
      <w:bookmarkEnd w:id="15"/>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3BB865F9" w14:textId="77777777" w:rsidTr="000B451C">
        <w:tc>
          <w:tcPr>
            <w:tcW w:w="9753" w:type="dxa"/>
            <w:shd w:val="clear" w:color="auto" w:fill="FFC000"/>
          </w:tcPr>
          <w:p w14:paraId="5D8AED4B" w14:textId="464FA575" w:rsidR="000B451C" w:rsidRPr="00170C37" w:rsidRDefault="000B451C" w:rsidP="00690CEF">
            <w:pPr>
              <w:rPr>
                <w:rFonts w:asciiTheme="minorHAnsi" w:hAnsiTheme="minorHAnsi" w:cstheme="minorHAnsi"/>
                <w:i/>
                <w:color w:val="000000" w:themeColor="text1"/>
              </w:rPr>
            </w:pPr>
            <w:r>
              <w:rPr>
                <w:rFonts w:asciiTheme="minorHAnsi" w:hAnsiTheme="minorHAnsi" w:cstheme="minorHAnsi"/>
                <w:i/>
                <w:color w:val="000000" w:themeColor="text1"/>
              </w:rPr>
              <w:t xml:space="preserve">The selection of the </w:t>
            </w:r>
            <w:r w:rsidRPr="00FF1A4B">
              <w:rPr>
                <w:rFonts w:asciiTheme="minorHAnsi" w:hAnsiTheme="minorHAnsi" w:cstheme="minorHAnsi"/>
                <w:b/>
                <w:i/>
                <w:color w:val="000000" w:themeColor="text1"/>
              </w:rPr>
              <w:t>type of evaluation</w:t>
            </w:r>
            <w:r>
              <w:rPr>
                <w:rFonts w:asciiTheme="minorHAnsi" w:hAnsiTheme="minorHAnsi" w:cstheme="minorHAnsi"/>
                <w:i/>
                <w:color w:val="000000" w:themeColor="text1"/>
              </w:rPr>
              <w:t xml:space="preserve"> is crucial and has </w:t>
            </w:r>
            <w:r w:rsidR="001148B6">
              <w:rPr>
                <w:rFonts w:asciiTheme="minorHAnsi" w:hAnsiTheme="minorHAnsi" w:cstheme="minorHAnsi"/>
                <w:i/>
                <w:color w:val="000000" w:themeColor="text1"/>
              </w:rPr>
              <w:t xml:space="preserve">a </w:t>
            </w:r>
            <w:r w:rsidRPr="00FF1A4B">
              <w:rPr>
                <w:rFonts w:asciiTheme="minorHAnsi" w:hAnsiTheme="minorHAnsi" w:cstheme="minorHAnsi"/>
                <w:b/>
                <w:i/>
                <w:color w:val="000000" w:themeColor="text1"/>
              </w:rPr>
              <w:t xml:space="preserve">direct impact on the methodological approach and on </w:t>
            </w:r>
            <w:r w:rsidRPr="00B20EEC">
              <w:rPr>
                <w:rFonts w:asciiTheme="minorHAnsi" w:hAnsiTheme="minorHAnsi" w:cstheme="minorHAnsi"/>
                <w:b/>
                <w:i/>
                <w:color w:val="000000" w:themeColor="text1"/>
                <w:highlight w:val="cyan"/>
              </w:rPr>
              <w:t>the Evaluation Questions</w:t>
            </w:r>
            <w:r w:rsidRPr="00B20EEC">
              <w:rPr>
                <w:rFonts w:asciiTheme="minorHAnsi" w:hAnsiTheme="minorHAnsi" w:cstheme="minorHAnsi"/>
                <w:i/>
                <w:color w:val="000000" w:themeColor="text1"/>
                <w:highlight w:val="cyan"/>
              </w:rPr>
              <w:t xml:space="preserve"> </w:t>
            </w:r>
            <w:r w:rsidR="00CE3814" w:rsidRPr="00B20EEC">
              <w:rPr>
                <w:rFonts w:asciiTheme="minorHAnsi" w:hAnsiTheme="minorHAnsi" w:cstheme="minorHAnsi"/>
                <w:i/>
                <w:color w:val="000000" w:themeColor="text1"/>
                <w:highlight w:val="cyan"/>
              </w:rPr>
              <w:t>which</w:t>
            </w:r>
            <w:r w:rsidRPr="00B20EEC">
              <w:rPr>
                <w:rFonts w:asciiTheme="minorHAnsi" w:hAnsiTheme="minorHAnsi" w:cstheme="minorHAnsi"/>
                <w:i/>
                <w:color w:val="000000" w:themeColor="text1"/>
                <w:highlight w:val="cyan"/>
              </w:rPr>
              <w:t xml:space="preserve"> </w:t>
            </w:r>
            <w:r w:rsidR="00C834BD" w:rsidRPr="00B20EEC">
              <w:rPr>
                <w:rFonts w:asciiTheme="minorHAnsi" w:hAnsiTheme="minorHAnsi" w:cstheme="minorHAnsi"/>
                <w:i/>
                <w:color w:val="000000" w:themeColor="text1"/>
                <w:highlight w:val="cyan"/>
              </w:rPr>
              <w:t xml:space="preserve">will </w:t>
            </w:r>
            <w:r w:rsidRPr="00B20EEC">
              <w:rPr>
                <w:rFonts w:asciiTheme="minorHAnsi" w:hAnsiTheme="minorHAnsi" w:cstheme="minorHAnsi"/>
                <w:i/>
                <w:color w:val="000000" w:themeColor="text1"/>
                <w:highlight w:val="cyan"/>
              </w:rPr>
              <w:t>be f</w:t>
            </w:r>
            <w:r w:rsidR="00C834BD" w:rsidRPr="00B20EEC">
              <w:rPr>
                <w:rFonts w:asciiTheme="minorHAnsi" w:hAnsiTheme="minorHAnsi" w:cstheme="minorHAnsi"/>
                <w:i/>
                <w:color w:val="000000" w:themeColor="text1"/>
                <w:highlight w:val="cyan"/>
              </w:rPr>
              <w:t xml:space="preserve">inalised </w:t>
            </w:r>
            <w:r w:rsidRPr="00B20EEC">
              <w:rPr>
                <w:rFonts w:asciiTheme="minorHAnsi" w:hAnsiTheme="minorHAnsi" w:cstheme="minorHAnsi"/>
                <w:i/>
                <w:color w:val="000000" w:themeColor="text1"/>
                <w:highlight w:val="cyan"/>
              </w:rPr>
              <w:t>later.</w:t>
            </w:r>
            <w:r w:rsidRPr="00C834BD">
              <w:rPr>
                <w:rFonts w:asciiTheme="minorHAnsi" w:hAnsiTheme="minorHAnsi" w:cstheme="minorHAnsi"/>
                <w:i/>
                <w:color w:val="000000" w:themeColor="text1"/>
              </w:rPr>
              <w:t xml:space="preserve"> Evaluations can be conducted at different times in the </w:t>
            </w:r>
            <w:r w:rsidR="0071598C" w:rsidRPr="00B20EEC">
              <w:rPr>
                <w:rFonts w:asciiTheme="minorHAnsi" w:hAnsiTheme="minorHAnsi" w:cstheme="minorHAnsi"/>
                <w:i/>
                <w:color w:val="000000" w:themeColor="text1"/>
                <w:highlight w:val="cyan"/>
              </w:rPr>
              <w:t>intervention</w:t>
            </w:r>
            <w:r w:rsidRPr="00B20EEC">
              <w:rPr>
                <w:rFonts w:asciiTheme="minorHAnsi" w:hAnsiTheme="minorHAnsi" w:cstheme="minorHAnsi"/>
                <w:i/>
                <w:color w:val="000000" w:themeColor="text1"/>
                <w:highlight w:val="cyan"/>
              </w:rPr>
              <w:t xml:space="preserve"> cycle</w:t>
            </w:r>
            <w:r w:rsidRPr="00170C37">
              <w:rPr>
                <w:rFonts w:asciiTheme="minorHAnsi" w:hAnsiTheme="minorHAnsi" w:cstheme="minorHAnsi"/>
                <w:i/>
                <w:color w:val="000000" w:themeColor="text1"/>
              </w:rPr>
              <w:t xml:space="preserve"> and</w:t>
            </w:r>
            <w:r w:rsidR="00C9132F">
              <w:rPr>
                <w:rFonts w:asciiTheme="minorHAnsi" w:hAnsiTheme="minorHAnsi" w:cstheme="minorHAnsi"/>
                <w:i/>
                <w:color w:val="000000" w:themeColor="text1"/>
              </w:rPr>
              <w:t>,</w:t>
            </w:r>
            <w:r w:rsidRPr="00170C37">
              <w:rPr>
                <w:rFonts w:asciiTheme="minorHAnsi" w:hAnsiTheme="minorHAnsi" w:cstheme="minorHAnsi"/>
                <w:i/>
                <w:color w:val="000000" w:themeColor="text1"/>
              </w:rPr>
              <w:t xml:space="preserve"> as a result, will serve different purposes. </w:t>
            </w:r>
          </w:p>
          <w:p w14:paraId="35BE448B" w14:textId="102E6564" w:rsidR="000B451C" w:rsidRPr="00170C37" w:rsidRDefault="000B451C" w:rsidP="005F6855">
            <w:pPr>
              <w:pStyle w:val="Paragraphedeliste"/>
              <w:numPr>
                <w:ilvl w:val="0"/>
                <w:numId w:val="13"/>
              </w:numPr>
              <w:rPr>
                <w:rFonts w:asciiTheme="minorHAnsi" w:hAnsiTheme="minorHAnsi" w:cstheme="minorHAnsi"/>
                <w:i/>
                <w:color w:val="000000" w:themeColor="text1"/>
              </w:rPr>
            </w:pPr>
            <w:r w:rsidRPr="00FF1A4B">
              <w:rPr>
                <w:rFonts w:asciiTheme="minorHAnsi" w:hAnsiTheme="minorHAnsi" w:cstheme="minorHAnsi"/>
                <w:b/>
                <w:i/>
                <w:color w:val="000000" w:themeColor="text1"/>
              </w:rPr>
              <w:t>Mid-term evaluations</w:t>
            </w:r>
            <w:r w:rsidRPr="00170C37">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(performed </w:t>
            </w:r>
            <w:r w:rsidRPr="00B62220">
              <w:rPr>
                <w:rFonts w:asciiTheme="minorHAnsi" w:hAnsiTheme="minorHAnsi" w:cstheme="minorHAnsi"/>
                <w:b/>
                <w:bCs/>
                <w:i/>
                <w:color w:val="000000" w:themeColor="text1"/>
              </w:rPr>
              <w:t>mid-way during implementation</w:t>
            </w:r>
            <w:r>
              <w:rPr>
                <w:rFonts w:asciiTheme="minorHAnsi" w:hAnsiTheme="minorHAnsi" w:cstheme="minorHAnsi"/>
                <w:i/>
                <w:color w:val="000000" w:themeColor="text1"/>
              </w:rPr>
              <w:t xml:space="preserve"> of an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w:t>
            </w:r>
            <w:r w:rsidRPr="00170C37">
              <w:rPr>
                <w:rFonts w:asciiTheme="minorHAnsi" w:hAnsiTheme="minorHAnsi" w:cstheme="minorHAnsi"/>
                <w:i/>
                <w:color w:val="000000" w:themeColor="text1"/>
              </w:rPr>
              <w:t>should focus on progress to date</w:t>
            </w:r>
            <w:r w:rsidR="00C9132F">
              <w:rPr>
                <w:rFonts w:asciiTheme="minorHAnsi" w:hAnsiTheme="minorHAnsi" w:cstheme="minorHAnsi"/>
                <w:i/>
                <w:color w:val="000000" w:themeColor="text1"/>
              </w:rPr>
              <w:t>.</w:t>
            </w:r>
            <w:r w:rsidRPr="00170C37">
              <w:rPr>
                <w:rFonts w:asciiTheme="minorHAnsi" w:hAnsiTheme="minorHAnsi" w:cstheme="minorHAnsi"/>
                <w:i/>
                <w:color w:val="000000" w:themeColor="text1"/>
              </w:rPr>
              <w:t xml:space="preserve"> </w:t>
            </w:r>
            <w:r w:rsidR="00C9132F">
              <w:rPr>
                <w:rFonts w:asciiTheme="minorHAnsi" w:hAnsiTheme="minorHAnsi" w:cstheme="minorHAnsi"/>
                <w:i/>
                <w:color w:val="000000" w:themeColor="text1"/>
              </w:rPr>
              <w:t>B</w:t>
            </w:r>
            <w:r>
              <w:rPr>
                <w:rFonts w:asciiTheme="minorHAnsi" w:hAnsiTheme="minorHAnsi" w:cstheme="minorHAnsi"/>
                <w:i/>
                <w:color w:val="000000" w:themeColor="text1"/>
              </w:rPr>
              <w:t xml:space="preserve">y explaining </w:t>
            </w:r>
            <w:r w:rsidRPr="00097AA5">
              <w:rPr>
                <w:rFonts w:asciiTheme="minorHAnsi" w:hAnsiTheme="minorHAnsi" w:cstheme="minorHAnsi"/>
                <w:b/>
                <w:i/>
                <w:color w:val="000000" w:themeColor="text1"/>
              </w:rPr>
              <w:t>why</w:t>
            </w:r>
            <w:r>
              <w:rPr>
                <w:rFonts w:asciiTheme="minorHAnsi" w:hAnsiTheme="minorHAnsi" w:cstheme="minorHAnsi"/>
                <w:i/>
                <w:color w:val="000000" w:themeColor="text1"/>
              </w:rPr>
              <w:t xml:space="preserve"> progress is happening</w:t>
            </w:r>
            <w:r w:rsidR="001148B6">
              <w:rPr>
                <w:rFonts w:asciiTheme="minorHAnsi" w:hAnsiTheme="minorHAnsi" w:cstheme="minorHAnsi"/>
                <w:i/>
                <w:color w:val="000000" w:themeColor="text1"/>
              </w:rPr>
              <w:t>,</w:t>
            </w:r>
            <w:r>
              <w:rPr>
                <w:rFonts w:asciiTheme="minorHAnsi" w:hAnsiTheme="minorHAnsi" w:cstheme="minorHAnsi"/>
                <w:i/>
                <w:color w:val="000000" w:themeColor="text1"/>
              </w:rPr>
              <w:t xml:space="preserve"> or is not happening as planned, </w:t>
            </w:r>
            <w:r w:rsidR="00C9132F">
              <w:rPr>
                <w:rFonts w:asciiTheme="minorHAnsi" w:hAnsiTheme="minorHAnsi" w:cstheme="minorHAnsi"/>
                <w:i/>
                <w:color w:val="000000" w:themeColor="text1"/>
              </w:rPr>
              <w:t xml:space="preserve">they should </w:t>
            </w:r>
            <w:r w:rsidRPr="00170C37">
              <w:rPr>
                <w:rFonts w:asciiTheme="minorHAnsi" w:hAnsiTheme="minorHAnsi" w:cstheme="minorHAnsi"/>
                <w:i/>
                <w:color w:val="000000" w:themeColor="text1"/>
              </w:rPr>
              <w:t xml:space="preserve">provide recommendations on </w:t>
            </w:r>
            <w:r w:rsidRPr="00B13DF0">
              <w:rPr>
                <w:rFonts w:asciiTheme="minorHAnsi" w:hAnsiTheme="minorHAnsi" w:cstheme="minorHAnsi"/>
                <w:i/>
                <w:color w:val="000000" w:themeColor="text1"/>
              </w:rPr>
              <w:t>how</w:t>
            </w:r>
            <w:r w:rsidRPr="00170C37">
              <w:rPr>
                <w:rFonts w:asciiTheme="minorHAnsi" w:hAnsiTheme="minorHAnsi" w:cstheme="minorHAnsi"/>
                <w:i/>
                <w:color w:val="000000" w:themeColor="text1"/>
              </w:rPr>
              <w:t xml:space="preserve"> to improve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during its residual duration </w:t>
            </w:r>
            <w:r w:rsidRPr="00170C37">
              <w:rPr>
                <w:rFonts w:asciiTheme="minorHAnsi" w:hAnsiTheme="minorHAnsi" w:cstheme="minorHAnsi"/>
                <w:i/>
                <w:color w:val="000000" w:themeColor="text1"/>
              </w:rPr>
              <w:t xml:space="preserve">in order to achieve the </w:t>
            </w:r>
            <w:r>
              <w:rPr>
                <w:rFonts w:asciiTheme="minorHAnsi" w:hAnsiTheme="minorHAnsi" w:cstheme="minorHAnsi"/>
                <w:i/>
                <w:color w:val="000000" w:themeColor="text1"/>
              </w:rPr>
              <w:t>expected</w:t>
            </w:r>
            <w:r w:rsidRPr="00170C37">
              <w:rPr>
                <w:rFonts w:asciiTheme="minorHAnsi" w:hAnsiTheme="minorHAnsi" w:cstheme="minorHAnsi"/>
                <w:i/>
                <w:color w:val="000000" w:themeColor="text1"/>
              </w:rPr>
              <w:t xml:space="preserve"> objectives, taking into account problems and opportunities. They </w:t>
            </w:r>
            <w:r>
              <w:rPr>
                <w:rFonts w:asciiTheme="minorHAnsi" w:hAnsiTheme="minorHAnsi" w:cstheme="minorHAnsi"/>
                <w:i/>
                <w:color w:val="000000" w:themeColor="text1"/>
              </w:rPr>
              <w:t>should</w:t>
            </w:r>
            <w:r w:rsidRPr="00170C37">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also </w:t>
            </w:r>
            <w:r w:rsidRPr="00170C37">
              <w:rPr>
                <w:rFonts w:asciiTheme="minorHAnsi" w:hAnsiTheme="minorHAnsi" w:cstheme="minorHAnsi"/>
                <w:i/>
                <w:color w:val="000000" w:themeColor="text1"/>
              </w:rPr>
              <w:t xml:space="preserve">serve to prepare new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s and encompass both forward</w:t>
            </w:r>
            <w:r w:rsidR="00C9132F">
              <w:rPr>
                <w:rFonts w:asciiTheme="minorHAnsi" w:hAnsiTheme="minorHAnsi" w:cstheme="minorHAnsi"/>
                <w:i/>
                <w:color w:val="000000" w:themeColor="text1"/>
              </w:rPr>
              <w:t>-</w:t>
            </w:r>
            <w:r>
              <w:rPr>
                <w:rFonts w:asciiTheme="minorHAnsi" w:hAnsiTheme="minorHAnsi" w:cstheme="minorHAnsi"/>
                <w:i/>
                <w:color w:val="000000" w:themeColor="text1"/>
              </w:rPr>
              <w:t xml:space="preserve"> and backward-looking perspectives</w:t>
            </w:r>
            <w:r w:rsidRPr="00170C37">
              <w:rPr>
                <w:rFonts w:asciiTheme="minorHAnsi" w:hAnsiTheme="minorHAnsi" w:cstheme="minorHAnsi"/>
                <w:i/>
                <w:color w:val="000000" w:themeColor="text1"/>
              </w:rPr>
              <w:t>.</w:t>
            </w:r>
          </w:p>
          <w:p w14:paraId="5F584A5B" w14:textId="6265F728" w:rsidR="000B451C" w:rsidRPr="00170C37" w:rsidRDefault="000B451C" w:rsidP="005F6855">
            <w:pPr>
              <w:pStyle w:val="Paragraphedeliste"/>
              <w:numPr>
                <w:ilvl w:val="0"/>
                <w:numId w:val="13"/>
              </w:numPr>
              <w:rPr>
                <w:rFonts w:asciiTheme="minorHAnsi" w:hAnsiTheme="minorHAnsi" w:cstheme="minorHAnsi"/>
                <w:i/>
                <w:color w:val="000000" w:themeColor="text1"/>
              </w:rPr>
            </w:pPr>
            <w:r w:rsidRPr="00FF1A4B">
              <w:rPr>
                <w:rFonts w:asciiTheme="minorHAnsi" w:hAnsiTheme="minorHAnsi" w:cstheme="minorHAnsi"/>
                <w:b/>
                <w:i/>
                <w:color w:val="000000" w:themeColor="text1"/>
              </w:rPr>
              <w:t>Final evaluations</w:t>
            </w:r>
            <w:r w:rsidRPr="00170C37">
              <w:rPr>
                <w:rFonts w:asciiTheme="minorHAnsi" w:hAnsiTheme="minorHAnsi" w:cstheme="minorHAnsi"/>
                <w:i/>
                <w:color w:val="000000" w:themeColor="text1"/>
              </w:rPr>
              <w:t xml:space="preserve"> take place at the </w:t>
            </w:r>
            <w:r w:rsidRPr="00B62220">
              <w:rPr>
                <w:rFonts w:asciiTheme="minorHAnsi" w:hAnsiTheme="minorHAnsi" w:cstheme="minorHAnsi"/>
                <w:b/>
                <w:bCs/>
                <w:i/>
                <w:color w:val="000000" w:themeColor="text1"/>
              </w:rPr>
              <w:t xml:space="preserve">operational closure of an </w:t>
            </w:r>
            <w:r w:rsidR="004614AA">
              <w:rPr>
                <w:rFonts w:asciiTheme="minorHAnsi" w:hAnsiTheme="minorHAnsi" w:cstheme="minorHAnsi"/>
                <w:b/>
                <w:bCs/>
                <w:i/>
                <w:color w:val="000000" w:themeColor="text1"/>
              </w:rPr>
              <w:t>intervention</w:t>
            </w:r>
            <w:r w:rsidRPr="00170C37">
              <w:rPr>
                <w:rFonts w:asciiTheme="minorHAnsi" w:hAnsiTheme="minorHAnsi" w:cstheme="minorHAnsi"/>
                <w:i/>
                <w:color w:val="000000" w:themeColor="text1"/>
              </w:rPr>
              <w:t xml:space="preserve"> and should contribute to accountability by providing an assessment of the results achieved.</w:t>
            </w:r>
            <w:r>
              <w:rPr>
                <w:rFonts w:asciiTheme="minorHAnsi" w:hAnsiTheme="minorHAnsi" w:cstheme="minorHAnsi"/>
                <w:i/>
                <w:color w:val="000000" w:themeColor="text1"/>
              </w:rPr>
              <w:t xml:space="preserve"> </w:t>
            </w:r>
            <w:r w:rsidR="00C9132F">
              <w:rPr>
                <w:rFonts w:asciiTheme="minorHAnsi" w:hAnsiTheme="minorHAnsi" w:cstheme="minorHAnsi"/>
                <w:i/>
                <w:color w:val="000000" w:themeColor="text1"/>
              </w:rPr>
              <w:t>Furthermore, t</w:t>
            </w:r>
            <w:r>
              <w:rPr>
                <w:rFonts w:asciiTheme="minorHAnsi" w:hAnsiTheme="minorHAnsi" w:cstheme="minorHAnsi"/>
                <w:i/>
                <w:color w:val="000000" w:themeColor="text1"/>
              </w:rPr>
              <w:t xml:space="preserve">hey should contribute to learning by </w:t>
            </w:r>
            <w:r w:rsidR="00837832">
              <w:rPr>
                <w:rFonts w:asciiTheme="minorHAnsi" w:hAnsiTheme="minorHAnsi" w:cstheme="minorHAnsi"/>
                <w:i/>
                <w:color w:val="000000" w:themeColor="text1"/>
              </w:rPr>
              <w:t>explaining</w:t>
            </w:r>
            <w:r>
              <w:rPr>
                <w:rFonts w:asciiTheme="minorHAnsi" w:hAnsiTheme="minorHAnsi" w:cstheme="minorHAnsi"/>
                <w:i/>
                <w:color w:val="000000" w:themeColor="text1"/>
              </w:rPr>
              <w:t xml:space="preserve"> the factors that made possible</w:t>
            </w:r>
            <w:r w:rsidR="001148B6">
              <w:rPr>
                <w:rFonts w:asciiTheme="minorHAnsi" w:hAnsiTheme="minorHAnsi" w:cstheme="minorHAnsi"/>
                <w:i/>
                <w:color w:val="000000" w:themeColor="text1"/>
              </w:rPr>
              <w:t>,</w:t>
            </w:r>
            <w:r>
              <w:rPr>
                <w:rFonts w:asciiTheme="minorHAnsi" w:hAnsiTheme="minorHAnsi" w:cstheme="minorHAnsi"/>
                <w:i/>
                <w:color w:val="000000" w:themeColor="text1"/>
              </w:rPr>
              <w:t xml:space="preserve"> or </w:t>
            </w:r>
            <w:r w:rsidR="00837832">
              <w:rPr>
                <w:rFonts w:asciiTheme="minorHAnsi" w:hAnsiTheme="minorHAnsi" w:cstheme="minorHAnsi"/>
                <w:i/>
                <w:color w:val="000000" w:themeColor="text1"/>
              </w:rPr>
              <w:t>hindered</w:t>
            </w:r>
            <w:r w:rsidR="001148B6">
              <w:rPr>
                <w:rFonts w:asciiTheme="minorHAnsi" w:hAnsiTheme="minorHAnsi" w:cstheme="minorHAnsi"/>
                <w:i/>
                <w:color w:val="000000" w:themeColor="text1"/>
              </w:rPr>
              <w:t>,</w:t>
            </w:r>
            <w:r>
              <w:rPr>
                <w:rFonts w:asciiTheme="minorHAnsi" w:hAnsiTheme="minorHAnsi" w:cstheme="minorHAnsi"/>
                <w:i/>
                <w:color w:val="000000" w:themeColor="text1"/>
              </w:rPr>
              <w:t xml:space="preserve"> the achievement of results (their focus is therefore on </w:t>
            </w:r>
            <w:r w:rsidRPr="00B13DF0">
              <w:rPr>
                <w:rFonts w:asciiTheme="minorHAnsi" w:hAnsiTheme="minorHAnsi" w:cstheme="minorHAnsi"/>
                <w:b/>
                <w:i/>
                <w:color w:val="000000" w:themeColor="text1"/>
              </w:rPr>
              <w:t>why</w:t>
            </w:r>
            <w:r>
              <w:rPr>
                <w:rFonts w:asciiTheme="minorHAnsi" w:hAnsiTheme="minorHAnsi" w:cstheme="minorHAnsi"/>
                <w:i/>
                <w:color w:val="000000" w:themeColor="text1"/>
              </w:rPr>
              <w:t xml:space="preserve">, not only on </w:t>
            </w:r>
            <w:r w:rsidRPr="00B13DF0">
              <w:rPr>
                <w:rFonts w:asciiTheme="minorHAnsi" w:hAnsiTheme="minorHAnsi" w:cstheme="minorHAnsi"/>
                <w:b/>
                <w:i/>
                <w:color w:val="000000" w:themeColor="text1"/>
              </w:rPr>
              <w:t>what</w:t>
            </w:r>
            <w:r>
              <w:rPr>
                <w:rFonts w:asciiTheme="minorHAnsi" w:hAnsiTheme="minorHAnsi" w:cstheme="minorHAnsi"/>
                <w:i/>
                <w:color w:val="000000" w:themeColor="text1"/>
              </w:rPr>
              <w:t>)</w:t>
            </w:r>
            <w:r w:rsidR="00E51FE3">
              <w:rPr>
                <w:rFonts w:asciiTheme="minorHAnsi" w:hAnsiTheme="minorHAnsi" w:cstheme="minorHAnsi"/>
                <w:i/>
                <w:color w:val="000000" w:themeColor="text1"/>
              </w:rPr>
              <w:t>,</w:t>
            </w:r>
            <w:r>
              <w:rPr>
                <w:rFonts w:asciiTheme="minorHAnsi" w:hAnsiTheme="minorHAnsi" w:cstheme="minorHAnsi"/>
                <w:i/>
                <w:color w:val="000000" w:themeColor="text1"/>
              </w:rPr>
              <w:t xml:space="preserve"> and by </w:t>
            </w:r>
            <w:r w:rsidRPr="00170C37">
              <w:rPr>
                <w:rFonts w:asciiTheme="minorHAnsi" w:hAnsiTheme="minorHAnsi" w:cstheme="minorHAnsi"/>
                <w:i/>
                <w:color w:val="000000" w:themeColor="text1"/>
              </w:rPr>
              <w:t>identify</w:t>
            </w:r>
            <w:r>
              <w:rPr>
                <w:rFonts w:asciiTheme="minorHAnsi" w:hAnsiTheme="minorHAnsi" w:cstheme="minorHAnsi"/>
                <w:i/>
                <w:color w:val="000000" w:themeColor="text1"/>
              </w:rPr>
              <w:t xml:space="preserve">ing </w:t>
            </w:r>
            <w:r w:rsidRPr="00170C37">
              <w:rPr>
                <w:rFonts w:asciiTheme="minorHAnsi" w:hAnsiTheme="minorHAnsi" w:cstheme="minorHAnsi"/>
                <w:i/>
                <w:color w:val="000000" w:themeColor="text1"/>
              </w:rPr>
              <w:t xml:space="preserve">any key lessons that would lead to improved future </w:t>
            </w:r>
            <w:r w:rsidR="004614AA">
              <w:rPr>
                <w:rFonts w:asciiTheme="minorHAnsi" w:hAnsiTheme="minorHAnsi" w:cstheme="minorHAnsi"/>
                <w:i/>
                <w:color w:val="000000" w:themeColor="text1"/>
              </w:rPr>
              <w:t>intervention</w:t>
            </w:r>
            <w:r w:rsidRPr="00170C37">
              <w:rPr>
                <w:rFonts w:asciiTheme="minorHAnsi" w:hAnsiTheme="minorHAnsi" w:cstheme="minorHAnsi"/>
                <w:i/>
                <w:color w:val="000000" w:themeColor="text1"/>
              </w:rPr>
              <w:t>s in the country</w:t>
            </w:r>
            <w:r>
              <w:rPr>
                <w:rFonts w:asciiTheme="minorHAnsi" w:hAnsiTheme="minorHAnsi" w:cstheme="minorHAnsi"/>
                <w:i/>
                <w:color w:val="000000" w:themeColor="text1"/>
              </w:rPr>
              <w:t>/region/sector</w:t>
            </w:r>
            <w:r w:rsidRPr="00170C37">
              <w:rPr>
                <w:rFonts w:asciiTheme="minorHAnsi" w:hAnsiTheme="minorHAnsi" w:cstheme="minorHAnsi"/>
                <w:i/>
                <w:color w:val="000000" w:themeColor="text1"/>
              </w:rPr>
              <w:t xml:space="preserve"> of operation and/or elsewhere.</w:t>
            </w:r>
          </w:p>
          <w:p w14:paraId="5929784C" w14:textId="5CAF1D33" w:rsidR="000B451C" w:rsidRDefault="000B451C" w:rsidP="005F6855">
            <w:pPr>
              <w:pStyle w:val="Paragraphedeliste"/>
              <w:numPr>
                <w:ilvl w:val="0"/>
                <w:numId w:val="13"/>
              </w:numPr>
              <w:rPr>
                <w:rFonts w:asciiTheme="minorHAnsi" w:hAnsiTheme="minorHAnsi" w:cstheme="minorHAnsi"/>
                <w:i/>
                <w:color w:val="000000" w:themeColor="text1"/>
              </w:rPr>
            </w:pPr>
            <w:r w:rsidRPr="00FF1A4B">
              <w:rPr>
                <w:rFonts w:asciiTheme="minorHAnsi" w:hAnsiTheme="minorHAnsi" w:cstheme="minorHAnsi"/>
                <w:b/>
                <w:i/>
                <w:color w:val="000000" w:themeColor="text1"/>
              </w:rPr>
              <w:t>Ex post evaluations</w:t>
            </w:r>
            <w:r w:rsidRPr="00170C37">
              <w:rPr>
                <w:rFonts w:asciiTheme="minorHAnsi" w:hAnsiTheme="minorHAnsi" w:cstheme="minorHAnsi"/>
                <w:i/>
                <w:color w:val="000000" w:themeColor="text1"/>
              </w:rPr>
              <w:t xml:space="preserve"> take place </w:t>
            </w:r>
            <w:r w:rsidRPr="00B62220">
              <w:rPr>
                <w:rFonts w:asciiTheme="minorHAnsi" w:hAnsiTheme="minorHAnsi" w:cstheme="minorHAnsi"/>
                <w:b/>
                <w:bCs/>
                <w:i/>
                <w:color w:val="000000" w:themeColor="text1"/>
              </w:rPr>
              <w:t xml:space="preserve">one to two years after an </w:t>
            </w:r>
            <w:r w:rsidR="004614AA">
              <w:rPr>
                <w:rFonts w:asciiTheme="minorHAnsi" w:hAnsiTheme="minorHAnsi" w:cstheme="minorHAnsi"/>
                <w:b/>
                <w:bCs/>
                <w:i/>
                <w:color w:val="000000" w:themeColor="text1"/>
              </w:rPr>
              <w:t>intervention</w:t>
            </w:r>
            <w:r w:rsidRPr="00B62220">
              <w:rPr>
                <w:rFonts w:asciiTheme="minorHAnsi" w:hAnsiTheme="minorHAnsi" w:cstheme="minorHAnsi"/>
                <w:b/>
                <w:bCs/>
                <w:i/>
                <w:color w:val="000000" w:themeColor="text1"/>
              </w:rPr>
              <w:t xml:space="preserve"> has closed</w:t>
            </w:r>
            <w:r w:rsidRPr="00170C37">
              <w:rPr>
                <w:rFonts w:asciiTheme="minorHAnsi" w:hAnsiTheme="minorHAnsi" w:cstheme="minorHAnsi"/>
                <w:i/>
                <w:color w:val="000000" w:themeColor="text1"/>
              </w:rPr>
              <w:t xml:space="preserve"> and should </w:t>
            </w:r>
            <w:r>
              <w:rPr>
                <w:rFonts w:asciiTheme="minorHAnsi" w:hAnsiTheme="minorHAnsi" w:cstheme="minorHAnsi"/>
                <w:i/>
                <w:color w:val="000000" w:themeColor="text1"/>
              </w:rPr>
              <w:t>focus</w:t>
            </w:r>
            <w:r w:rsidRPr="00170C37">
              <w:rPr>
                <w:rFonts w:asciiTheme="minorHAnsi" w:hAnsiTheme="minorHAnsi" w:cstheme="minorHAnsi"/>
                <w:i/>
                <w:color w:val="000000" w:themeColor="text1"/>
              </w:rPr>
              <w:t xml:space="preserve"> on the impact and sustainability of a given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in order to draw conclusions that may inform further </w:t>
            </w:r>
            <w:r w:rsidR="004614AA">
              <w:rPr>
                <w:rFonts w:asciiTheme="minorHAnsi" w:hAnsiTheme="minorHAnsi" w:cstheme="minorHAnsi"/>
                <w:i/>
                <w:color w:val="000000" w:themeColor="text1"/>
              </w:rPr>
              <w:t>interventions</w:t>
            </w:r>
            <w:r w:rsidRPr="00170C37">
              <w:rPr>
                <w:rFonts w:asciiTheme="minorHAnsi" w:hAnsiTheme="minorHAnsi" w:cstheme="minorHAnsi"/>
                <w:i/>
                <w:color w:val="000000" w:themeColor="text1"/>
              </w:rPr>
              <w:t xml:space="preserve">.  </w:t>
            </w:r>
            <w:r w:rsidR="00837832">
              <w:rPr>
                <w:rFonts w:asciiTheme="minorHAnsi" w:hAnsiTheme="minorHAnsi" w:cstheme="minorHAnsi"/>
                <w:i/>
                <w:color w:val="000000" w:themeColor="text1"/>
              </w:rPr>
              <w:t>In addition</w:t>
            </w:r>
            <w:r>
              <w:rPr>
                <w:rFonts w:asciiTheme="minorHAnsi" w:hAnsiTheme="minorHAnsi" w:cstheme="minorHAnsi"/>
                <w:i/>
                <w:color w:val="000000" w:themeColor="text1"/>
              </w:rPr>
              <w:t xml:space="preserve">, they </w:t>
            </w:r>
            <w:r w:rsidR="00C50574">
              <w:rPr>
                <w:rFonts w:asciiTheme="minorHAnsi" w:hAnsiTheme="minorHAnsi" w:cstheme="minorHAnsi"/>
                <w:i/>
                <w:color w:val="000000" w:themeColor="text1"/>
              </w:rPr>
              <w:t>should</w:t>
            </w:r>
            <w:r>
              <w:rPr>
                <w:rFonts w:asciiTheme="minorHAnsi" w:hAnsiTheme="minorHAnsi" w:cstheme="minorHAnsi"/>
                <w:i/>
                <w:color w:val="000000" w:themeColor="text1"/>
              </w:rPr>
              <w:t xml:space="preserve"> not only describe what has been achieved (or what the </w:t>
            </w:r>
            <w:r w:rsidR="004614AA">
              <w:rPr>
                <w:rFonts w:asciiTheme="minorHAnsi" w:hAnsiTheme="minorHAnsi" w:cstheme="minorHAnsi"/>
                <w:i/>
                <w:color w:val="000000" w:themeColor="text1"/>
              </w:rPr>
              <w:t>intervention</w:t>
            </w:r>
            <w:r>
              <w:rPr>
                <w:rFonts w:asciiTheme="minorHAnsi" w:hAnsiTheme="minorHAnsi" w:cstheme="minorHAnsi"/>
                <w:i/>
                <w:color w:val="000000" w:themeColor="text1"/>
              </w:rPr>
              <w:t xml:space="preserve"> contributed</w:t>
            </w:r>
            <w:r w:rsidR="001148B6">
              <w:rPr>
                <w:rFonts w:asciiTheme="minorHAnsi" w:hAnsiTheme="minorHAnsi" w:cstheme="minorHAnsi"/>
                <w:i/>
                <w:color w:val="000000" w:themeColor="text1"/>
              </w:rPr>
              <w:t xml:space="preserve"> to</w:t>
            </w:r>
            <w:r>
              <w:rPr>
                <w:rFonts w:asciiTheme="minorHAnsi" w:hAnsiTheme="minorHAnsi" w:cstheme="minorHAnsi"/>
                <w:i/>
                <w:color w:val="000000" w:themeColor="text1"/>
              </w:rPr>
              <w:t xml:space="preserve">) but particularly </w:t>
            </w:r>
            <w:r w:rsidRPr="007B68CD">
              <w:rPr>
                <w:rFonts w:asciiTheme="minorHAnsi" w:hAnsiTheme="minorHAnsi" w:cstheme="minorHAnsi"/>
                <w:b/>
                <w:i/>
                <w:color w:val="000000" w:themeColor="text1"/>
              </w:rPr>
              <w:t>why</w:t>
            </w:r>
            <w:r>
              <w:rPr>
                <w:rFonts w:asciiTheme="minorHAnsi" w:hAnsiTheme="minorHAnsi" w:cstheme="minorHAnsi"/>
                <w:i/>
                <w:color w:val="000000" w:themeColor="text1"/>
              </w:rPr>
              <w:t xml:space="preserve"> and </w:t>
            </w:r>
            <w:r w:rsidRPr="007B68CD">
              <w:rPr>
                <w:rFonts w:asciiTheme="minorHAnsi" w:hAnsiTheme="minorHAnsi" w:cstheme="minorHAnsi"/>
                <w:b/>
                <w:i/>
                <w:color w:val="000000" w:themeColor="text1"/>
              </w:rPr>
              <w:t>upon what conditions</w:t>
            </w:r>
            <w:r>
              <w:rPr>
                <w:rFonts w:asciiTheme="minorHAnsi" w:hAnsiTheme="minorHAnsi" w:cstheme="minorHAnsi"/>
                <w:i/>
                <w:color w:val="000000" w:themeColor="text1"/>
              </w:rPr>
              <w:t xml:space="preserve"> results have been (or have not been) achieved.</w:t>
            </w:r>
          </w:p>
          <w:p w14:paraId="6A50E043" w14:textId="4B0C6D13" w:rsidR="000B451C" w:rsidRPr="009A57E4" w:rsidRDefault="000B451C" w:rsidP="00A75C32">
            <w:pPr>
              <w:rPr>
                <w:rFonts w:asciiTheme="minorHAnsi" w:hAnsiTheme="minorHAnsi" w:cstheme="minorHAnsi"/>
              </w:rPr>
            </w:pPr>
            <w:r>
              <w:rPr>
                <w:rFonts w:asciiTheme="minorHAnsi" w:hAnsiTheme="minorHAnsi" w:cstheme="minorHAnsi"/>
                <w:i/>
                <w:color w:val="000000" w:themeColor="text1"/>
              </w:rPr>
              <w:t>I</w:t>
            </w:r>
            <w:r w:rsidRPr="00115A0D">
              <w:rPr>
                <w:rFonts w:asciiTheme="minorHAnsi" w:hAnsiTheme="minorHAnsi" w:cstheme="minorHAnsi"/>
                <w:i/>
                <w:color w:val="000000" w:themeColor="text1"/>
              </w:rPr>
              <w:t xml:space="preserve">n </w:t>
            </w:r>
            <w:r>
              <w:rPr>
                <w:rFonts w:asciiTheme="minorHAnsi" w:hAnsiTheme="minorHAnsi" w:cstheme="minorHAnsi"/>
                <w:i/>
                <w:color w:val="000000" w:themeColor="text1"/>
              </w:rPr>
              <w:t xml:space="preserve">the evaluation of </w:t>
            </w:r>
            <w:r w:rsidRPr="00115A0D">
              <w:rPr>
                <w:rFonts w:asciiTheme="minorHAnsi" w:hAnsiTheme="minorHAnsi" w:cstheme="minorHAnsi"/>
                <w:i/>
                <w:color w:val="000000" w:themeColor="text1"/>
              </w:rPr>
              <w:t xml:space="preserve">multiple </w:t>
            </w:r>
            <w:r w:rsidR="004614AA">
              <w:rPr>
                <w:rFonts w:asciiTheme="minorHAnsi" w:hAnsiTheme="minorHAnsi" w:cstheme="minorHAnsi"/>
                <w:i/>
                <w:color w:val="000000" w:themeColor="text1"/>
              </w:rPr>
              <w:t>intervention</w:t>
            </w:r>
            <w:r w:rsidRPr="00115A0D">
              <w:rPr>
                <w:rFonts w:asciiTheme="minorHAnsi" w:hAnsiTheme="minorHAnsi" w:cstheme="minorHAnsi"/>
                <w:i/>
                <w:color w:val="000000" w:themeColor="text1"/>
              </w:rPr>
              <w:t>s</w:t>
            </w:r>
            <w:r>
              <w:rPr>
                <w:rFonts w:asciiTheme="minorHAnsi" w:hAnsiTheme="minorHAnsi" w:cstheme="minorHAnsi"/>
                <w:i/>
                <w:color w:val="000000" w:themeColor="text1"/>
              </w:rPr>
              <w:t xml:space="preserve">, their type, coverage, geographic scope and </w:t>
            </w:r>
            <w:r w:rsidR="004E28AC">
              <w:rPr>
                <w:rFonts w:asciiTheme="minorHAnsi" w:hAnsiTheme="minorHAnsi" w:cstheme="minorHAnsi"/>
                <w:i/>
                <w:color w:val="000000" w:themeColor="text1"/>
              </w:rPr>
              <w:t xml:space="preserve">the </w:t>
            </w:r>
            <w:r>
              <w:rPr>
                <w:rFonts w:asciiTheme="minorHAnsi" w:hAnsiTheme="minorHAnsi" w:cstheme="minorHAnsi"/>
                <w:i/>
                <w:color w:val="000000" w:themeColor="text1"/>
              </w:rPr>
              <w:t>period to be evaluated may differ. In this case, refer to them in the initial table</w:t>
            </w:r>
            <w:r w:rsidRPr="00115A0D">
              <w:rPr>
                <w:rFonts w:asciiTheme="minorHAnsi" w:hAnsiTheme="minorHAnsi" w:cstheme="minorHAnsi"/>
                <w:i/>
                <w:color w:val="000000" w:themeColor="text1"/>
              </w:rPr>
              <w:t xml:space="preserve"> one by one</w:t>
            </w:r>
            <w:r>
              <w:rPr>
                <w:rFonts w:asciiTheme="minorHAnsi" w:hAnsiTheme="minorHAnsi" w:cstheme="minorHAnsi"/>
                <w:i/>
                <w:color w:val="000000" w:themeColor="text1"/>
              </w:rPr>
              <w:t xml:space="preserve"> (or use multiple tables)</w:t>
            </w:r>
            <w:r w:rsidRPr="00115A0D">
              <w:rPr>
                <w:rFonts w:asciiTheme="minorHAnsi" w:hAnsiTheme="minorHAnsi" w:cstheme="minorHAnsi"/>
                <w:i/>
                <w:color w:val="000000" w:themeColor="text1"/>
              </w:rPr>
              <w:t>, in the same sequence used in the table</w:t>
            </w:r>
            <w:r>
              <w:rPr>
                <w:rFonts w:asciiTheme="minorHAnsi" w:hAnsiTheme="minorHAnsi" w:cstheme="minorHAnsi"/>
                <w:i/>
                <w:color w:val="000000" w:themeColor="text1"/>
              </w:rPr>
              <w:t>(s) in Chapter 1.2</w:t>
            </w:r>
            <w:r w:rsidRPr="00115A0D">
              <w:rPr>
                <w:rFonts w:asciiTheme="minorHAnsi" w:hAnsiTheme="minorHAnsi" w:cstheme="minorHAnsi"/>
                <w:i/>
                <w:color w:val="000000" w:themeColor="text1"/>
              </w:rPr>
              <w:t>.</w:t>
            </w:r>
          </w:p>
        </w:tc>
      </w:tr>
    </w:tbl>
    <w:p w14:paraId="2C2CD00F" w14:textId="77777777" w:rsidR="00EB244F" w:rsidRDefault="00EB244F" w:rsidP="00EB244F"/>
    <w:tbl>
      <w:tblPr>
        <w:tblStyle w:val="Grillemoyenne1-Accent1"/>
        <w:tblW w:w="5000" w:type="pct"/>
        <w:tblLook w:val="04A0" w:firstRow="1" w:lastRow="0" w:firstColumn="1" w:lastColumn="0" w:noHBand="0" w:noVBand="1"/>
      </w:tblPr>
      <w:tblGrid>
        <w:gridCol w:w="2824"/>
        <w:gridCol w:w="6628"/>
      </w:tblGrid>
      <w:tr w:rsidR="00EB244F" w14:paraId="1F4DE5AC" w14:textId="77777777" w:rsidTr="00690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4E3697AE" w14:textId="77777777" w:rsidR="00EB244F" w:rsidRDefault="00EB244F" w:rsidP="00690CEF">
            <w:r>
              <w:t>Type of evaluation</w:t>
            </w:r>
          </w:p>
        </w:tc>
        <w:tc>
          <w:tcPr>
            <w:tcW w:w="3506" w:type="pct"/>
          </w:tcPr>
          <w:p w14:paraId="1F65CBF3" w14:textId="77777777" w:rsidR="00EB244F" w:rsidRPr="00D04663" w:rsidRDefault="00EB244F" w:rsidP="00690CEF">
            <w:pPr>
              <w:tabs>
                <w:tab w:val="left" w:pos="284"/>
              </w:tabs>
              <w:cnfStyle w:val="100000000000" w:firstRow="1" w:lastRow="0" w:firstColumn="0" w:lastColumn="0" w:oddVBand="0" w:evenVBand="0" w:oddHBand="0" w:evenHBand="0" w:firstRowFirstColumn="0" w:firstRowLastColumn="0" w:lastRowFirstColumn="0" w:lastRowLastColumn="0"/>
              <w:rPr>
                <w:b w:val="0"/>
              </w:rPr>
            </w:pPr>
            <w:r w:rsidRPr="00D04663">
              <w:rPr>
                <w:highlight w:val="yellow"/>
              </w:rPr>
              <w:t>[mid-term / final / ex-post]</w:t>
            </w:r>
          </w:p>
        </w:tc>
      </w:tr>
      <w:tr w:rsidR="00EB244F" w14:paraId="4EB59B80" w14:textId="77777777" w:rsidTr="00690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0A70BA66" w14:textId="77777777" w:rsidR="00EB244F" w:rsidRDefault="00EB244F" w:rsidP="00690CEF">
            <w:r>
              <w:t>Coverage</w:t>
            </w:r>
          </w:p>
        </w:tc>
        <w:tc>
          <w:tcPr>
            <w:tcW w:w="3506" w:type="pct"/>
          </w:tcPr>
          <w:p w14:paraId="21AB9666" w14:textId="4E9971E6" w:rsidR="00EB244F" w:rsidRPr="00D04663" w:rsidRDefault="00EB244F" w:rsidP="00690CEF">
            <w:pPr>
              <w:cnfStyle w:val="000000100000" w:firstRow="0" w:lastRow="0" w:firstColumn="0" w:lastColumn="0" w:oddVBand="0" w:evenVBand="0" w:oddHBand="1" w:evenHBand="0" w:firstRowFirstColumn="0" w:firstRowLastColumn="0" w:lastRowFirstColumn="0" w:lastRowLastColumn="0"/>
            </w:pPr>
            <w:r w:rsidRPr="00156869">
              <w:rPr>
                <w:highlight w:val="yellow"/>
              </w:rPr>
              <w:t xml:space="preserve">[the </w:t>
            </w:r>
            <w:r>
              <w:rPr>
                <w:highlight w:val="yellow"/>
              </w:rPr>
              <w:t xml:space="preserve">particular </w:t>
            </w:r>
            <w:r w:rsidRPr="00156869">
              <w:rPr>
                <w:highlight w:val="yellow"/>
              </w:rPr>
              <w:t xml:space="preserve">component of the </w:t>
            </w:r>
            <w:r w:rsidR="004614AA">
              <w:rPr>
                <w:highlight w:val="yellow"/>
              </w:rPr>
              <w:t>intervention</w:t>
            </w:r>
            <w:r>
              <w:rPr>
                <w:highlight w:val="yellow"/>
              </w:rPr>
              <w:t>(s)</w:t>
            </w:r>
            <w:r w:rsidRPr="00156869">
              <w:rPr>
                <w:highlight w:val="yellow"/>
              </w:rPr>
              <w:t xml:space="preserve"> to be evaluated</w:t>
            </w:r>
            <w:r>
              <w:rPr>
                <w:highlight w:val="yellow"/>
              </w:rPr>
              <w:t xml:space="preserve">; </w:t>
            </w:r>
            <w:r w:rsidR="004E28AC">
              <w:rPr>
                <w:highlight w:val="yellow"/>
              </w:rPr>
              <w:t>this can</w:t>
            </w:r>
            <w:r>
              <w:rPr>
                <w:highlight w:val="yellow"/>
              </w:rPr>
              <w:t xml:space="preserve"> </w:t>
            </w:r>
            <w:r w:rsidR="00E65913">
              <w:rPr>
                <w:highlight w:val="yellow"/>
              </w:rPr>
              <w:t xml:space="preserve">also </w:t>
            </w:r>
            <w:r>
              <w:rPr>
                <w:highlight w:val="yellow"/>
              </w:rPr>
              <w:t xml:space="preserve">be the </w:t>
            </w:r>
            <w:r w:rsidR="004614AA">
              <w:rPr>
                <w:highlight w:val="yellow"/>
              </w:rPr>
              <w:t>intervention</w:t>
            </w:r>
            <w:r>
              <w:rPr>
                <w:highlight w:val="yellow"/>
              </w:rPr>
              <w:t>(s) in its/their entirety</w:t>
            </w:r>
            <w:r w:rsidRPr="00156869">
              <w:rPr>
                <w:highlight w:val="yellow"/>
              </w:rPr>
              <w:t>]</w:t>
            </w:r>
          </w:p>
        </w:tc>
      </w:tr>
      <w:tr w:rsidR="00EB244F" w14:paraId="30B4B97A" w14:textId="77777777" w:rsidTr="00690CEF">
        <w:tc>
          <w:tcPr>
            <w:cnfStyle w:val="001000000000" w:firstRow="0" w:lastRow="0" w:firstColumn="1" w:lastColumn="0" w:oddVBand="0" w:evenVBand="0" w:oddHBand="0" w:evenHBand="0" w:firstRowFirstColumn="0" w:firstRowLastColumn="0" w:lastRowFirstColumn="0" w:lastRowLastColumn="0"/>
            <w:tcW w:w="1494" w:type="pct"/>
          </w:tcPr>
          <w:p w14:paraId="281B4C2D" w14:textId="77777777" w:rsidR="00EB244F" w:rsidRDefault="00EB244F" w:rsidP="00690CEF">
            <w:r>
              <w:t>Geographic scope</w:t>
            </w:r>
          </w:p>
        </w:tc>
        <w:tc>
          <w:tcPr>
            <w:tcW w:w="3506" w:type="pct"/>
          </w:tcPr>
          <w:p w14:paraId="3A46298C" w14:textId="52583669" w:rsidR="00EB244F" w:rsidRPr="00156869" w:rsidRDefault="00EB244F" w:rsidP="00690CEF">
            <w:pPr>
              <w:cnfStyle w:val="000000000000" w:firstRow="0" w:lastRow="0" w:firstColumn="0" w:lastColumn="0" w:oddVBand="0" w:evenVBand="0" w:oddHBand="0" w:evenHBand="0" w:firstRowFirstColumn="0" w:firstRowLastColumn="0" w:lastRowFirstColumn="0" w:lastRowLastColumn="0"/>
              <w:rPr>
                <w:highlight w:val="yellow"/>
              </w:rPr>
            </w:pPr>
            <w:r w:rsidRPr="00156869">
              <w:rPr>
                <w:highlight w:val="yellow"/>
              </w:rPr>
              <w:t>[</w:t>
            </w:r>
            <w:r w:rsidR="004E28AC">
              <w:rPr>
                <w:highlight w:val="yellow"/>
              </w:rPr>
              <w:t xml:space="preserve">the </w:t>
            </w:r>
            <w:r w:rsidRPr="00156869">
              <w:rPr>
                <w:highlight w:val="yellow"/>
              </w:rPr>
              <w:t xml:space="preserve">location of the </w:t>
            </w:r>
            <w:r w:rsidR="004614AA">
              <w:rPr>
                <w:highlight w:val="yellow"/>
              </w:rPr>
              <w:t>intervention</w:t>
            </w:r>
            <w:r>
              <w:rPr>
                <w:highlight w:val="yellow"/>
              </w:rPr>
              <w:t>(s)</w:t>
            </w:r>
            <w:r w:rsidRPr="00156869">
              <w:rPr>
                <w:highlight w:val="yellow"/>
              </w:rPr>
              <w:t xml:space="preserve"> to be evaluated; </w:t>
            </w:r>
            <w:r w:rsidR="004E28AC">
              <w:rPr>
                <w:highlight w:val="yellow"/>
              </w:rPr>
              <w:t>this</w:t>
            </w:r>
            <w:r w:rsidRPr="00156869">
              <w:rPr>
                <w:highlight w:val="yellow"/>
              </w:rPr>
              <w:t xml:space="preserve"> can be a group of countries, a single country, a province in a country, etc.]</w:t>
            </w:r>
          </w:p>
        </w:tc>
      </w:tr>
      <w:tr w:rsidR="00EB244F" w14:paraId="636CC37C" w14:textId="77777777" w:rsidTr="00690C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pct"/>
          </w:tcPr>
          <w:p w14:paraId="203C3A17" w14:textId="77777777" w:rsidR="00EB244F" w:rsidRDefault="00EB244F" w:rsidP="00690CEF">
            <w:r>
              <w:t>Period to be evaluated</w:t>
            </w:r>
          </w:p>
        </w:tc>
        <w:tc>
          <w:tcPr>
            <w:tcW w:w="3506" w:type="pct"/>
          </w:tcPr>
          <w:p w14:paraId="418D43BF" w14:textId="2688E2BD" w:rsidR="00EB244F" w:rsidRPr="00156869" w:rsidRDefault="00EB244F" w:rsidP="00152426">
            <w:pPr>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 xml:space="preserve">[the time period of the </w:t>
            </w:r>
            <w:r w:rsidR="004614AA">
              <w:rPr>
                <w:highlight w:val="yellow"/>
              </w:rPr>
              <w:t>intervention</w:t>
            </w:r>
            <w:r w:rsidR="00152426">
              <w:rPr>
                <w:highlight w:val="yellow"/>
              </w:rPr>
              <w:t xml:space="preserve">(s) </w:t>
            </w:r>
            <w:r>
              <w:rPr>
                <w:highlight w:val="yellow"/>
              </w:rPr>
              <w:t xml:space="preserve">to be evaluated; </w:t>
            </w:r>
            <w:r w:rsidR="004E28AC">
              <w:rPr>
                <w:highlight w:val="yellow"/>
              </w:rPr>
              <w:t>this</w:t>
            </w:r>
            <w:r>
              <w:rPr>
                <w:highlight w:val="yellow"/>
              </w:rPr>
              <w:t xml:space="preserve"> can be the entire period of the </w:t>
            </w:r>
            <w:r w:rsidR="004614AA">
              <w:rPr>
                <w:highlight w:val="yellow"/>
              </w:rPr>
              <w:t>intervention</w:t>
            </w:r>
            <w:r>
              <w:rPr>
                <w:highlight w:val="yellow"/>
              </w:rPr>
              <w:t xml:space="preserve"> to date or just one part of that period – please specify in this format: from dd/mm/</w:t>
            </w:r>
            <w:proofErr w:type="spellStart"/>
            <w:r>
              <w:rPr>
                <w:highlight w:val="yellow"/>
              </w:rPr>
              <w:t>yyyy</w:t>
            </w:r>
            <w:proofErr w:type="spellEnd"/>
            <w:r>
              <w:rPr>
                <w:highlight w:val="yellow"/>
              </w:rPr>
              <w:t xml:space="preserve"> to dd/mm/</w:t>
            </w:r>
            <w:proofErr w:type="spellStart"/>
            <w:r>
              <w:rPr>
                <w:highlight w:val="yellow"/>
              </w:rPr>
              <w:t>yyyy</w:t>
            </w:r>
            <w:proofErr w:type="spellEnd"/>
            <w:r>
              <w:rPr>
                <w:highlight w:val="yellow"/>
              </w:rPr>
              <w:t>]</w:t>
            </w:r>
          </w:p>
        </w:tc>
      </w:tr>
    </w:tbl>
    <w:p w14:paraId="2BB3BF32" w14:textId="77777777" w:rsidR="00EA4A9F" w:rsidRDefault="00EA4A9F" w:rsidP="00EA4A9F">
      <w:pPr>
        <w:spacing w:after="0"/>
        <w:rPr>
          <w:rFonts w:eastAsia="Calibri"/>
          <w:szCs w:val="22"/>
        </w:rPr>
      </w:pPr>
      <w:bookmarkStart w:id="16" w:name="_Toc516738151"/>
      <w:bookmarkStart w:id="17" w:name="_Ref479261495"/>
      <w:bookmarkStart w:id="18" w:name="_Ref479261547"/>
      <w:bookmarkStart w:id="19" w:name="_Ref479584706"/>
      <w:bookmarkStart w:id="20" w:name="_Toc30070003"/>
      <w:bookmarkEnd w:id="16"/>
    </w:p>
    <w:p w14:paraId="5E9468BA" w14:textId="77777777" w:rsidR="00EB244F" w:rsidRDefault="00EB244F" w:rsidP="00EB244F">
      <w:pPr>
        <w:pStyle w:val="Titre2"/>
      </w:pPr>
      <w:bookmarkStart w:id="21" w:name="_Toc99545813"/>
      <w:r>
        <w:t>Objectives of the evaluation</w:t>
      </w:r>
      <w:bookmarkEnd w:id="17"/>
      <w:bookmarkEnd w:id="18"/>
      <w:bookmarkEnd w:id="19"/>
      <w:bookmarkEnd w:id="20"/>
      <w:r>
        <w:t xml:space="preserve"> and evaluation criteria</w:t>
      </w:r>
      <w:bookmarkEnd w:id="21"/>
    </w:p>
    <w:p w14:paraId="7E828AFF" w14:textId="18B271F5" w:rsidR="00EB244F" w:rsidRDefault="00EB244F" w:rsidP="00EB244F">
      <w:pPr>
        <w:spacing w:after="0"/>
        <w:rPr>
          <w:rFonts w:ascii="Times New Roman" w:hAnsi="Times New Roman"/>
          <w:sz w:val="24"/>
          <w:lang w:eastAsia="en-GB"/>
        </w:rPr>
      </w:pPr>
      <w:r w:rsidRPr="004F103A">
        <w:rPr>
          <w:rFonts w:eastAsia="Calibri"/>
          <w:szCs w:val="22"/>
        </w:rPr>
        <w:t>Systematic and timely evaluation of its programmes and activities is an established priority</w:t>
      </w:r>
      <w:r w:rsidRPr="004F103A">
        <w:rPr>
          <w:rFonts w:eastAsia="Calibri"/>
          <w:szCs w:val="22"/>
          <w:vertAlign w:val="superscript"/>
        </w:rPr>
        <w:footnoteReference w:id="8"/>
      </w:r>
      <w:r w:rsidRPr="004F103A">
        <w:rPr>
          <w:rFonts w:eastAsia="Calibri"/>
          <w:szCs w:val="22"/>
        </w:rPr>
        <w:t xml:space="preserve"> of the European Commission</w:t>
      </w:r>
      <w:r w:rsidRPr="004F103A">
        <w:rPr>
          <w:rFonts w:eastAsia="Calibri"/>
          <w:szCs w:val="22"/>
          <w:vertAlign w:val="superscript"/>
        </w:rPr>
        <w:footnoteReference w:id="9"/>
      </w:r>
      <w:r w:rsidRPr="004F103A">
        <w:rPr>
          <w:rFonts w:eastAsia="Calibri"/>
          <w:szCs w:val="22"/>
        </w:rPr>
        <w:t xml:space="preserve">. The focus of evaluations is on the assessment of achievements, the </w:t>
      </w:r>
      <w:r w:rsidRPr="003E2776">
        <w:rPr>
          <w:rFonts w:eastAsia="Calibri"/>
          <w:b/>
        </w:rPr>
        <w:t xml:space="preserve">quality </w:t>
      </w:r>
      <w:r w:rsidRPr="004F103A">
        <w:rPr>
          <w:rFonts w:eastAsia="Calibri"/>
          <w:szCs w:val="22"/>
        </w:rPr>
        <w:t xml:space="preserve">and the </w:t>
      </w:r>
      <w:r w:rsidRPr="004F103A">
        <w:rPr>
          <w:rFonts w:eastAsia="Calibri"/>
          <w:b/>
          <w:szCs w:val="22"/>
        </w:rPr>
        <w:lastRenderedPageBreak/>
        <w:t>results</w:t>
      </w:r>
      <w:r>
        <w:rPr>
          <w:rStyle w:val="Appelnotedebasdep"/>
          <w:rFonts w:eastAsia="Calibri"/>
          <w:b/>
        </w:rPr>
        <w:footnoteReference w:id="10"/>
      </w:r>
      <w:r w:rsidRPr="004F103A">
        <w:rPr>
          <w:rFonts w:eastAsia="Calibri"/>
          <w:szCs w:val="22"/>
        </w:rPr>
        <w:t xml:space="preserve"> of </w:t>
      </w:r>
      <w:r w:rsidR="00FF3929">
        <w:rPr>
          <w:rFonts w:eastAsia="Calibri"/>
          <w:szCs w:val="22"/>
        </w:rPr>
        <w:t>i</w:t>
      </w:r>
      <w:r w:rsidR="004614AA">
        <w:rPr>
          <w:rFonts w:eastAsia="Calibri"/>
          <w:szCs w:val="22"/>
        </w:rPr>
        <w:t>ntervention</w:t>
      </w:r>
      <w:r>
        <w:rPr>
          <w:rFonts w:eastAsia="Calibri"/>
          <w:szCs w:val="22"/>
        </w:rPr>
        <w:t>s</w:t>
      </w:r>
      <w:r w:rsidRPr="004F103A">
        <w:rPr>
          <w:rFonts w:eastAsia="Calibri"/>
          <w:szCs w:val="22"/>
        </w:rPr>
        <w:t xml:space="preserve"> in the context of</w:t>
      </w:r>
      <w:r w:rsidRPr="004F103A">
        <w:rPr>
          <w:rFonts w:eastAsia="Calibri"/>
          <w:szCs w:val="22"/>
          <w:vertAlign w:val="superscript"/>
        </w:rPr>
        <w:t xml:space="preserve"> </w:t>
      </w:r>
      <w:r w:rsidRPr="004F103A">
        <w:rPr>
          <w:rFonts w:eastAsia="Calibri"/>
          <w:szCs w:val="22"/>
        </w:rPr>
        <w:t>an evolving cooperation policy</w:t>
      </w:r>
      <w:r w:rsidR="006A299E">
        <w:rPr>
          <w:rFonts w:eastAsia="Calibri"/>
          <w:szCs w:val="22"/>
        </w:rPr>
        <w:t>,</w:t>
      </w:r>
      <w:r w:rsidRPr="004F103A">
        <w:rPr>
          <w:rFonts w:eastAsia="Calibri"/>
          <w:szCs w:val="22"/>
        </w:rPr>
        <w:t xml:space="preserve"> with</w:t>
      </w:r>
      <w:r w:rsidRPr="004F103A">
        <w:rPr>
          <w:rFonts w:eastAsia="Calibri"/>
          <w:b/>
          <w:szCs w:val="22"/>
        </w:rPr>
        <w:t xml:space="preserve"> </w:t>
      </w:r>
      <w:r w:rsidRPr="004F103A">
        <w:rPr>
          <w:rFonts w:eastAsia="Calibri"/>
          <w:szCs w:val="22"/>
        </w:rPr>
        <w:t xml:space="preserve">increasing emphasis on </w:t>
      </w:r>
      <w:r w:rsidRPr="004F103A">
        <w:rPr>
          <w:rFonts w:eastAsia="Calibri"/>
          <w:b/>
          <w:szCs w:val="22"/>
        </w:rPr>
        <w:t>result-oriented approaches</w:t>
      </w:r>
      <w:r>
        <w:rPr>
          <w:rFonts w:eastAsia="Calibri"/>
          <w:b/>
          <w:szCs w:val="22"/>
        </w:rPr>
        <w:t xml:space="preserve"> and the contribution towards the</w:t>
      </w:r>
      <w:r w:rsidR="008E0665">
        <w:rPr>
          <w:rFonts w:eastAsia="Calibri"/>
          <w:b/>
          <w:szCs w:val="22"/>
        </w:rPr>
        <w:t xml:space="preserve"> achievement </w:t>
      </w:r>
      <w:r>
        <w:rPr>
          <w:rFonts w:eastAsia="Calibri"/>
          <w:b/>
          <w:szCs w:val="22"/>
        </w:rPr>
        <w:t>of the SDGs.</w:t>
      </w:r>
      <w:r>
        <w:rPr>
          <w:rFonts w:eastAsia="Calibri"/>
          <w:szCs w:val="22"/>
          <w:vertAlign w:val="superscript"/>
        </w:rPr>
        <w:footnoteReference w:id="11"/>
      </w:r>
      <w:r>
        <w:rPr>
          <w:rFonts w:eastAsia="Calibri"/>
          <w:szCs w:val="22"/>
        </w:rPr>
        <w:t xml:space="preserve"> </w:t>
      </w:r>
    </w:p>
    <w:p w14:paraId="711B5A43" w14:textId="404DDF64" w:rsidR="00EB244F" w:rsidRDefault="00EB244F" w:rsidP="00EB244F">
      <w:pPr>
        <w:spacing w:before="120"/>
        <w:rPr>
          <w:rFonts w:eastAsia="Calibri"/>
          <w:szCs w:val="22"/>
        </w:rPr>
      </w:pPr>
      <w:r>
        <w:rPr>
          <w:rFonts w:eastAsia="Calibri"/>
          <w:szCs w:val="22"/>
        </w:rPr>
        <w:t xml:space="preserve">From this perspective, evaluations should </w:t>
      </w:r>
      <w:r w:rsidRPr="00FF1A4B">
        <w:rPr>
          <w:rFonts w:eastAsia="Calibri"/>
          <w:b/>
          <w:szCs w:val="22"/>
        </w:rPr>
        <w:t xml:space="preserve">look for evidence of </w:t>
      </w:r>
      <w:r w:rsidR="001D50A5" w:rsidRPr="001D50A5">
        <w:rPr>
          <w:rFonts w:eastAsia="Calibri"/>
          <w:b/>
          <w:szCs w:val="22"/>
        </w:rPr>
        <w:t xml:space="preserve">why, whether and how the EU </w:t>
      </w:r>
      <w:r w:rsidR="004614AA">
        <w:rPr>
          <w:rFonts w:eastAsia="Calibri"/>
          <w:b/>
          <w:szCs w:val="22"/>
        </w:rPr>
        <w:t>intervention</w:t>
      </w:r>
      <w:r w:rsidR="001D50A5" w:rsidRPr="001D50A5">
        <w:rPr>
          <w:rFonts w:eastAsia="Calibri"/>
          <w:b/>
          <w:szCs w:val="22"/>
        </w:rPr>
        <w:t>(s) ha</w:t>
      </w:r>
      <w:r w:rsidR="001D50A5">
        <w:rPr>
          <w:rFonts w:eastAsia="Calibri"/>
          <w:b/>
          <w:szCs w:val="22"/>
        </w:rPr>
        <w:t>s/ha</w:t>
      </w:r>
      <w:r w:rsidR="001D50A5" w:rsidRPr="001D50A5">
        <w:rPr>
          <w:rFonts w:eastAsia="Calibri"/>
          <w:b/>
          <w:szCs w:val="22"/>
        </w:rPr>
        <w:t xml:space="preserve">ve </w:t>
      </w:r>
      <w:r>
        <w:rPr>
          <w:rFonts w:eastAsia="Calibri"/>
          <w:b/>
          <w:szCs w:val="22"/>
        </w:rPr>
        <w:t>contribut</w:t>
      </w:r>
      <w:r w:rsidR="001D50A5">
        <w:rPr>
          <w:rFonts w:eastAsia="Calibri"/>
          <w:b/>
          <w:szCs w:val="22"/>
        </w:rPr>
        <w:t xml:space="preserve">ed to the achievement of these </w:t>
      </w:r>
      <w:r>
        <w:rPr>
          <w:rFonts w:eastAsia="Calibri"/>
          <w:b/>
          <w:szCs w:val="22"/>
        </w:rPr>
        <w:t>results</w:t>
      </w:r>
      <w:r>
        <w:rPr>
          <w:rFonts w:eastAsia="Calibri"/>
          <w:szCs w:val="22"/>
        </w:rPr>
        <w:t xml:space="preserve"> and </w:t>
      </w:r>
      <w:r w:rsidR="001D50A5">
        <w:rPr>
          <w:rFonts w:eastAsia="Calibri"/>
          <w:szCs w:val="22"/>
        </w:rPr>
        <w:t xml:space="preserve">seek </w:t>
      </w:r>
      <w:r w:rsidRPr="00FF1A4B">
        <w:rPr>
          <w:rFonts w:eastAsia="Calibri"/>
          <w:b/>
          <w:szCs w:val="22"/>
        </w:rPr>
        <w:t>to identify the factors driving or hindering progress</w:t>
      </w:r>
      <w:r w:rsidRPr="00086E48">
        <w:rPr>
          <w:rFonts w:eastAsia="Calibri"/>
          <w:szCs w:val="22"/>
        </w:rPr>
        <w:t>.</w:t>
      </w:r>
    </w:p>
    <w:p w14:paraId="41629F78" w14:textId="77777777" w:rsidR="00EB244F" w:rsidRPr="004F103A" w:rsidRDefault="00EB244F" w:rsidP="00EB244F">
      <w:pPr>
        <w:rPr>
          <w:szCs w:val="22"/>
        </w:rPr>
      </w:pPr>
      <w:r w:rsidRPr="004F103A">
        <w:rPr>
          <w:szCs w:val="22"/>
        </w:rPr>
        <w:t xml:space="preserve">The main objectives of this evaluation are to provide the relevant services of the European Union, the </w:t>
      </w:r>
      <w:r>
        <w:rPr>
          <w:szCs w:val="22"/>
        </w:rPr>
        <w:t>interested stakeholders</w:t>
      </w:r>
      <w:r w:rsidRPr="004F103A">
        <w:rPr>
          <w:szCs w:val="22"/>
        </w:rPr>
        <w:t xml:space="preserve"> and the wider public </w:t>
      </w:r>
      <w:r w:rsidRPr="004F103A">
        <w:rPr>
          <w:szCs w:val="22"/>
          <w:highlight w:val="yellow"/>
        </w:rPr>
        <w:t xml:space="preserve">[delete </w:t>
      </w:r>
      <w:r>
        <w:rPr>
          <w:szCs w:val="22"/>
          <w:highlight w:val="yellow"/>
        </w:rPr>
        <w:t>‘the wider public’ if not relevant</w:t>
      </w:r>
      <w:r w:rsidRPr="00FE33EA">
        <w:rPr>
          <w:szCs w:val="22"/>
          <w:highlight w:val="yellow"/>
        </w:rPr>
        <w:t xml:space="preserve"> </w:t>
      </w:r>
      <w:r>
        <w:rPr>
          <w:szCs w:val="22"/>
          <w:highlight w:val="yellow"/>
        </w:rPr>
        <w:t>and/or complete by other audience</w:t>
      </w:r>
      <w:r w:rsidRPr="004F103A">
        <w:rPr>
          <w:szCs w:val="22"/>
          <w:highlight w:val="yellow"/>
        </w:rPr>
        <w:t>]</w:t>
      </w:r>
      <w:r w:rsidRPr="004F103A">
        <w:rPr>
          <w:szCs w:val="22"/>
        </w:rPr>
        <w:t xml:space="preserve"> with:</w:t>
      </w:r>
    </w:p>
    <w:p w14:paraId="7F8CA46B" w14:textId="10CA7F0D" w:rsidR="00EB244F" w:rsidRPr="004F103A" w:rsidRDefault="00EB244F" w:rsidP="00623A76">
      <w:pPr>
        <w:pStyle w:val="Paragraphedeliste"/>
        <w:numPr>
          <w:ilvl w:val="0"/>
          <w:numId w:val="10"/>
        </w:numPr>
        <w:rPr>
          <w:rFonts w:asciiTheme="minorHAnsi" w:hAnsiTheme="minorHAnsi" w:cstheme="minorHAnsi"/>
          <w:szCs w:val="22"/>
        </w:rPr>
      </w:pPr>
      <w:r w:rsidRPr="004F103A">
        <w:rPr>
          <w:rFonts w:asciiTheme="minorHAnsi" w:hAnsiTheme="minorHAnsi" w:cstheme="minorHAnsi"/>
          <w:szCs w:val="22"/>
        </w:rPr>
        <w:t xml:space="preserve">an overall independent assessment of the performance of the </w:t>
      </w:r>
      <w:r w:rsidRPr="004F103A">
        <w:rPr>
          <w:rFonts w:asciiTheme="minorHAnsi" w:hAnsiTheme="minorHAnsi" w:cstheme="minorHAnsi"/>
          <w:szCs w:val="22"/>
          <w:highlight w:val="yellow"/>
        </w:rPr>
        <w:t xml:space="preserve">[name of the </w:t>
      </w:r>
      <w:r w:rsidR="00FF3929">
        <w:rPr>
          <w:rFonts w:asciiTheme="minorHAnsi" w:hAnsiTheme="minorHAnsi" w:cstheme="minorHAnsi"/>
          <w:szCs w:val="22"/>
          <w:highlight w:val="yellow"/>
        </w:rPr>
        <w:t>i</w:t>
      </w:r>
      <w:r w:rsidR="004614AA">
        <w:rPr>
          <w:rFonts w:asciiTheme="minorHAnsi" w:hAnsiTheme="minorHAnsi" w:cstheme="minorHAnsi"/>
          <w:szCs w:val="22"/>
          <w:highlight w:val="yellow"/>
        </w:rPr>
        <w:t>ntervention</w:t>
      </w:r>
      <w:r>
        <w:rPr>
          <w:rFonts w:asciiTheme="minorHAnsi" w:hAnsiTheme="minorHAnsi" w:cstheme="minorHAnsi"/>
          <w:szCs w:val="22"/>
          <w:highlight w:val="yellow"/>
        </w:rPr>
        <w:t>[s]</w:t>
      </w:r>
      <w:r w:rsidRPr="004F103A">
        <w:rPr>
          <w:rFonts w:asciiTheme="minorHAnsi" w:hAnsiTheme="minorHAnsi" w:cstheme="minorHAnsi"/>
          <w:szCs w:val="22"/>
          <w:highlight w:val="yellow"/>
        </w:rPr>
        <w:t xml:space="preserve"> to be evaluated]</w:t>
      </w:r>
      <w:r w:rsidRPr="004F103A">
        <w:rPr>
          <w:rFonts w:asciiTheme="minorHAnsi" w:hAnsiTheme="minorHAnsi" w:cstheme="minorHAnsi"/>
          <w:i/>
          <w:szCs w:val="22"/>
        </w:rPr>
        <w:t>,</w:t>
      </w:r>
      <w:r w:rsidRPr="004F103A">
        <w:rPr>
          <w:rFonts w:asciiTheme="minorHAnsi" w:hAnsiTheme="minorHAnsi" w:cstheme="minorHAnsi"/>
          <w:szCs w:val="22"/>
        </w:rPr>
        <w:t xml:space="preserve"> paying particular attention to </w:t>
      </w:r>
      <w:r>
        <w:rPr>
          <w:rFonts w:asciiTheme="minorHAnsi" w:hAnsiTheme="minorHAnsi" w:cstheme="minorHAnsi"/>
          <w:szCs w:val="22"/>
        </w:rPr>
        <w:t>its</w:t>
      </w:r>
      <w:r w:rsidRPr="004F103A">
        <w:rPr>
          <w:rFonts w:asciiTheme="minorHAnsi" w:hAnsiTheme="minorHAnsi" w:cstheme="minorHAnsi"/>
          <w:szCs w:val="22"/>
        </w:rPr>
        <w:t xml:space="preserve"> </w:t>
      </w:r>
      <w:r>
        <w:rPr>
          <w:rFonts w:asciiTheme="minorHAnsi" w:hAnsiTheme="minorHAnsi" w:cstheme="minorHAnsi"/>
          <w:szCs w:val="22"/>
        </w:rPr>
        <w:t>different levels of</w:t>
      </w:r>
      <w:r w:rsidRPr="004F103A">
        <w:rPr>
          <w:rFonts w:asciiTheme="minorHAnsi" w:hAnsiTheme="minorHAnsi" w:cstheme="minorHAnsi"/>
          <w:szCs w:val="22"/>
        </w:rPr>
        <w:t xml:space="preserve"> results </w:t>
      </w:r>
      <w:r>
        <w:rPr>
          <w:rFonts w:asciiTheme="minorHAnsi" w:hAnsiTheme="minorHAnsi" w:cstheme="minorHAnsi"/>
          <w:szCs w:val="22"/>
        </w:rPr>
        <w:t xml:space="preserve">measured </w:t>
      </w:r>
      <w:r w:rsidRPr="004F103A">
        <w:rPr>
          <w:rFonts w:asciiTheme="minorHAnsi" w:hAnsiTheme="minorHAnsi" w:cstheme="minorHAnsi"/>
          <w:szCs w:val="22"/>
        </w:rPr>
        <w:t xml:space="preserve">against its </w:t>
      </w:r>
      <w:r>
        <w:rPr>
          <w:rFonts w:asciiTheme="minorHAnsi" w:hAnsiTheme="minorHAnsi" w:cstheme="minorHAnsi"/>
          <w:szCs w:val="22"/>
        </w:rPr>
        <w:t xml:space="preserve">expected </w:t>
      </w:r>
      <w:r w:rsidRPr="004F103A">
        <w:rPr>
          <w:rFonts w:asciiTheme="minorHAnsi" w:hAnsiTheme="minorHAnsi" w:cstheme="minorHAnsi"/>
          <w:szCs w:val="22"/>
        </w:rPr>
        <w:t>objectives;</w:t>
      </w:r>
      <w:r>
        <w:rPr>
          <w:rFonts w:asciiTheme="minorHAnsi" w:hAnsiTheme="minorHAnsi" w:cstheme="minorHAnsi"/>
          <w:szCs w:val="22"/>
        </w:rPr>
        <w:t xml:space="preserve"> and the reasons underpinning such results</w:t>
      </w:r>
    </w:p>
    <w:p w14:paraId="518C974E" w14:textId="640894C4" w:rsidR="00EB244F" w:rsidRPr="004F103A" w:rsidRDefault="00EB244F" w:rsidP="00623A76">
      <w:pPr>
        <w:pStyle w:val="Paragraphedeliste"/>
        <w:numPr>
          <w:ilvl w:val="0"/>
          <w:numId w:val="10"/>
        </w:numPr>
        <w:rPr>
          <w:rFonts w:asciiTheme="minorHAnsi" w:hAnsiTheme="minorHAnsi" w:cstheme="minorHAnsi"/>
          <w:szCs w:val="22"/>
        </w:rPr>
      </w:pPr>
      <w:r>
        <w:rPr>
          <w:rFonts w:asciiTheme="minorHAnsi" w:hAnsiTheme="minorHAnsi" w:cstheme="minorHAnsi"/>
          <w:szCs w:val="22"/>
        </w:rPr>
        <w:t xml:space="preserve">key lessons learned, </w:t>
      </w:r>
      <w:r w:rsidRPr="003E2776">
        <w:rPr>
          <w:rFonts w:asciiTheme="minorHAnsi" w:hAnsiTheme="minorHAnsi" w:cstheme="minorHAnsi"/>
          <w:szCs w:val="22"/>
        </w:rPr>
        <w:t>conclusions</w:t>
      </w:r>
      <w:r w:rsidRPr="004F103A">
        <w:rPr>
          <w:rFonts w:asciiTheme="minorHAnsi" w:hAnsiTheme="minorHAnsi" w:cstheme="minorHAnsi"/>
          <w:szCs w:val="22"/>
        </w:rPr>
        <w:t xml:space="preserve"> and </w:t>
      </w:r>
      <w:r>
        <w:rPr>
          <w:rFonts w:asciiTheme="minorHAnsi" w:hAnsiTheme="minorHAnsi" w:cstheme="minorHAnsi"/>
          <w:szCs w:val="22"/>
        </w:rPr>
        <w:t xml:space="preserve">related </w:t>
      </w:r>
      <w:r w:rsidRPr="004F103A">
        <w:rPr>
          <w:rFonts w:asciiTheme="minorHAnsi" w:hAnsiTheme="minorHAnsi" w:cstheme="minorHAnsi"/>
          <w:szCs w:val="22"/>
        </w:rPr>
        <w:t xml:space="preserve">recommendations in order to improve current </w:t>
      </w:r>
      <w:r w:rsidRPr="00904C3A">
        <w:rPr>
          <w:rFonts w:asciiTheme="minorHAnsi" w:hAnsiTheme="minorHAnsi" w:cstheme="minorHAnsi"/>
          <w:szCs w:val="22"/>
          <w:highlight w:val="yellow"/>
        </w:rPr>
        <w:t>[</w:t>
      </w:r>
      <w:r w:rsidRPr="003E2776">
        <w:rPr>
          <w:rFonts w:asciiTheme="minorHAnsi" w:hAnsiTheme="minorHAnsi"/>
          <w:highlight w:val="yellow"/>
        </w:rPr>
        <w:t>if relevant</w:t>
      </w:r>
      <w:r w:rsidRPr="00904C3A">
        <w:rPr>
          <w:rFonts w:asciiTheme="minorHAnsi" w:hAnsiTheme="minorHAnsi" w:cstheme="minorHAnsi"/>
          <w:szCs w:val="22"/>
          <w:highlight w:val="yellow"/>
        </w:rPr>
        <w:t>]</w:t>
      </w:r>
      <w:r>
        <w:rPr>
          <w:rFonts w:asciiTheme="minorHAnsi" w:hAnsiTheme="minorHAnsi" w:cstheme="minorHAnsi"/>
          <w:szCs w:val="22"/>
        </w:rPr>
        <w:t xml:space="preserve"> </w:t>
      </w:r>
      <w:r w:rsidRPr="004F103A">
        <w:rPr>
          <w:rFonts w:asciiTheme="minorHAnsi" w:hAnsiTheme="minorHAnsi" w:cstheme="minorHAnsi"/>
          <w:szCs w:val="22"/>
        </w:rPr>
        <w:t xml:space="preserve">and future </w:t>
      </w:r>
      <w:r w:rsidR="00FF3929">
        <w:rPr>
          <w:rFonts w:asciiTheme="minorHAnsi" w:hAnsiTheme="minorHAnsi" w:cstheme="minorHAnsi"/>
          <w:szCs w:val="22"/>
        </w:rPr>
        <w:t>i</w:t>
      </w:r>
      <w:r w:rsidR="004614AA">
        <w:rPr>
          <w:rFonts w:asciiTheme="minorHAnsi" w:hAnsiTheme="minorHAnsi" w:cstheme="minorHAnsi"/>
          <w:szCs w:val="22"/>
        </w:rPr>
        <w:t>ntervention</w:t>
      </w:r>
      <w:r>
        <w:rPr>
          <w:rFonts w:asciiTheme="minorHAnsi" w:hAnsiTheme="minorHAnsi" w:cstheme="minorHAnsi"/>
          <w:szCs w:val="22"/>
        </w:rPr>
        <w:t>s.</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139673F5" w14:textId="77777777" w:rsidTr="000B451C">
        <w:trPr>
          <w:trHeight w:val="381"/>
        </w:trPr>
        <w:tc>
          <w:tcPr>
            <w:tcW w:w="9611" w:type="dxa"/>
            <w:shd w:val="clear" w:color="auto" w:fill="FFC000"/>
          </w:tcPr>
          <w:p w14:paraId="02D72AED" w14:textId="2AB1D59F" w:rsidR="000B451C" w:rsidRPr="000B451C" w:rsidRDefault="000B451C" w:rsidP="000B451C">
            <w:pPr>
              <w:rPr>
                <w:rFonts w:asciiTheme="minorHAnsi" w:hAnsiTheme="minorHAnsi" w:cstheme="minorHAnsi"/>
              </w:rPr>
            </w:pPr>
            <w:r>
              <w:rPr>
                <w:rFonts w:asciiTheme="minorHAnsi" w:hAnsiTheme="minorHAnsi" w:cstheme="minorHAnsi"/>
                <w:i/>
                <w:color w:val="000000" w:themeColor="text1"/>
              </w:rPr>
              <w:t>The above text does not require changes – just complete the parts in yellow.</w:t>
            </w:r>
          </w:p>
        </w:tc>
      </w:tr>
    </w:tbl>
    <w:p w14:paraId="1E42B5F5" w14:textId="77777777" w:rsidR="00894FC3" w:rsidRDefault="00894FC3" w:rsidP="00EB244F">
      <w:pPr>
        <w:autoSpaceDE w:val="0"/>
        <w:autoSpaceDN w:val="0"/>
        <w:adjustRightInd w:val="0"/>
        <w:rPr>
          <w:rFonts w:asciiTheme="minorHAnsi" w:hAnsiTheme="minorHAnsi" w:cstheme="minorHAnsi"/>
        </w:rPr>
      </w:pPr>
    </w:p>
    <w:p w14:paraId="1237CDF5" w14:textId="77777777" w:rsidR="00EB244F" w:rsidRDefault="00EB244F" w:rsidP="00EB244F">
      <w:pPr>
        <w:autoSpaceDE w:val="0"/>
        <w:autoSpaceDN w:val="0"/>
        <w:adjustRightInd w:val="0"/>
        <w:rPr>
          <w:rFonts w:asciiTheme="minorHAnsi" w:hAnsiTheme="minorHAnsi" w:cstheme="minorHAnsi"/>
        </w:rPr>
      </w:pPr>
      <w:r>
        <w:rPr>
          <w:rFonts w:asciiTheme="minorHAnsi" w:hAnsiTheme="minorHAnsi" w:cstheme="minorHAnsi"/>
        </w:rPr>
        <w:t xml:space="preserve">In particular, this evaluation will serve </w:t>
      </w:r>
      <w:r w:rsidRPr="00F35762">
        <w:rPr>
          <w:rFonts w:asciiTheme="minorHAnsi" w:hAnsiTheme="minorHAnsi" w:cstheme="minorHAnsi"/>
          <w:highlight w:val="yellow"/>
        </w:rPr>
        <w:t>[…………]</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2C9BA006" w14:textId="77777777" w:rsidTr="000B451C">
        <w:tc>
          <w:tcPr>
            <w:tcW w:w="9611" w:type="dxa"/>
            <w:shd w:val="clear" w:color="auto" w:fill="FFC000"/>
          </w:tcPr>
          <w:p w14:paraId="65240ED7" w14:textId="77777777" w:rsidR="000B451C" w:rsidRDefault="000B451C" w:rsidP="000B451C">
            <w:pPr>
              <w:jc w:val="left"/>
              <w:rPr>
                <w:rFonts w:asciiTheme="minorHAnsi" w:hAnsiTheme="minorHAnsi" w:cstheme="minorHAnsi"/>
                <w:b/>
                <w:bCs/>
                <w:i/>
                <w:color w:val="000000" w:themeColor="text1"/>
              </w:rPr>
            </w:pPr>
            <w:r>
              <w:rPr>
                <w:rFonts w:asciiTheme="minorHAnsi" w:hAnsiTheme="minorHAnsi" w:cstheme="minorHAnsi"/>
                <w:i/>
                <w:color w:val="000000" w:themeColor="text1"/>
              </w:rPr>
              <w:t xml:space="preserve">Please describe </w:t>
            </w:r>
            <w:r w:rsidRPr="000902B3">
              <w:rPr>
                <w:rFonts w:asciiTheme="minorHAnsi" w:hAnsiTheme="minorHAnsi" w:cstheme="minorHAnsi"/>
                <w:b/>
                <w:bCs/>
                <w:i/>
                <w:color w:val="000000" w:themeColor="text1"/>
                <w:u w:val="single"/>
              </w:rPr>
              <w:t>in a few words</w:t>
            </w:r>
            <w:r>
              <w:rPr>
                <w:rFonts w:asciiTheme="minorHAnsi" w:hAnsiTheme="minorHAnsi" w:cstheme="minorHAnsi"/>
                <w:i/>
                <w:color w:val="000000" w:themeColor="text1"/>
              </w:rPr>
              <w:t xml:space="preserve"> </w:t>
            </w:r>
            <w:r w:rsidRPr="0040754A">
              <w:rPr>
                <w:rFonts w:asciiTheme="minorHAnsi" w:hAnsiTheme="minorHAnsi" w:cstheme="minorHAnsi"/>
                <w:b/>
                <w:bCs/>
                <w:i/>
                <w:color w:val="000000" w:themeColor="text1"/>
              </w:rPr>
              <w:t xml:space="preserve">why </w:t>
            </w:r>
            <w:r>
              <w:rPr>
                <w:rFonts w:asciiTheme="minorHAnsi" w:hAnsiTheme="minorHAnsi" w:cstheme="minorHAnsi"/>
                <w:b/>
                <w:bCs/>
                <w:i/>
                <w:color w:val="000000" w:themeColor="text1"/>
              </w:rPr>
              <w:t>your specific</w:t>
            </w:r>
            <w:r w:rsidRPr="0040754A">
              <w:rPr>
                <w:rFonts w:asciiTheme="minorHAnsi" w:hAnsiTheme="minorHAnsi" w:cstheme="minorHAnsi"/>
                <w:b/>
                <w:bCs/>
                <w:i/>
                <w:color w:val="000000" w:themeColor="text1"/>
              </w:rPr>
              <w:t xml:space="preserve"> evaluation is needed</w:t>
            </w:r>
            <w:r>
              <w:rPr>
                <w:rFonts w:asciiTheme="minorHAnsi" w:hAnsiTheme="minorHAnsi" w:cstheme="minorHAnsi"/>
                <w:b/>
                <w:bCs/>
                <w:i/>
                <w:color w:val="000000" w:themeColor="text1"/>
              </w:rPr>
              <w:t xml:space="preserve">. </w:t>
            </w:r>
          </w:p>
          <w:p w14:paraId="335A4AF0" w14:textId="55F840DA" w:rsidR="000B451C" w:rsidRDefault="000B451C" w:rsidP="000B451C">
            <w:pPr>
              <w:jc w:val="left"/>
              <w:rPr>
                <w:rFonts w:asciiTheme="minorHAnsi" w:hAnsiTheme="minorHAnsi" w:cstheme="minorHAnsi"/>
                <w:b/>
                <w:bCs/>
                <w:i/>
                <w:color w:val="000000" w:themeColor="text1"/>
              </w:rPr>
            </w:pPr>
            <w:r w:rsidRPr="000902B3">
              <w:rPr>
                <w:rFonts w:asciiTheme="minorHAnsi" w:hAnsiTheme="minorHAnsi" w:cstheme="minorHAnsi"/>
                <w:i/>
                <w:color w:val="000000" w:themeColor="text1"/>
              </w:rPr>
              <w:t xml:space="preserve">By doing so </w:t>
            </w:r>
            <w:r w:rsidRPr="000902B3">
              <w:rPr>
                <w:rFonts w:asciiTheme="minorHAnsi" w:hAnsiTheme="minorHAnsi" w:cstheme="minorHAnsi"/>
                <w:b/>
                <w:bCs/>
                <w:i/>
                <w:color w:val="000000" w:themeColor="text1"/>
              </w:rPr>
              <w:t xml:space="preserve">focus on the top priorities of your evaluation </w:t>
            </w:r>
            <w:r w:rsidRPr="000902B3">
              <w:rPr>
                <w:rFonts w:asciiTheme="minorHAnsi" w:hAnsiTheme="minorHAnsi" w:cstheme="minorHAnsi"/>
                <w:i/>
                <w:color w:val="000000" w:themeColor="text1"/>
              </w:rPr>
              <w:t>(</w:t>
            </w:r>
            <w:r>
              <w:rPr>
                <w:rFonts w:asciiTheme="minorHAnsi" w:hAnsiTheme="minorHAnsi" w:cstheme="minorHAnsi"/>
                <w:i/>
                <w:color w:val="000000" w:themeColor="text1"/>
              </w:rPr>
              <w:t xml:space="preserve">what </w:t>
            </w:r>
            <w:r w:rsidRPr="000902B3">
              <w:rPr>
                <w:rFonts w:asciiTheme="minorHAnsi" w:hAnsiTheme="minorHAnsi" w:cstheme="minorHAnsi"/>
                <w:b/>
                <w:bCs/>
                <w:i/>
                <w:color w:val="000000" w:themeColor="text1"/>
              </w:rPr>
              <w:t>use</w:t>
            </w:r>
            <w:r>
              <w:rPr>
                <w:rFonts w:asciiTheme="minorHAnsi" w:hAnsiTheme="minorHAnsi" w:cstheme="minorHAnsi"/>
                <w:i/>
                <w:color w:val="000000" w:themeColor="text1"/>
              </w:rPr>
              <w:t xml:space="preserve"> will you make of the </w:t>
            </w:r>
            <w:r w:rsidRPr="000902B3">
              <w:rPr>
                <w:rFonts w:asciiTheme="minorHAnsi" w:hAnsiTheme="minorHAnsi" w:cstheme="minorHAnsi"/>
                <w:b/>
                <w:bCs/>
                <w:i/>
                <w:color w:val="000000" w:themeColor="text1"/>
              </w:rPr>
              <w:t>results</w:t>
            </w:r>
            <w:r>
              <w:rPr>
                <w:rFonts w:asciiTheme="minorHAnsi" w:hAnsiTheme="minorHAnsi" w:cstheme="minorHAnsi"/>
                <w:i/>
                <w:color w:val="000000" w:themeColor="text1"/>
              </w:rPr>
              <w:t xml:space="preserve"> of this evaluation?</w:t>
            </w:r>
            <w:r w:rsidRPr="000902B3">
              <w:rPr>
                <w:rFonts w:asciiTheme="minorHAnsi" w:hAnsiTheme="minorHAnsi" w:cstheme="minorHAnsi"/>
                <w:i/>
                <w:color w:val="000000" w:themeColor="text1"/>
              </w:rPr>
              <w:t xml:space="preserve">). These can be </w:t>
            </w:r>
            <w:r w:rsidR="002672DB">
              <w:rPr>
                <w:rFonts w:asciiTheme="minorHAnsi" w:hAnsiTheme="minorHAnsi" w:cstheme="minorHAnsi"/>
                <w:b/>
                <w:bCs/>
                <w:i/>
                <w:color w:val="000000" w:themeColor="text1"/>
              </w:rPr>
              <w:t>2-3</w:t>
            </w:r>
            <w:r w:rsidRPr="000902B3">
              <w:rPr>
                <w:rFonts w:asciiTheme="minorHAnsi" w:hAnsiTheme="minorHAnsi" w:cstheme="minorHAnsi"/>
                <w:b/>
                <w:bCs/>
                <w:i/>
                <w:color w:val="000000" w:themeColor="text1"/>
              </w:rPr>
              <w:t xml:space="preserve"> maximum</w:t>
            </w:r>
            <w:r>
              <w:rPr>
                <w:rFonts w:asciiTheme="minorHAnsi" w:hAnsiTheme="minorHAnsi" w:cstheme="minorHAnsi"/>
                <w:b/>
                <w:bCs/>
                <w:i/>
                <w:color w:val="000000" w:themeColor="text1"/>
              </w:rPr>
              <w:t>.</w:t>
            </w:r>
          </w:p>
          <w:p w14:paraId="29F9A431" w14:textId="77777777" w:rsidR="000B451C" w:rsidRPr="000902B3" w:rsidRDefault="000B451C" w:rsidP="000B451C">
            <w:pPr>
              <w:jc w:val="left"/>
              <w:rPr>
                <w:rFonts w:asciiTheme="minorHAnsi" w:hAnsiTheme="minorHAnsi" w:cstheme="minorHAnsi"/>
                <w:i/>
                <w:color w:val="000000" w:themeColor="text1"/>
              </w:rPr>
            </w:pPr>
            <w:r w:rsidRPr="000902B3">
              <w:rPr>
                <w:rFonts w:asciiTheme="minorHAnsi" w:hAnsiTheme="minorHAnsi" w:cstheme="minorHAnsi"/>
                <w:i/>
                <w:color w:val="000000" w:themeColor="text1"/>
              </w:rPr>
              <w:t>Examples (feel free to modify and adapt to your case, being as specific as possible):</w:t>
            </w:r>
          </w:p>
          <w:p w14:paraId="59682882" w14:textId="4A4D1636" w:rsidR="00F86324" w:rsidRPr="00B20EEC" w:rsidRDefault="007D76C2" w:rsidP="005F6855">
            <w:pPr>
              <w:pStyle w:val="Paragraphedeliste"/>
              <w:numPr>
                <w:ilvl w:val="0"/>
                <w:numId w:val="30"/>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 xml:space="preserve">To inform </w:t>
            </w:r>
            <w:r w:rsidR="00F86324" w:rsidRPr="00B20EEC">
              <w:rPr>
                <w:rFonts w:asciiTheme="minorHAnsi" w:hAnsiTheme="minorHAnsi" w:cstheme="minorHAnsi"/>
                <w:i/>
                <w:color w:val="000000" w:themeColor="text1"/>
                <w:highlight w:val="cyan"/>
              </w:rPr>
              <w:t>the project</w:t>
            </w:r>
            <w:r w:rsidR="00C834BD" w:rsidRPr="00B20EEC">
              <w:rPr>
                <w:rFonts w:asciiTheme="minorHAnsi" w:hAnsiTheme="minorHAnsi" w:cstheme="minorHAnsi"/>
                <w:i/>
                <w:color w:val="000000" w:themeColor="text1"/>
                <w:highlight w:val="cyan"/>
              </w:rPr>
              <w:t xml:space="preserve"> XXX</w:t>
            </w:r>
            <w:r w:rsidR="00F86324" w:rsidRPr="00B20EEC">
              <w:rPr>
                <w:rFonts w:asciiTheme="minorHAnsi" w:hAnsiTheme="minorHAnsi" w:cstheme="minorHAnsi"/>
                <w:i/>
                <w:color w:val="000000" w:themeColor="text1"/>
                <w:highlight w:val="cyan"/>
              </w:rPr>
              <w:t xml:space="preserve"> exit strategy to ensure the sustainability of its results </w:t>
            </w:r>
          </w:p>
          <w:p w14:paraId="0BE6E5C3" w14:textId="0A53BAC8" w:rsidR="00F86324" w:rsidRPr="00B20EEC" w:rsidRDefault="007D76C2" w:rsidP="005F6855">
            <w:pPr>
              <w:pStyle w:val="Paragraphedeliste"/>
              <w:numPr>
                <w:ilvl w:val="0"/>
                <w:numId w:val="30"/>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To i</w:t>
            </w:r>
            <w:r w:rsidR="00F86324" w:rsidRPr="00B20EEC">
              <w:rPr>
                <w:rFonts w:asciiTheme="minorHAnsi" w:hAnsiTheme="minorHAnsi" w:cstheme="minorHAnsi"/>
                <w:i/>
                <w:color w:val="000000" w:themeColor="text1"/>
                <w:highlight w:val="cyan"/>
              </w:rPr>
              <w:t xml:space="preserve">nform the next </w:t>
            </w:r>
            <w:r w:rsidRPr="00B20EEC">
              <w:rPr>
                <w:rFonts w:asciiTheme="minorHAnsi" w:hAnsiTheme="minorHAnsi" w:cstheme="minorHAnsi"/>
                <w:i/>
                <w:color w:val="000000" w:themeColor="text1"/>
                <w:highlight w:val="cyan"/>
              </w:rPr>
              <w:t xml:space="preserve">phase of </w:t>
            </w:r>
            <w:r w:rsidR="00F86324" w:rsidRPr="00B20EEC">
              <w:rPr>
                <w:rFonts w:asciiTheme="minorHAnsi" w:hAnsiTheme="minorHAnsi" w:cstheme="minorHAnsi"/>
                <w:i/>
                <w:color w:val="000000" w:themeColor="text1"/>
                <w:highlight w:val="cyan"/>
              </w:rPr>
              <w:t>programming in the sector...</w:t>
            </w:r>
          </w:p>
          <w:p w14:paraId="340917D9" w14:textId="59220A96" w:rsidR="00F86324" w:rsidRPr="00B20EEC" w:rsidRDefault="007D76C2" w:rsidP="005F6855">
            <w:pPr>
              <w:pStyle w:val="Paragraphedeliste"/>
              <w:numPr>
                <w:ilvl w:val="0"/>
                <w:numId w:val="30"/>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To i</w:t>
            </w:r>
            <w:r w:rsidR="00F86324" w:rsidRPr="00B20EEC">
              <w:rPr>
                <w:rFonts w:asciiTheme="minorHAnsi" w:hAnsiTheme="minorHAnsi" w:cstheme="minorHAnsi"/>
                <w:i/>
                <w:color w:val="000000" w:themeColor="text1"/>
                <w:highlight w:val="cyan"/>
              </w:rPr>
              <w:t xml:space="preserve">nform decision-making on the appropriateness and thematic priorities of a second phase </w:t>
            </w:r>
            <w:r w:rsidRPr="00B20EEC">
              <w:rPr>
                <w:rFonts w:asciiTheme="minorHAnsi" w:hAnsiTheme="minorHAnsi" w:cstheme="minorHAnsi"/>
                <w:i/>
                <w:color w:val="000000" w:themeColor="text1"/>
                <w:highlight w:val="cyan"/>
              </w:rPr>
              <w:t xml:space="preserve">of </w:t>
            </w:r>
            <w:r w:rsidR="00F86324" w:rsidRPr="00B20EEC">
              <w:rPr>
                <w:rFonts w:asciiTheme="minorHAnsi" w:hAnsiTheme="minorHAnsi" w:cstheme="minorHAnsi"/>
                <w:i/>
                <w:color w:val="000000" w:themeColor="text1"/>
                <w:highlight w:val="cyan"/>
              </w:rPr>
              <w:t xml:space="preserve">the </w:t>
            </w:r>
            <w:r w:rsidRPr="00B20EEC">
              <w:rPr>
                <w:rFonts w:asciiTheme="minorHAnsi" w:hAnsiTheme="minorHAnsi" w:cstheme="minorHAnsi"/>
                <w:i/>
                <w:color w:val="000000" w:themeColor="text1"/>
                <w:highlight w:val="cyan"/>
              </w:rPr>
              <w:t xml:space="preserve">intervention </w:t>
            </w:r>
          </w:p>
          <w:p w14:paraId="5BE4A789" w14:textId="34F492B5" w:rsidR="00F86324" w:rsidRPr="00B20EEC" w:rsidRDefault="007D76C2" w:rsidP="005F6855">
            <w:pPr>
              <w:pStyle w:val="Paragraphedeliste"/>
              <w:numPr>
                <w:ilvl w:val="0"/>
                <w:numId w:val="30"/>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To d</w:t>
            </w:r>
            <w:r w:rsidR="00F86324" w:rsidRPr="00B20EEC">
              <w:rPr>
                <w:rFonts w:asciiTheme="minorHAnsi" w:hAnsiTheme="minorHAnsi" w:cstheme="minorHAnsi"/>
                <w:i/>
                <w:color w:val="000000" w:themeColor="text1"/>
                <w:highlight w:val="cyan"/>
              </w:rPr>
              <w:t xml:space="preserve">raw lessons that can be replicated in other EU </w:t>
            </w:r>
            <w:r w:rsidR="00C834BD" w:rsidRPr="00B20EEC">
              <w:rPr>
                <w:rFonts w:asciiTheme="minorHAnsi" w:hAnsiTheme="minorHAnsi" w:cstheme="minorHAnsi"/>
                <w:i/>
                <w:color w:val="000000" w:themeColor="text1"/>
                <w:highlight w:val="cyan"/>
              </w:rPr>
              <w:t>interventions</w:t>
            </w:r>
            <w:r w:rsidR="00F86324" w:rsidRPr="00B20EEC">
              <w:rPr>
                <w:rFonts w:asciiTheme="minorHAnsi" w:hAnsiTheme="minorHAnsi" w:cstheme="minorHAnsi"/>
                <w:i/>
                <w:color w:val="000000" w:themeColor="text1"/>
                <w:highlight w:val="cyan"/>
              </w:rPr>
              <w:t xml:space="preserve"> in the social sectors of countries in the region...</w:t>
            </w:r>
          </w:p>
          <w:p w14:paraId="6DFC2C73" w14:textId="66CAE267" w:rsidR="00F86324" w:rsidRPr="00B20EEC" w:rsidRDefault="007D76C2" w:rsidP="005F6855">
            <w:pPr>
              <w:pStyle w:val="Paragraphedeliste"/>
              <w:numPr>
                <w:ilvl w:val="0"/>
                <w:numId w:val="30"/>
              </w:numPr>
              <w:jc w:val="left"/>
              <w:rPr>
                <w:rFonts w:asciiTheme="minorHAnsi" w:hAnsiTheme="minorHAnsi" w:cstheme="minorHAnsi"/>
                <w:i/>
                <w:color w:val="000000" w:themeColor="text1"/>
                <w:highlight w:val="cyan"/>
              </w:rPr>
            </w:pPr>
            <w:r w:rsidRPr="00B20EEC">
              <w:rPr>
                <w:rFonts w:asciiTheme="minorHAnsi" w:hAnsiTheme="minorHAnsi" w:cstheme="minorHAnsi"/>
                <w:i/>
                <w:color w:val="000000" w:themeColor="text1"/>
                <w:highlight w:val="cyan"/>
              </w:rPr>
              <w:t>To b</w:t>
            </w:r>
            <w:r w:rsidR="00F86324" w:rsidRPr="00B20EEC">
              <w:rPr>
                <w:rFonts w:asciiTheme="minorHAnsi" w:hAnsiTheme="minorHAnsi" w:cstheme="minorHAnsi"/>
                <w:i/>
                <w:color w:val="000000" w:themeColor="text1"/>
                <w:highlight w:val="cyan"/>
              </w:rPr>
              <w:t xml:space="preserve">e accountable for the use of EU resources in relation to the results of the program XX </w:t>
            </w:r>
          </w:p>
          <w:p w14:paraId="7C4CE289" w14:textId="7F22D1F4" w:rsidR="000B451C" w:rsidRPr="00734EFB" w:rsidRDefault="007D76C2" w:rsidP="005F6855">
            <w:pPr>
              <w:pStyle w:val="Paragraphedeliste"/>
              <w:numPr>
                <w:ilvl w:val="0"/>
                <w:numId w:val="30"/>
              </w:numPr>
              <w:jc w:val="left"/>
              <w:rPr>
                <w:rFonts w:asciiTheme="minorHAnsi" w:hAnsiTheme="minorHAnsi" w:cstheme="minorHAnsi"/>
              </w:rPr>
            </w:pPr>
            <w:r w:rsidRPr="00B20EEC">
              <w:rPr>
                <w:rFonts w:asciiTheme="minorHAnsi" w:hAnsiTheme="minorHAnsi" w:cstheme="minorHAnsi"/>
                <w:i/>
                <w:color w:val="000000" w:themeColor="text1"/>
                <w:highlight w:val="cyan"/>
              </w:rPr>
              <w:t>To r</w:t>
            </w:r>
            <w:r w:rsidR="00F86324" w:rsidRPr="00B20EEC">
              <w:rPr>
                <w:rFonts w:asciiTheme="minorHAnsi" w:hAnsiTheme="minorHAnsi" w:cstheme="minorHAnsi"/>
                <w:i/>
                <w:color w:val="000000" w:themeColor="text1"/>
                <w:highlight w:val="cyan"/>
              </w:rPr>
              <w:t>eport transparently on EU support to the YYY sector in country XXX</w:t>
            </w:r>
          </w:p>
        </w:tc>
      </w:tr>
    </w:tbl>
    <w:p w14:paraId="6956E290" w14:textId="77777777" w:rsidR="00EB244F" w:rsidRDefault="00EB244F" w:rsidP="00EB244F">
      <w:pPr>
        <w:autoSpaceDE w:val="0"/>
        <w:autoSpaceDN w:val="0"/>
        <w:adjustRightInd w:val="0"/>
        <w:rPr>
          <w:rFonts w:asciiTheme="minorHAnsi" w:hAnsiTheme="minorHAnsi" w:cstheme="minorHAnsi"/>
        </w:rPr>
      </w:pPr>
    </w:p>
    <w:p w14:paraId="453EAD17" w14:textId="77777777" w:rsidR="00EB244F" w:rsidRDefault="00EB244F" w:rsidP="00EB244F">
      <w:pPr>
        <w:autoSpaceDE w:val="0"/>
        <w:autoSpaceDN w:val="0"/>
        <w:adjustRightInd w:val="0"/>
        <w:rPr>
          <w:rFonts w:asciiTheme="minorHAnsi" w:hAnsiTheme="minorHAnsi" w:cstheme="minorHAnsi"/>
        </w:rPr>
      </w:pPr>
      <w:r>
        <w:rPr>
          <w:rFonts w:asciiTheme="minorHAnsi" w:hAnsiTheme="minorHAnsi" w:cstheme="minorHAnsi"/>
        </w:rPr>
        <w:t xml:space="preserve">The main users of this evaluation will be </w:t>
      </w:r>
      <w:r w:rsidRPr="00F35762">
        <w:rPr>
          <w:rFonts w:asciiTheme="minorHAnsi" w:hAnsiTheme="minorHAnsi" w:cstheme="minorHAnsi"/>
          <w:highlight w:val="yellow"/>
        </w:rPr>
        <w:t>[…………]</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42AD7DFC" w14:textId="77777777" w:rsidTr="000B451C">
        <w:tc>
          <w:tcPr>
            <w:tcW w:w="9611" w:type="dxa"/>
            <w:shd w:val="clear" w:color="auto" w:fill="FFC000"/>
          </w:tcPr>
          <w:p w14:paraId="31E10CDC" w14:textId="7F5C62BB"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Usually, the main users of an evaluation are the relevant EU services (to be identified) and other stakeholders (national/local partner Institutions, civil society, private sector, etc.) that are involved in the </w:t>
            </w:r>
            <w:r>
              <w:rPr>
                <w:rFonts w:asciiTheme="minorHAnsi" w:hAnsiTheme="minorHAnsi" w:cstheme="minorHAnsi"/>
                <w:i/>
                <w:color w:val="000000" w:themeColor="text1"/>
              </w:rPr>
              <w:lastRenderedPageBreak/>
              <w:t xml:space="preserve">implementation of the </w:t>
            </w:r>
            <w:r w:rsidR="00FF3929">
              <w:rPr>
                <w:rFonts w:asciiTheme="minorHAnsi" w:hAnsiTheme="minorHAnsi" w:cstheme="minorHAnsi"/>
                <w:i/>
                <w:color w:val="000000" w:themeColor="text1"/>
              </w:rPr>
              <w:t>i</w:t>
            </w:r>
            <w:r w:rsidR="004614AA">
              <w:rPr>
                <w:rFonts w:asciiTheme="minorHAnsi" w:hAnsiTheme="minorHAnsi" w:cstheme="minorHAnsi"/>
                <w:i/>
                <w:color w:val="000000" w:themeColor="text1"/>
              </w:rPr>
              <w:t>ntervention</w:t>
            </w:r>
            <w:r>
              <w:rPr>
                <w:rFonts w:asciiTheme="minorHAnsi" w:hAnsiTheme="minorHAnsi" w:cstheme="minorHAnsi"/>
                <w:i/>
                <w:color w:val="000000" w:themeColor="text1"/>
              </w:rPr>
              <w:t xml:space="preserve"> to be evaluated and/or its steering. Please identify them (</w:t>
            </w:r>
            <w:r w:rsidR="007D76C2">
              <w:rPr>
                <w:rFonts w:asciiTheme="minorHAnsi" w:hAnsiTheme="minorHAnsi" w:cstheme="minorHAnsi"/>
                <w:i/>
                <w:color w:val="000000" w:themeColor="text1"/>
              </w:rPr>
              <w:t>e.g.,</w:t>
            </w:r>
            <w:r>
              <w:rPr>
                <w:rFonts w:asciiTheme="minorHAnsi" w:hAnsiTheme="minorHAnsi" w:cstheme="minorHAnsi"/>
                <w:i/>
                <w:color w:val="000000" w:themeColor="text1"/>
              </w:rPr>
              <w:t xml:space="preserve"> the EU Delegation to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the Department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of the Ministry for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the Authority for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 xml:space="preserve"> and the </w:t>
            </w:r>
            <w:proofErr w:type="spellStart"/>
            <w:r>
              <w:rPr>
                <w:rFonts w:asciiTheme="minorHAnsi" w:hAnsiTheme="minorHAnsi" w:cstheme="minorHAnsi"/>
                <w:i/>
                <w:color w:val="000000" w:themeColor="text1"/>
              </w:rPr>
              <w:t>xxxx</w:t>
            </w:r>
            <w:proofErr w:type="spellEnd"/>
            <w:r>
              <w:rPr>
                <w:rFonts w:asciiTheme="minorHAnsi" w:hAnsiTheme="minorHAnsi" w:cstheme="minorHAnsi"/>
                <w:i/>
                <w:color w:val="000000" w:themeColor="text1"/>
              </w:rPr>
              <w:t>)</w:t>
            </w:r>
            <w:r w:rsidR="002672DB">
              <w:rPr>
                <w:rFonts w:asciiTheme="minorHAnsi" w:hAnsiTheme="minorHAnsi" w:cstheme="minorHAnsi"/>
                <w:i/>
                <w:color w:val="000000" w:themeColor="text1"/>
              </w:rPr>
              <w:t>.</w:t>
            </w:r>
            <w:r>
              <w:rPr>
                <w:rFonts w:asciiTheme="minorHAnsi" w:hAnsiTheme="minorHAnsi" w:cstheme="minorHAnsi"/>
                <w:i/>
                <w:color w:val="000000" w:themeColor="text1"/>
              </w:rPr>
              <w:t xml:space="preserve">  </w:t>
            </w:r>
          </w:p>
          <w:p w14:paraId="21B727EB" w14:textId="2BC984B4"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Additionally, users of the evaluation </w:t>
            </w:r>
            <w:r w:rsidR="003D4824">
              <w:rPr>
                <w:rFonts w:asciiTheme="minorHAnsi" w:hAnsiTheme="minorHAnsi" w:cstheme="minorHAnsi"/>
                <w:i/>
                <w:color w:val="000000" w:themeColor="text1"/>
              </w:rPr>
              <w:t>and other stakeholders that were n</w:t>
            </w:r>
            <w:r w:rsidR="003D4824" w:rsidRPr="003B1EC7">
              <w:rPr>
                <w:rFonts w:asciiTheme="minorHAnsi" w:hAnsiTheme="minorHAnsi" w:cstheme="minorHAnsi"/>
                <w:i/>
                <w:color w:val="000000" w:themeColor="text1"/>
              </w:rPr>
              <w:t>ot involved in the implementation phase</w:t>
            </w:r>
            <w:r w:rsidR="003D4824">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may be the final beneficiaries of the </w:t>
            </w:r>
            <w:r w:rsidR="00FF3929">
              <w:rPr>
                <w:rFonts w:asciiTheme="minorHAnsi" w:hAnsiTheme="minorHAnsi" w:cstheme="minorHAnsi"/>
                <w:i/>
                <w:color w:val="000000" w:themeColor="text1"/>
              </w:rPr>
              <w:t>i</w:t>
            </w:r>
            <w:r w:rsidR="004614AA">
              <w:rPr>
                <w:rFonts w:asciiTheme="minorHAnsi" w:hAnsiTheme="minorHAnsi" w:cstheme="minorHAnsi"/>
                <w:i/>
                <w:color w:val="000000" w:themeColor="text1"/>
              </w:rPr>
              <w:t>ntervention</w:t>
            </w:r>
            <w:r>
              <w:rPr>
                <w:rFonts w:asciiTheme="minorHAnsi" w:hAnsiTheme="minorHAnsi" w:cstheme="minorHAnsi"/>
                <w:i/>
                <w:color w:val="000000" w:themeColor="text1"/>
              </w:rPr>
              <w:t>; some may have been involved</w:t>
            </w:r>
            <w:r w:rsidRPr="003B1EC7">
              <w:rPr>
                <w:rFonts w:asciiTheme="minorHAnsi" w:hAnsiTheme="minorHAnsi" w:cstheme="minorHAnsi"/>
                <w:i/>
                <w:color w:val="000000" w:themeColor="text1"/>
              </w:rPr>
              <w:t xml:space="preserve"> in </w:t>
            </w:r>
            <w:r w:rsidRPr="0003632D">
              <w:rPr>
                <w:rFonts w:asciiTheme="minorHAnsi" w:hAnsiTheme="minorHAnsi" w:cstheme="minorHAnsi"/>
                <w:i/>
                <w:color w:val="000000" w:themeColor="text1"/>
              </w:rPr>
              <w:t xml:space="preserve">the </w:t>
            </w:r>
            <w:r w:rsidR="00DB4454" w:rsidRPr="0003632D">
              <w:rPr>
                <w:rFonts w:asciiTheme="minorHAnsi" w:hAnsiTheme="minorHAnsi" w:cstheme="minorHAnsi"/>
                <w:i/>
                <w:color w:val="000000" w:themeColor="text1"/>
              </w:rPr>
              <w:t>design</w:t>
            </w:r>
            <w:r>
              <w:rPr>
                <w:rFonts w:asciiTheme="minorHAnsi" w:hAnsiTheme="minorHAnsi" w:cstheme="minorHAnsi"/>
                <w:i/>
                <w:color w:val="000000" w:themeColor="text1"/>
              </w:rPr>
              <w:t xml:space="preserve"> of the </w:t>
            </w:r>
            <w:r w:rsidR="00FF3929">
              <w:rPr>
                <w:rFonts w:asciiTheme="minorHAnsi" w:hAnsiTheme="minorHAnsi" w:cstheme="minorHAnsi"/>
                <w:i/>
                <w:color w:val="000000" w:themeColor="text1"/>
              </w:rPr>
              <w:t>i</w:t>
            </w:r>
            <w:r w:rsidR="004614AA">
              <w:rPr>
                <w:rFonts w:asciiTheme="minorHAnsi" w:hAnsiTheme="minorHAnsi" w:cstheme="minorHAnsi"/>
                <w:i/>
                <w:color w:val="000000" w:themeColor="text1"/>
              </w:rPr>
              <w:t>ntervention</w:t>
            </w:r>
            <w:r>
              <w:rPr>
                <w:rFonts w:asciiTheme="minorHAnsi" w:hAnsiTheme="minorHAnsi" w:cstheme="minorHAnsi"/>
                <w:i/>
                <w:color w:val="000000" w:themeColor="text1"/>
              </w:rPr>
              <w:t>.</w:t>
            </w:r>
          </w:p>
          <w:p w14:paraId="5547E874" w14:textId="26B7C7CB" w:rsidR="000B451C" w:rsidRPr="009A57E4" w:rsidRDefault="00BD7E14" w:rsidP="0076765F">
            <w:pPr>
              <w:jc w:val="left"/>
              <w:rPr>
                <w:rFonts w:asciiTheme="minorHAnsi" w:hAnsiTheme="minorHAnsi" w:cstheme="minorHAnsi"/>
              </w:rPr>
            </w:pPr>
            <w:r>
              <w:rPr>
                <w:rFonts w:asciiTheme="minorHAnsi" w:hAnsiTheme="minorHAnsi" w:cstheme="minorHAnsi"/>
                <w:i/>
                <w:color w:val="000000" w:themeColor="text1"/>
              </w:rPr>
              <w:t>INTPA: m</w:t>
            </w:r>
            <w:r w:rsidR="000B451C">
              <w:rPr>
                <w:rFonts w:asciiTheme="minorHAnsi" w:hAnsiTheme="minorHAnsi" w:cstheme="minorHAnsi"/>
                <w:i/>
                <w:color w:val="000000" w:themeColor="text1"/>
              </w:rPr>
              <w:t xml:space="preserve">ore information about the concept of </w:t>
            </w:r>
            <w:r w:rsidR="00BD6B5C">
              <w:rPr>
                <w:rFonts w:asciiTheme="minorHAnsi" w:hAnsiTheme="minorHAnsi" w:cstheme="minorHAnsi"/>
                <w:i/>
                <w:color w:val="000000" w:themeColor="text1"/>
              </w:rPr>
              <w:t>u</w:t>
            </w:r>
            <w:r w:rsidR="000B451C">
              <w:rPr>
                <w:rFonts w:asciiTheme="minorHAnsi" w:hAnsiTheme="minorHAnsi" w:cstheme="minorHAnsi"/>
                <w:i/>
                <w:color w:val="000000" w:themeColor="text1"/>
              </w:rPr>
              <w:t xml:space="preserve">sers of an evaluation can be found </w:t>
            </w:r>
            <w:r w:rsidR="0076765F">
              <w:rPr>
                <w:rFonts w:asciiTheme="minorHAnsi" w:hAnsiTheme="minorHAnsi" w:cstheme="minorHAnsi"/>
                <w:i/>
                <w:color w:val="000000" w:themeColor="text1"/>
              </w:rPr>
              <w:t xml:space="preserve">by clicking </w:t>
            </w:r>
            <w:hyperlink r:id="rId14" w:anchor="anchor1" w:history="1">
              <w:r w:rsidR="0076765F" w:rsidRPr="0076765F">
                <w:rPr>
                  <w:rStyle w:val="Lienhypertexte"/>
                  <w:rFonts w:asciiTheme="minorHAnsi" w:hAnsiTheme="minorHAnsi" w:cstheme="minorHAnsi"/>
                  <w:i/>
                </w:rPr>
                <w:t>here</w:t>
              </w:r>
            </w:hyperlink>
            <w:r w:rsidR="0076765F">
              <w:rPr>
                <w:rFonts w:asciiTheme="minorHAnsi" w:hAnsiTheme="minorHAnsi" w:cstheme="minorHAnsi"/>
                <w:i/>
                <w:color w:val="000000" w:themeColor="text1"/>
              </w:rPr>
              <w:t xml:space="preserve">. </w:t>
            </w:r>
          </w:p>
        </w:tc>
      </w:tr>
    </w:tbl>
    <w:p w14:paraId="14C71034" w14:textId="0DC0D706" w:rsidR="00EB244F" w:rsidRDefault="00EB244F" w:rsidP="00EB244F">
      <w:bookmarkStart w:id="22" w:name="_Toc30070004"/>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rsidRPr="00DB6A22" w14:paraId="2AABA6E3" w14:textId="77777777" w:rsidTr="000B451C">
        <w:tc>
          <w:tcPr>
            <w:tcW w:w="9611" w:type="dxa"/>
            <w:shd w:val="clear" w:color="auto" w:fill="FFC000"/>
          </w:tcPr>
          <w:p w14:paraId="0E17E3B1" w14:textId="2AC2B977" w:rsidR="009C42B3" w:rsidRPr="00DB6A22" w:rsidRDefault="000B451C" w:rsidP="00446C79">
            <w:pPr>
              <w:pStyle w:val="Bullet1"/>
              <w:numPr>
                <w:ilvl w:val="0"/>
                <w:numId w:val="0"/>
              </w:numPr>
              <w:spacing w:before="0" w:after="120"/>
              <w:contextualSpacing w:val="0"/>
              <w:jc w:val="left"/>
              <w:rPr>
                <w:rFonts w:asciiTheme="minorHAnsi" w:hAnsiTheme="minorHAnsi" w:cstheme="minorHAnsi"/>
                <w:i/>
                <w:color w:val="000000" w:themeColor="text1"/>
              </w:rPr>
            </w:pPr>
            <w:r w:rsidRPr="00DB6A22">
              <w:rPr>
                <w:rFonts w:asciiTheme="minorHAnsi" w:hAnsiTheme="minorHAnsi" w:cstheme="minorHAnsi"/>
                <w:i/>
                <w:color w:val="000000" w:themeColor="text1"/>
              </w:rPr>
              <w:t xml:space="preserve">The following text refers to the </w:t>
            </w:r>
            <w:r w:rsidRPr="00DB6A22">
              <w:rPr>
                <w:rFonts w:asciiTheme="minorHAnsi" w:hAnsiTheme="minorHAnsi" w:cstheme="minorHAnsi"/>
                <w:b/>
                <w:bCs/>
                <w:i/>
                <w:color w:val="000000" w:themeColor="text1"/>
              </w:rPr>
              <w:t>DAC evaluation criteria</w:t>
            </w:r>
            <w:r w:rsidRPr="00DB6A22">
              <w:rPr>
                <w:rFonts w:asciiTheme="minorHAnsi" w:hAnsiTheme="minorHAnsi" w:cstheme="minorHAnsi"/>
                <w:i/>
                <w:color w:val="000000" w:themeColor="text1"/>
              </w:rPr>
              <w:t xml:space="preserve"> as redefined in December 2019; </w:t>
            </w:r>
            <w:r w:rsidR="009C42B3" w:rsidRPr="00DB6A22">
              <w:rPr>
                <w:rFonts w:asciiTheme="minorHAnsi" w:hAnsiTheme="minorHAnsi" w:cstheme="minorHAnsi"/>
                <w:i/>
                <w:color w:val="000000" w:themeColor="text1"/>
              </w:rPr>
              <w:t>their full definition as well as the guidance on their use</w:t>
            </w:r>
            <w:r w:rsidR="007D76C2">
              <w:rPr>
                <w:rFonts w:asciiTheme="minorHAnsi" w:hAnsiTheme="minorHAnsi" w:cstheme="minorHAnsi"/>
                <w:i/>
                <w:color w:val="000000" w:themeColor="text1"/>
              </w:rPr>
              <w:t xml:space="preserve"> can be found</w:t>
            </w:r>
            <w:r w:rsidR="009C42B3" w:rsidRPr="00DB6A22">
              <w:rPr>
                <w:rFonts w:asciiTheme="minorHAnsi" w:hAnsiTheme="minorHAnsi" w:cstheme="minorHAnsi"/>
                <w:i/>
                <w:color w:val="000000" w:themeColor="text1"/>
              </w:rPr>
              <w:t xml:space="preserve"> </w:t>
            </w:r>
            <w:hyperlink r:id="rId15" w:history="1">
              <w:r w:rsidR="009C42B3" w:rsidRPr="00DB6A22">
                <w:rPr>
                  <w:rStyle w:val="Lienhypertexte"/>
                  <w:rFonts w:asciiTheme="minorHAnsi" w:hAnsiTheme="minorHAnsi" w:cstheme="minorHAnsi"/>
                  <w:i/>
                </w:rPr>
                <w:t>by clicking here</w:t>
              </w:r>
            </w:hyperlink>
            <w:r w:rsidR="009C42B3" w:rsidRPr="00DB6A22">
              <w:rPr>
                <w:rFonts w:asciiTheme="minorHAnsi" w:hAnsiTheme="minorHAnsi" w:cstheme="minorHAnsi"/>
                <w:i/>
                <w:color w:val="000000" w:themeColor="text1"/>
              </w:rPr>
              <w:t>.</w:t>
            </w:r>
          </w:p>
          <w:p w14:paraId="2AB4CBA9" w14:textId="460B1A5C" w:rsidR="000B451C" w:rsidRPr="00DB6A22" w:rsidRDefault="000B451C" w:rsidP="00446C79">
            <w:pPr>
              <w:pStyle w:val="Bullet1"/>
              <w:numPr>
                <w:ilvl w:val="0"/>
                <w:numId w:val="0"/>
              </w:numPr>
              <w:spacing w:before="0" w:after="120"/>
              <w:contextualSpacing w:val="0"/>
              <w:jc w:val="left"/>
              <w:rPr>
                <w:i/>
              </w:rPr>
            </w:pPr>
            <w:r w:rsidRPr="00DB6A22">
              <w:rPr>
                <w:rFonts w:asciiTheme="minorHAnsi" w:hAnsiTheme="minorHAnsi" w:cstheme="minorHAnsi"/>
                <w:i/>
                <w:color w:val="000000" w:themeColor="text1"/>
              </w:rPr>
              <w:t xml:space="preserve">The text </w:t>
            </w:r>
            <w:r w:rsidR="00CB472E" w:rsidRPr="00DB6A22">
              <w:rPr>
                <w:rFonts w:asciiTheme="minorHAnsi" w:hAnsiTheme="minorHAnsi" w:cstheme="minorHAnsi"/>
                <w:i/>
                <w:color w:val="000000" w:themeColor="text1"/>
              </w:rPr>
              <w:t xml:space="preserve">in this chapter </w:t>
            </w:r>
            <w:r w:rsidRPr="00DB6A22">
              <w:rPr>
                <w:rFonts w:asciiTheme="minorHAnsi" w:hAnsiTheme="minorHAnsi" w:cstheme="minorHAnsi"/>
                <w:i/>
                <w:color w:val="000000" w:themeColor="text1"/>
              </w:rPr>
              <w:t>refers to the 6 DAC+1 EU evaluation criteria. However, t</w:t>
            </w:r>
            <w:r w:rsidRPr="00DB6A22">
              <w:rPr>
                <w:i/>
              </w:rPr>
              <w:t xml:space="preserve">he specific scope of your evaluation </w:t>
            </w:r>
            <w:r w:rsidRPr="00DB6A22">
              <w:rPr>
                <w:b/>
                <w:bCs/>
                <w:i/>
              </w:rPr>
              <w:t xml:space="preserve">may suggest </w:t>
            </w:r>
            <w:r w:rsidR="007D76C2">
              <w:rPr>
                <w:b/>
                <w:bCs/>
                <w:i/>
              </w:rPr>
              <w:t xml:space="preserve">that it is not necessary to </w:t>
            </w:r>
            <w:r w:rsidRPr="00DB6A22">
              <w:rPr>
                <w:b/>
                <w:bCs/>
                <w:i/>
              </w:rPr>
              <w:t xml:space="preserve">cover all the </w:t>
            </w:r>
            <w:r w:rsidR="00CB472E" w:rsidRPr="00DB6A22">
              <w:rPr>
                <w:b/>
                <w:bCs/>
                <w:i/>
              </w:rPr>
              <w:t xml:space="preserve">DAC </w:t>
            </w:r>
            <w:r w:rsidRPr="00DB6A22">
              <w:rPr>
                <w:b/>
                <w:bCs/>
                <w:i/>
              </w:rPr>
              <w:t>criteria</w:t>
            </w:r>
            <w:r w:rsidR="004D011E">
              <w:rPr>
                <w:b/>
                <w:bCs/>
                <w:i/>
              </w:rPr>
              <w:t xml:space="preserve">, but </w:t>
            </w:r>
            <w:r w:rsidRPr="00DB6A22">
              <w:rPr>
                <w:i/>
              </w:rPr>
              <w:t xml:space="preserve">this </w:t>
            </w:r>
            <w:r w:rsidRPr="00DB6A22">
              <w:rPr>
                <w:b/>
                <w:bCs/>
                <w:i/>
              </w:rPr>
              <w:t xml:space="preserve">needs to be justified in the </w:t>
            </w:r>
            <w:proofErr w:type="spellStart"/>
            <w:r w:rsidRPr="00DB6A22">
              <w:rPr>
                <w:b/>
                <w:bCs/>
                <w:i/>
              </w:rPr>
              <w:t>ToR</w:t>
            </w:r>
            <w:proofErr w:type="spellEnd"/>
            <w:r w:rsidRPr="00DB6A22">
              <w:rPr>
                <w:i/>
              </w:rPr>
              <w:t xml:space="preserve">, as requested by the Better Regulation package (SWD (2015) 111, </w:t>
            </w:r>
            <w:hyperlink r:id="rId16" w:history="1">
              <w:r w:rsidRPr="00DB6A22">
                <w:rPr>
                  <w:rStyle w:val="Lienhypertexte"/>
                  <w:i/>
                </w:rPr>
                <w:t>tool #47</w:t>
              </w:r>
            </w:hyperlink>
            <w:r w:rsidRPr="00DB6A22">
              <w:rPr>
                <w:rStyle w:val="Appelnotedebasdep"/>
                <w:i/>
              </w:rPr>
              <w:footnoteReference w:id="12"/>
            </w:r>
            <w:r w:rsidRPr="00DB6A22">
              <w:rPr>
                <w:i/>
              </w:rPr>
              <w:t>).</w:t>
            </w:r>
          </w:p>
          <w:p w14:paraId="74F5D7C6" w14:textId="32FF1F01" w:rsidR="000B451C" w:rsidRPr="00DB6A22" w:rsidRDefault="000B451C" w:rsidP="00446C79">
            <w:pPr>
              <w:pStyle w:val="Bullet1"/>
              <w:numPr>
                <w:ilvl w:val="0"/>
                <w:numId w:val="0"/>
              </w:numPr>
              <w:spacing w:before="0" w:after="120"/>
              <w:contextualSpacing w:val="0"/>
              <w:jc w:val="left"/>
              <w:rPr>
                <w:i/>
              </w:rPr>
            </w:pPr>
            <w:r w:rsidRPr="00DB6A22">
              <w:rPr>
                <w:i/>
              </w:rPr>
              <w:t xml:space="preserve">For instance, </w:t>
            </w:r>
            <w:r w:rsidRPr="00DB6A22">
              <w:rPr>
                <w:rFonts w:asciiTheme="minorHAnsi" w:hAnsiTheme="minorHAnsi" w:cstheme="minorHAnsi"/>
                <w:i/>
              </w:rPr>
              <w:t>in some cases</w:t>
            </w:r>
            <w:r w:rsidRPr="00DB6A22">
              <w:rPr>
                <w:i/>
              </w:rPr>
              <w:t xml:space="preserve"> during a</w:t>
            </w:r>
            <w:r w:rsidRPr="00DB6A22">
              <w:rPr>
                <w:rFonts w:asciiTheme="minorHAnsi" w:hAnsiTheme="minorHAnsi" w:cstheme="minorHAnsi"/>
                <w:i/>
              </w:rPr>
              <w:t xml:space="preserve"> mid-term evaluation it may be premature to assess </w:t>
            </w:r>
            <w:r w:rsidR="002672DB" w:rsidRPr="00DB6A22">
              <w:rPr>
                <w:rFonts w:asciiTheme="minorHAnsi" w:hAnsiTheme="minorHAnsi" w:cstheme="minorHAnsi"/>
                <w:i/>
              </w:rPr>
              <w:t>i</w:t>
            </w:r>
            <w:r w:rsidRPr="00DB6A22">
              <w:rPr>
                <w:rFonts w:asciiTheme="minorHAnsi" w:hAnsiTheme="minorHAnsi" w:cstheme="minorHAnsi"/>
                <w:i/>
              </w:rPr>
              <w:t xml:space="preserve">mpact and/or </w:t>
            </w:r>
            <w:r w:rsidR="002672DB" w:rsidRPr="00DB6A22">
              <w:rPr>
                <w:rFonts w:asciiTheme="minorHAnsi" w:hAnsiTheme="minorHAnsi" w:cstheme="minorHAnsi"/>
                <w:i/>
              </w:rPr>
              <w:t>s</w:t>
            </w:r>
            <w:r w:rsidRPr="00DB6A22">
              <w:rPr>
                <w:rFonts w:asciiTheme="minorHAnsi" w:hAnsiTheme="minorHAnsi" w:cstheme="minorHAnsi"/>
                <w:i/>
              </w:rPr>
              <w:t>ustainability; and conversely</w:t>
            </w:r>
            <w:r w:rsidR="004D011E">
              <w:rPr>
                <w:rFonts w:asciiTheme="minorHAnsi" w:hAnsiTheme="minorHAnsi" w:cstheme="minorHAnsi"/>
                <w:i/>
              </w:rPr>
              <w:t>,</w:t>
            </w:r>
            <w:r w:rsidRPr="00DB6A22">
              <w:rPr>
                <w:rFonts w:asciiTheme="minorHAnsi" w:hAnsiTheme="minorHAnsi" w:cstheme="minorHAnsi"/>
                <w:i/>
              </w:rPr>
              <w:t xml:space="preserve"> during an ex-post evaluation it may be too late to assess </w:t>
            </w:r>
            <w:r w:rsidR="002672DB" w:rsidRPr="00DB6A22">
              <w:rPr>
                <w:rFonts w:asciiTheme="minorHAnsi" w:hAnsiTheme="minorHAnsi" w:cstheme="minorHAnsi"/>
                <w:i/>
              </w:rPr>
              <w:t>r</w:t>
            </w:r>
            <w:r w:rsidRPr="00DB6A22">
              <w:rPr>
                <w:rFonts w:asciiTheme="minorHAnsi" w:hAnsiTheme="minorHAnsi" w:cstheme="minorHAnsi"/>
                <w:i/>
              </w:rPr>
              <w:t xml:space="preserve">elevance or </w:t>
            </w:r>
            <w:r w:rsidR="002672DB" w:rsidRPr="00DB6A22">
              <w:rPr>
                <w:rFonts w:asciiTheme="minorHAnsi" w:hAnsiTheme="minorHAnsi" w:cstheme="minorHAnsi"/>
                <w:i/>
              </w:rPr>
              <w:t>e</w:t>
            </w:r>
            <w:r w:rsidRPr="00DB6A22">
              <w:rPr>
                <w:rFonts w:asciiTheme="minorHAnsi" w:hAnsiTheme="minorHAnsi" w:cstheme="minorHAnsi"/>
                <w:i/>
              </w:rPr>
              <w:t xml:space="preserve">fficiency and more cost-effective to focus the attention of evaluators on </w:t>
            </w:r>
            <w:r w:rsidR="002672DB" w:rsidRPr="00DB6A22">
              <w:rPr>
                <w:rFonts w:asciiTheme="minorHAnsi" w:hAnsiTheme="minorHAnsi" w:cstheme="minorHAnsi"/>
                <w:i/>
              </w:rPr>
              <w:t>i</w:t>
            </w:r>
            <w:r w:rsidRPr="00DB6A22">
              <w:rPr>
                <w:rFonts w:asciiTheme="minorHAnsi" w:hAnsiTheme="minorHAnsi" w:cstheme="minorHAnsi"/>
                <w:i/>
              </w:rPr>
              <w:t xml:space="preserve">mpact and </w:t>
            </w:r>
            <w:r w:rsidR="002672DB" w:rsidRPr="00DB6A22">
              <w:rPr>
                <w:rFonts w:asciiTheme="minorHAnsi" w:hAnsiTheme="minorHAnsi" w:cstheme="minorHAnsi"/>
                <w:i/>
              </w:rPr>
              <w:t>s</w:t>
            </w:r>
            <w:r w:rsidRPr="00DB6A22">
              <w:rPr>
                <w:rFonts w:asciiTheme="minorHAnsi" w:hAnsiTheme="minorHAnsi" w:cstheme="minorHAnsi"/>
                <w:i/>
              </w:rPr>
              <w:t xml:space="preserve">ustainability. </w:t>
            </w:r>
            <w:r w:rsidR="002672DB" w:rsidRPr="00DB6A22">
              <w:rPr>
                <w:i/>
              </w:rPr>
              <w:t>Y</w:t>
            </w:r>
            <w:r w:rsidRPr="00DB6A22">
              <w:rPr>
                <w:i/>
              </w:rPr>
              <w:t xml:space="preserve">ou may </w:t>
            </w:r>
            <w:r w:rsidR="002672DB" w:rsidRPr="00DB6A22">
              <w:rPr>
                <w:i/>
              </w:rPr>
              <w:t xml:space="preserve">also </w:t>
            </w:r>
            <w:r w:rsidRPr="00DB6A22">
              <w:rPr>
                <w:i/>
              </w:rPr>
              <w:t xml:space="preserve">want to ask evaluators to reflect on additional evaluation criteria </w:t>
            </w:r>
            <w:r w:rsidR="002672DB" w:rsidRPr="00DB6A22">
              <w:rPr>
                <w:i/>
              </w:rPr>
              <w:t>beyond</w:t>
            </w:r>
            <w:r w:rsidRPr="00DB6A22">
              <w:rPr>
                <w:i/>
              </w:rPr>
              <w:t xml:space="preserve"> the standard 6 DAC+1 EU ones, such as conflict sensitivity, coordination, or visibility.</w:t>
            </w:r>
          </w:p>
          <w:p w14:paraId="5DAAC8E1" w14:textId="4DCC9697" w:rsidR="00CB472E" w:rsidRPr="00DB6A22" w:rsidRDefault="0040077A" w:rsidP="00446C79">
            <w:pPr>
              <w:pStyle w:val="Bullet1"/>
              <w:numPr>
                <w:ilvl w:val="0"/>
                <w:numId w:val="0"/>
              </w:numPr>
              <w:spacing w:before="0" w:after="120"/>
              <w:contextualSpacing w:val="0"/>
              <w:jc w:val="left"/>
              <w:rPr>
                <w:i/>
              </w:rPr>
            </w:pPr>
            <w:r w:rsidRPr="00DB6A22">
              <w:rPr>
                <w:i/>
              </w:rPr>
              <w:t>Due to</w:t>
            </w:r>
            <w:r w:rsidR="00CB472E" w:rsidRPr="00DB6A22">
              <w:rPr>
                <w:i/>
              </w:rPr>
              <w:t xml:space="preserve"> its importance, directly stemming from</w:t>
            </w:r>
            <w:r w:rsidR="000827EE" w:rsidRPr="00DB6A22">
              <w:rPr>
                <w:i/>
              </w:rPr>
              <w:t xml:space="preserve"> the principle of subsidiarity defined in </w:t>
            </w:r>
            <w:hyperlink r:id="rId17" w:history="1">
              <w:r w:rsidR="000827EE" w:rsidRPr="00DB6A22">
                <w:rPr>
                  <w:rStyle w:val="Lienhypertexte"/>
                  <w:i/>
                </w:rPr>
                <w:t>Article 5 of the Treaty on European Union</w:t>
              </w:r>
            </w:hyperlink>
            <w:r w:rsidR="000827EE" w:rsidRPr="00DB6A22">
              <w:rPr>
                <w:i/>
              </w:rPr>
              <w:t xml:space="preserve"> and applied to areas of non-exclusive competence of the EU, i</w:t>
            </w:r>
            <w:r w:rsidR="00CB472E" w:rsidRPr="00DB6A22">
              <w:rPr>
                <w:i/>
              </w:rPr>
              <w:t xml:space="preserve">t is not advisable to omit the EU Added Value </w:t>
            </w:r>
            <w:r w:rsidR="004D011E">
              <w:rPr>
                <w:i/>
              </w:rPr>
              <w:t xml:space="preserve">criterion </w:t>
            </w:r>
            <w:r w:rsidR="00CB472E" w:rsidRPr="00DB6A22">
              <w:rPr>
                <w:i/>
              </w:rPr>
              <w:t xml:space="preserve">from the </w:t>
            </w:r>
            <w:r w:rsidR="000827EE" w:rsidRPr="00DB6A22">
              <w:rPr>
                <w:i/>
              </w:rPr>
              <w:t xml:space="preserve">evaluation analysis. For more detailed guidance on the importance of this criterion, please refer to the Better Regulation Guidelines on evaluation and fitness check, </w:t>
            </w:r>
            <w:hyperlink r:id="rId18" w:history="1">
              <w:r w:rsidR="000827EE" w:rsidRPr="00DB6A22">
                <w:rPr>
                  <w:rStyle w:val="Lienhypertexte"/>
                  <w:i/>
                </w:rPr>
                <w:t>chapter 3.6</w:t>
              </w:r>
            </w:hyperlink>
            <w:r w:rsidR="009C42B3" w:rsidRPr="00DB6A22">
              <w:t>.</w:t>
            </w:r>
            <w:r w:rsidR="000827EE" w:rsidRPr="00DB6A22">
              <w:rPr>
                <w:i/>
              </w:rPr>
              <w:t xml:space="preserve"> </w:t>
            </w:r>
            <w:r w:rsidR="00CB472E" w:rsidRPr="00DB6A22">
              <w:rPr>
                <w:i/>
              </w:rPr>
              <w:t xml:space="preserve"> </w:t>
            </w:r>
          </w:p>
          <w:p w14:paraId="5DDAB702" w14:textId="0A9F1792" w:rsidR="000B451C" w:rsidRPr="00DB6A22" w:rsidRDefault="000B451C" w:rsidP="00446C79">
            <w:pPr>
              <w:spacing w:before="0"/>
              <w:jc w:val="left"/>
              <w:rPr>
                <w:rFonts w:asciiTheme="minorHAnsi" w:hAnsiTheme="minorHAnsi" w:cstheme="minorHAnsi"/>
                <w:szCs w:val="22"/>
              </w:rPr>
            </w:pPr>
            <w:r w:rsidRPr="00DB6A22">
              <w:rPr>
                <w:rFonts w:asciiTheme="minorHAnsi" w:hAnsiTheme="minorHAnsi" w:cstheme="minorHAnsi"/>
                <w:i/>
                <w:color w:val="000000" w:themeColor="text1"/>
                <w:szCs w:val="22"/>
              </w:rPr>
              <w:t>Please consult the relevant evaluation services in your DG/service in case of doubt.</w:t>
            </w:r>
          </w:p>
        </w:tc>
      </w:tr>
    </w:tbl>
    <w:p w14:paraId="22C867DE" w14:textId="77777777" w:rsidR="0075034A" w:rsidRDefault="0075034A" w:rsidP="00EB244F">
      <w:pPr>
        <w:autoSpaceDE w:val="0"/>
        <w:autoSpaceDN w:val="0"/>
        <w:adjustRightInd w:val="0"/>
        <w:rPr>
          <w:rFonts w:asciiTheme="minorHAnsi" w:hAnsiTheme="minorHAnsi" w:cstheme="minorHAnsi"/>
        </w:rPr>
      </w:pPr>
    </w:p>
    <w:p w14:paraId="2A097183" w14:textId="56F08788" w:rsidR="00395C85" w:rsidRDefault="00EB244F" w:rsidP="001C07CB">
      <w:pPr>
        <w:autoSpaceDE w:val="0"/>
        <w:autoSpaceDN w:val="0"/>
        <w:adjustRightInd w:val="0"/>
      </w:pPr>
      <w:r w:rsidRPr="00904420">
        <w:rPr>
          <w:rFonts w:asciiTheme="minorHAnsi" w:hAnsiTheme="minorHAnsi" w:cstheme="minorHAnsi"/>
        </w:rPr>
        <w:t>The evaluation will assess the</w:t>
      </w:r>
      <w:r>
        <w:rPr>
          <w:rFonts w:asciiTheme="minorHAnsi" w:hAnsiTheme="minorHAnsi" w:cstheme="minorHAnsi"/>
        </w:rPr>
        <w:t xml:space="preserve"> </w:t>
      </w:r>
      <w:r w:rsidR="00EA218D">
        <w:rPr>
          <w:rFonts w:asciiTheme="minorHAnsi" w:hAnsiTheme="minorHAnsi" w:cstheme="minorHAnsi"/>
        </w:rPr>
        <w:t>i</w:t>
      </w:r>
      <w:r w:rsidR="004614AA">
        <w:rPr>
          <w:rFonts w:asciiTheme="minorHAnsi" w:hAnsiTheme="minorHAnsi" w:cstheme="minorHAnsi"/>
        </w:rPr>
        <w:t>ntervention</w:t>
      </w:r>
      <w:r w:rsidR="0075034A">
        <w:rPr>
          <w:rFonts w:asciiTheme="minorHAnsi" w:hAnsiTheme="minorHAnsi" w:cstheme="minorHAnsi"/>
        </w:rPr>
        <w:t>(s)</w:t>
      </w:r>
      <w:r w:rsidRPr="00904420">
        <w:rPr>
          <w:rFonts w:asciiTheme="minorHAnsi" w:hAnsiTheme="minorHAnsi" w:cstheme="minorHAnsi"/>
        </w:rPr>
        <w:t xml:space="preserve"> using the </w:t>
      </w:r>
      <w:r w:rsidRPr="00006313">
        <w:rPr>
          <w:rFonts w:asciiTheme="minorHAnsi" w:hAnsiTheme="minorHAnsi" w:cstheme="minorHAnsi"/>
          <w:b/>
          <w:bCs/>
        </w:rPr>
        <w:t>six standard DAC evaluation criteria</w:t>
      </w:r>
      <w:r w:rsidRPr="00904420">
        <w:rPr>
          <w:rFonts w:asciiTheme="minorHAnsi" w:hAnsiTheme="minorHAnsi" w:cstheme="minorHAnsi"/>
        </w:rPr>
        <w:t xml:space="preserve">, namely: </w:t>
      </w:r>
      <w:r w:rsidRPr="00006313">
        <w:rPr>
          <w:rFonts w:asciiTheme="minorHAnsi" w:hAnsiTheme="minorHAnsi" w:cstheme="minorHAnsi"/>
          <w:b/>
          <w:bCs/>
        </w:rPr>
        <w:t>relevance</w:t>
      </w:r>
      <w:r w:rsidRPr="00904420">
        <w:rPr>
          <w:rFonts w:asciiTheme="minorHAnsi" w:hAnsiTheme="minorHAnsi" w:cstheme="minorHAnsi"/>
        </w:rPr>
        <w:t xml:space="preserve">, </w:t>
      </w:r>
      <w:r w:rsidRPr="00006313">
        <w:rPr>
          <w:rFonts w:asciiTheme="minorHAnsi" w:hAnsiTheme="minorHAnsi" w:cstheme="minorHAnsi"/>
          <w:b/>
          <w:bCs/>
        </w:rPr>
        <w:t>coherence</w:t>
      </w:r>
      <w:r>
        <w:rPr>
          <w:rFonts w:asciiTheme="minorHAnsi" w:hAnsiTheme="minorHAnsi" w:cstheme="minorHAnsi"/>
        </w:rPr>
        <w:t xml:space="preserve">, </w:t>
      </w:r>
      <w:r w:rsidR="00866586" w:rsidRPr="00006313">
        <w:rPr>
          <w:rFonts w:asciiTheme="minorHAnsi" w:hAnsiTheme="minorHAnsi" w:cstheme="minorHAnsi"/>
          <w:b/>
          <w:bCs/>
        </w:rPr>
        <w:t>efficiency</w:t>
      </w:r>
      <w:r w:rsidR="00866586" w:rsidRPr="00904420">
        <w:rPr>
          <w:rFonts w:asciiTheme="minorHAnsi" w:hAnsiTheme="minorHAnsi" w:cstheme="minorHAnsi"/>
        </w:rPr>
        <w:t xml:space="preserve">, </w:t>
      </w:r>
      <w:r w:rsidRPr="00006313">
        <w:rPr>
          <w:rFonts w:asciiTheme="minorHAnsi" w:hAnsiTheme="minorHAnsi" w:cstheme="minorHAnsi"/>
          <w:b/>
          <w:bCs/>
        </w:rPr>
        <w:t>effectiveness</w:t>
      </w:r>
      <w:r w:rsidR="004D011E">
        <w:rPr>
          <w:rFonts w:asciiTheme="minorHAnsi" w:hAnsiTheme="minorHAnsi" w:cstheme="minorHAnsi"/>
          <w:b/>
          <w:bCs/>
        </w:rPr>
        <w:t xml:space="preserve">, </w:t>
      </w:r>
      <w:r w:rsidRPr="00006313">
        <w:rPr>
          <w:rFonts w:asciiTheme="minorHAnsi" w:hAnsiTheme="minorHAnsi" w:cstheme="minorHAnsi"/>
          <w:b/>
          <w:bCs/>
        </w:rPr>
        <w:t>sustainability</w:t>
      </w:r>
      <w:r w:rsidRPr="00904420">
        <w:rPr>
          <w:rFonts w:asciiTheme="minorHAnsi" w:hAnsiTheme="minorHAnsi" w:cstheme="minorHAnsi"/>
        </w:rPr>
        <w:t xml:space="preserve"> and </w:t>
      </w:r>
      <w:r w:rsidRPr="00CF256D">
        <w:rPr>
          <w:rFonts w:asciiTheme="minorHAnsi" w:hAnsiTheme="minorHAnsi" w:cstheme="minorHAnsi"/>
          <w:highlight w:val="yellow"/>
        </w:rPr>
        <w:t xml:space="preserve">[add: </w:t>
      </w:r>
      <w:r>
        <w:rPr>
          <w:rFonts w:asciiTheme="minorHAnsi" w:hAnsiTheme="minorHAnsi" w:cstheme="minorHAnsi"/>
          <w:highlight w:val="yellow"/>
        </w:rPr>
        <w:t>‘</w:t>
      </w:r>
      <w:r w:rsidRPr="00CF256D">
        <w:rPr>
          <w:rFonts w:asciiTheme="minorHAnsi" w:hAnsiTheme="minorHAnsi" w:cstheme="minorHAnsi"/>
          <w:highlight w:val="yellow"/>
        </w:rPr>
        <w:t>perspective</w:t>
      </w:r>
      <w:r>
        <w:rPr>
          <w:rFonts w:asciiTheme="minorHAnsi" w:hAnsiTheme="minorHAnsi" w:cstheme="minorHAnsi"/>
          <w:highlight w:val="yellow"/>
        </w:rPr>
        <w:t>s</w:t>
      </w:r>
      <w:r w:rsidRPr="00CF256D">
        <w:rPr>
          <w:rFonts w:asciiTheme="minorHAnsi" w:hAnsiTheme="minorHAnsi" w:cstheme="minorHAnsi"/>
          <w:highlight w:val="yellow"/>
        </w:rPr>
        <w:t xml:space="preserve"> of</w:t>
      </w:r>
      <w:r>
        <w:rPr>
          <w:rFonts w:asciiTheme="minorHAnsi" w:hAnsiTheme="minorHAnsi" w:cstheme="minorHAnsi"/>
          <w:highlight w:val="yellow"/>
        </w:rPr>
        <w:t>’</w:t>
      </w:r>
      <w:r w:rsidRPr="00CF256D">
        <w:rPr>
          <w:rFonts w:asciiTheme="minorHAnsi" w:hAnsiTheme="minorHAnsi" w:cstheme="minorHAnsi"/>
          <w:highlight w:val="yellow"/>
        </w:rPr>
        <w:t xml:space="preserve"> </w:t>
      </w:r>
      <w:r>
        <w:rPr>
          <w:rFonts w:asciiTheme="minorHAnsi" w:hAnsiTheme="minorHAnsi" w:cstheme="minorHAnsi"/>
          <w:highlight w:val="yellow"/>
        </w:rPr>
        <w:t>OR ‘early signs of’, if this is not an ex-post evaluation</w:t>
      </w:r>
      <w:r w:rsidRPr="00CF256D">
        <w:rPr>
          <w:rFonts w:asciiTheme="minorHAnsi" w:hAnsiTheme="minorHAnsi" w:cstheme="minorHAnsi"/>
          <w:highlight w:val="yellow"/>
        </w:rPr>
        <w:t>]</w:t>
      </w:r>
      <w:r>
        <w:rPr>
          <w:rFonts w:asciiTheme="minorHAnsi" w:hAnsiTheme="minorHAnsi" w:cstheme="minorHAnsi"/>
        </w:rPr>
        <w:t xml:space="preserve"> </w:t>
      </w:r>
      <w:r w:rsidRPr="00006313">
        <w:rPr>
          <w:rFonts w:asciiTheme="minorHAnsi" w:hAnsiTheme="minorHAnsi" w:cstheme="minorHAnsi"/>
          <w:b/>
          <w:bCs/>
        </w:rPr>
        <w:t>impact</w:t>
      </w:r>
      <w:r w:rsidRPr="00904420">
        <w:rPr>
          <w:rFonts w:asciiTheme="minorHAnsi" w:hAnsiTheme="minorHAnsi" w:cstheme="minorHAnsi"/>
        </w:rPr>
        <w:t xml:space="preserve">. In addition, the evaluation will assess </w:t>
      </w:r>
      <w:r w:rsidR="00926A02">
        <w:rPr>
          <w:rFonts w:asciiTheme="minorHAnsi" w:hAnsiTheme="minorHAnsi" w:cstheme="minorHAnsi"/>
        </w:rPr>
        <w:t xml:space="preserve">the </w:t>
      </w:r>
      <w:r w:rsidR="00EA218D">
        <w:rPr>
          <w:rFonts w:asciiTheme="minorHAnsi" w:hAnsiTheme="minorHAnsi" w:cstheme="minorHAnsi"/>
        </w:rPr>
        <w:t>i</w:t>
      </w:r>
      <w:r w:rsidR="00926A02">
        <w:rPr>
          <w:rFonts w:asciiTheme="minorHAnsi" w:hAnsiTheme="minorHAnsi" w:cstheme="minorHAnsi"/>
        </w:rPr>
        <w:t xml:space="preserve">ntervention(s) through an </w:t>
      </w:r>
      <w:r w:rsidRPr="00006313">
        <w:rPr>
          <w:rFonts w:asciiTheme="minorHAnsi" w:hAnsiTheme="minorHAnsi" w:cstheme="minorHAnsi"/>
          <w:b/>
          <w:bCs/>
        </w:rPr>
        <w:t>EU specific evaluation criterion</w:t>
      </w:r>
      <w:r>
        <w:rPr>
          <w:rFonts w:asciiTheme="minorHAnsi" w:hAnsiTheme="minorHAnsi" w:cstheme="minorHAnsi"/>
        </w:rPr>
        <w:t xml:space="preserve">, which is </w:t>
      </w:r>
      <w:r w:rsidRPr="00213ECC">
        <w:rPr>
          <w:rFonts w:asciiTheme="minorHAnsi" w:hAnsiTheme="minorHAnsi" w:cstheme="minorHAnsi"/>
        </w:rPr>
        <w:t xml:space="preserve">the </w:t>
      </w:r>
      <w:r w:rsidRPr="00006313">
        <w:rPr>
          <w:rFonts w:asciiTheme="minorHAnsi" w:hAnsiTheme="minorHAnsi" w:cstheme="minorHAnsi"/>
          <w:b/>
          <w:bCs/>
        </w:rPr>
        <w:t>EU added value</w:t>
      </w:r>
      <w:r>
        <w:rPr>
          <w:rFonts w:asciiTheme="minorHAnsi" w:hAnsiTheme="minorHAnsi" w:cstheme="minorHAnsi"/>
        </w:rPr>
        <w:t>.</w:t>
      </w:r>
    </w:p>
    <w:p w14:paraId="30E51AAE" w14:textId="333E2326" w:rsidR="006A56CC" w:rsidRDefault="006A56CC" w:rsidP="006A56CC">
      <w:r w:rsidRPr="006A56CC">
        <w:rPr>
          <w:highlight w:val="yellow"/>
        </w:rPr>
        <w:t xml:space="preserve">[In case you deleted some of the DAC criteria, you </w:t>
      </w:r>
      <w:r w:rsidR="0037446B">
        <w:rPr>
          <w:highlight w:val="yellow"/>
        </w:rPr>
        <w:t>should</w:t>
      </w:r>
      <w:r w:rsidRPr="006A56CC">
        <w:rPr>
          <w:highlight w:val="yellow"/>
        </w:rPr>
        <w:t xml:space="preserve"> justify this decision; use this text as a guidance</w:t>
      </w:r>
      <w:r>
        <w:rPr>
          <w:highlight w:val="yellow"/>
        </w:rPr>
        <w:t xml:space="preserve"> and adapt i</w:t>
      </w:r>
      <w:r w:rsidR="00926A02">
        <w:rPr>
          <w:highlight w:val="yellow"/>
        </w:rPr>
        <w:t>t</w:t>
      </w:r>
      <w:r>
        <w:rPr>
          <w:highlight w:val="yellow"/>
        </w:rPr>
        <w:t xml:space="preserve"> as relevant</w:t>
      </w:r>
      <w:r w:rsidRPr="006A56CC">
        <w:rPr>
          <w:highlight w:val="yellow"/>
        </w:rPr>
        <w:t>]</w:t>
      </w:r>
      <w:r>
        <w:t xml:space="preserve"> The evaluation will not analyse the [</w:t>
      </w:r>
      <w:r w:rsidRPr="006A56CC">
        <w:rPr>
          <w:highlight w:val="yellow"/>
        </w:rPr>
        <w:t>indicate the criteria that are not to be covered by the evaluation</w:t>
      </w:r>
      <w:r>
        <w:t xml:space="preserve">] of the </w:t>
      </w:r>
      <w:r w:rsidR="00EA218D">
        <w:t>i</w:t>
      </w:r>
      <w:r w:rsidR="004614AA">
        <w:t>ntervention</w:t>
      </w:r>
      <w:r w:rsidR="00926A02">
        <w:t>(s)</w:t>
      </w:r>
      <w:r>
        <w:t>. This is justified by the fact that [</w:t>
      </w:r>
      <w:r w:rsidRPr="006A56CC">
        <w:rPr>
          <w:highlight w:val="yellow"/>
        </w:rPr>
        <w:t>add your justification</w:t>
      </w:r>
      <w:r>
        <w:t xml:space="preserve">]. </w:t>
      </w:r>
    </w:p>
    <w:p w14:paraId="3330798C" w14:textId="18F843F2" w:rsidR="006A56CC" w:rsidRDefault="006A56CC" w:rsidP="006A56CC">
      <w:r>
        <w:t xml:space="preserve">The </w:t>
      </w:r>
      <w:r w:rsidRPr="00006313">
        <w:rPr>
          <w:b/>
          <w:bCs/>
        </w:rPr>
        <w:t>definition</w:t>
      </w:r>
      <w:r w:rsidR="004D011E">
        <w:rPr>
          <w:b/>
          <w:bCs/>
        </w:rPr>
        <w:t>s</w:t>
      </w:r>
      <w:r>
        <w:t xml:space="preserve"> of the 6 DAC + 1 EU </w:t>
      </w:r>
      <w:r w:rsidRPr="00006313">
        <w:rPr>
          <w:b/>
          <w:bCs/>
        </w:rPr>
        <w:t>evaluation criteria</w:t>
      </w:r>
      <w:r>
        <w:t xml:space="preserve"> </w:t>
      </w:r>
      <w:r w:rsidR="004D011E">
        <w:t>are</w:t>
      </w:r>
      <w:r>
        <w:t xml:space="preserve"> contained for reference in </w:t>
      </w:r>
      <w:r w:rsidR="00BF467B">
        <w:rPr>
          <w:b/>
          <w:bCs/>
        </w:rPr>
        <w:t>Annex II</w:t>
      </w:r>
      <w:r>
        <w:t>.</w:t>
      </w:r>
    </w:p>
    <w:p w14:paraId="52B3BE18" w14:textId="06BF3ABD" w:rsidR="00EB244F" w:rsidRDefault="007A5682" w:rsidP="00EB244F">
      <w:pPr>
        <w:spacing w:after="0"/>
        <w:jc w:val="left"/>
        <w:rPr>
          <w:rFonts w:asciiTheme="minorHAnsi" w:hAnsiTheme="minorHAnsi" w:cstheme="minorHAnsi"/>
        </w:rPr>
      </w:pPr>
      <w:r>
        <w:rPr>
          <w:rFonts w:asciiTheme="minorHAnsi" w:hAnsiTheme="minorHAnsi" w:cstheme="minorHAnsi"/>
        </w:rPr>
        <w:t>Furthermore,</w:t>
      </w:r>
      <w:r w:rsidRPr="00904420">
        <w:rPr>
          <w:rFonts w:asciiTheme="minorHAnsi" w:hAnsiTheme="minorHAnsi" w:cstheme="minorHAnsi"/>
        </w:rPr>
        <w:t xml:space="preserve"> </w:t>
      </w:r>
      <w:r>
        <w:rPr>
          <w:rFonts w:asciiTheme="minorHAnsi" w:hAnsiTheme="minorHAnsi" w:cstheme="minorHAnsi"/>
        </w:rPr>
        <w:t>t</w:t>
      </w:r>
      <w:r w:rsidR="00EB244F" w:rsidRPr="00904420">
        <w:rPr>
          <w:rFonts w:asciiTheme="minorHAnsi" w:hAnsiTheme="minorHAnsi" w:cstheme="minorHAnsi"/>
        </w:rPr>
        <w:t xml:space="preserve">he evaluation team </w:t>
      </w:r>
      <w:r w:rsidR="0037446B">
        <w:rPr>
          <w:rFonts w:asciiTheme="minorHAnsi" w:hAnsiTheme="minorHAnsi" w:cstheme="minorHAnsi"/>
        </w:rPr>
        <w:t xml:space="preserve">should </w:t>
      </w:r>
      <w:r w:rsidR="00EB244F" w:rsidRPr="00904420">
        <w:rPr>
          <w:rFonts w:asciiTheme="minorHAnsi" w:hAnsiTheme="minorHAnsi" w:cstheme="minorHAnsi"/>
        </w:rPr>
        <w:t xml:space="preserve">consider </w:t>
      </w:r>
      <w:r w:rsidR="00EB244F" w:rsidRPr="00DB6A22">
        <w:rPr>
          <w:rFonts w:asciiTheme="minorHAnsi" w:hAnsiTheme="minorHAnsi" w:cstheme="minorHAnsi"/>
        </w:rPr>
        <w:t xml:space="preserve">whether </w:t>
      </w:r>
      <w:r w:rsidR="00EB244F" w:rsidRPr="00DB6A22">
        <w:rPr>
          <w:rFonts w:asciiTheme="minorHAnsi" w:hAnsiTheme="minorHAnsi" w:cstheme="minorHAnsi"/>
          <w:b/>
          <w:bCs/>
        </w:rPr>
        <w:t>gender equality and women’s empowerment</w:t>
      </w:r>
      <w:r w:rsidR="00EB244F" w:rsidRPr="00DB6A22">
        <w:rPr>
          <w:rStyle w:val="Appelnotedebasdep"/>
          <w:rFonts w:asciiTheme="minorHAnsi" w:hAnsiTheme="minorHAnsi" w:cstheme="minorHAnsi"/>
        </w:rPr>
        <w:footnoteReference w:id="13"/>
      </w:r>
      <w:r w:rsidR="00EB244F" w:rsidRPr="00DB6A22">
        <w:rPr>
          <w:rFonts w:asciiTheme="minorHAnsi" w:hAnsiTheme="minorHAnsi" w:cstheme="minorHAnsi"/>
        </w:rPr>
        <w:t xml:space="preserve">, </w:t>
      </w:r>
      <w:r w:rsidR="00EB244F" w:rsidRPr="00DB6A22">
        <w:rPr>
          <w:rFonts w:asciiTheme="minorHAnsi" w:hAnsiTheme="minorHAnsi" w:cstheme="minorHAnsi"/>
          <w:b/>
          <w:bCs/>
        </w:rPr>
        <w:t>environment</w:t>
      </w:r>
      <w:r w:rsidR="00EB244F" w:rsidRPr="00DB6A22">
        <w:rPr>
          <w:rFonts w:asciiTheme="minorHAnsi" w:hAnsiTheme="minorHAnsi" w:cstheme="minorHAnsi"/>
        </w:rPr>
        <w:t xml:space="preserve"> and </w:t>
      </w:r>
      <w:r w:rsidR="00EB244F" w:rsidRPr="00DB6A22">
        <w:rPr>
          <w:rFonts w:asciiTheme="minorHAnsi" w:hAnsiTheme="minorHAnsi" w:cstheme="minorHAnsi"/>
          <w:b/>
          <w:bCs/>
        </w:rPr>
        <w:t>adaptation to climate change</w:t>
      </w:r>
      <w:r w:rsidR="00EB244F" w:rsidRPr="00DB6A22">
        <w:rPr>
          <w:rFonts w:asciiTheme="minorHAnsi" w:hAnsiTheme="minorHAnsi" w:cstheme="minorHAnsi"/>
        </w:rPr>
        <w:t xml:space="preserve"> were mainstreamed; the relevant </w:t>
      </w:r>
      <w:r w:rsidR="00EB244F" w:rsidRPr="00DB6A22">
        <w:rPr>
          <w:rFonts w:asciiTheme="minorHAnsi" w:hAnsiTheme="minorHAnsi" w:cstheme="minorHAnsi"/>
          <w:b/>
          <w:bCs/>
        </w:rPr>
        <w:t xml:space="preserve">SDGs and their interlinkages </w:t>
      </w:r>
      <w:r w:rsidR="00EB244F" w:rsidRPr="00DB6A22">
        <w:rPr>
          <w:rFonts w:asciiTheme="minorHAnsi" w:hAnsiTheme="minorHAnsi" w:cstheme="minorHAnsi"/>
        </w:rPr>
        <w:t xml:space="preserve">were identified; the principle of </w:t>
      </w:r>
      <w:r w:rsidR="00EB244F" w:rsidRPr="00DB6A22">
        <w:rPr>
          <w:rFonts w:asciiTheme="minorHAnsi" w:hAnsiTheme="minorHAnsi" w:cstheme="minorHAnsi"/>
          <w:b/>
          <w:bCs/>
        </w:rPr>
        <w:t>Leave No</w:t>
      </w:r>
      <w:r w:rsidR="00EA218D" w:rsidRPr="00DB6A22">
        <w:rPr>
          <w:rFonts w:asciiTheme="minorHAnsi" w:hAnsiTheme="minorHAnsi" w:cstheme="minorHAnsi"/>
          <w:b/>
          <w:bCs/>
        </w:rPr>
        <w:t xml:space="preserve"> </w:t>
      </w:r>
      <w:r w:rsidR="00EB244F" w:rsidRPr="00DB6A22">
        <w:rPr>
          <w:rFonts w:asciiTheme="minorHAnsi" w:hAnsiTheme="minorHAnsi" w:cstheme="minorHAnsi"/>
          <w:b/>
          <w:bCs/>
        </w:rPr>
        <w:t>One Behind</w:t>
      </w:r>
      <w:r w:rsidR="00EB244F" w:rsidRPr="00DB6A22">
        <w:rPr>
          <w:rFonts w:asciiTheme="minorHAnsi" w:hAnsiTheme="minorHAnsi" w:cstheme="minorHAnsi"/>
        </w:rPr>
        <w:t xml:space="preserve"> and the </w:t>
      </w:r>
      <w:r w:rsidR="004D011E" w:rsidRPr="004D011E">
        <w:rPr>
          <w:rFonts w:asciiTheme="minorHAnsi" w:hAnsiTheme="minorHAnsi" w:cstheme="minorHAnsi"/>
          <w:b/>
          <w:bCs/>
        </w:rPr>
        <w:t>H</w:t>
      </w:r>
      <w:r w:rsidR="00BE5700" w:rsidRPr="004D011E">
        <w:rPr>
          <w:rFonts w:asciiTheme="minorHAnsi" w:hAnsiTheme="minorHAnsi" w:cstheme="minorHAnsi"/>
          <w:b/>
          <w:bCs/>
        </w:rPr>
        <w:t xml:space="preserve">uman </w:t>
      </w:r>
      <w:r w:rsidR="004D011E">
        <w:rPr>
          <w:rFonts w:asciiTheme="minorHAnsi" w:hAnsiTheme="minorHAnsi" w:cstheme="minorHAnsi"/>
          <w:b/>
          <w:bCs/>
        </w:rPr>
        <w:t>R</w:t>
      </w:r>
      <w:r w:rsidR="00EB244F" w:rsidRPr="00DB6A22">
        <w:rPr>
          <w:rFonts w:asciiTheme="minorHAnsi" w:hAnsiTheme="minorHAnsi" w:cstheme="minorHAnsi"/>
          <w:b/>
          <w:bCs/>
        </w:rPr>
        <w:t>ights-</w:t>
      </w:r>
      <w:r w:rsidR="004D011E">
        <w:rPr>
          <w:rFonts w:asciiTheme="minorHAnsi" w:hAnsiTheme="minorHAnsi" w:cstheme="minorHAnsi"/>
          <w:b/>
          <w:bCs/>
        </w:rPr>
        <w:t>B</w:t>
      </w:r>
      <w:r w:rsidR="00EB244F" w:rsidRPr="00DB6A22">
        <w:rPr>
          <w:rFonts w:asciiTheme="minorHAnsi" w:hAnsiTheme="minorHAnsi" w:cstheme="minorHAnsi"/>
          <w:b/>
          <w:bCs/>
        </w:rPr>
        <w:t xml:space="preserve">ased </w:t>
      </w:r>
      <w:r w:rsidR="004D011E">
        <w:rPr>
          <w:rFonts w:asciiTheme="minorHAnsi" w:hAnsiTheme="minorHAnsi" w:cstheme="minorHAnsi"/>
          <w:b/>
          <w:bCs/>
        </w:rPr>
        <w:t>A</w:t>
      </w:r>
      <w:r w:rsidR="00EB244F" w:rsidRPr="00DB6A22">
        <w:rPr>
          <w:rFonts w:asciiTheme="minorHAnsi" w:hAnsiTheme="minorHAnsi" w:cstheme="minorHAnsi"/>
          <w:b/>
          <w:bCs/>
        </w:rPr>
        <w:t xml:space="preserve">pproach </w:t>
      </w:r>
      <w:r w:rsidR="00EB244F" w:rsidRPr="00DB6A22">
        <w:rPr>
          <w:rFonts w:asciiTheme="minorHAnsi" w:hAnsiTheme="minorHAnsi" w:cstheme="minorHAnsi"/>
        </w:rPr>
        <w:t xml:space="preserve">was followed </w:t>
      </w:r>
      <w:r w:rsidR="00BE5700" w:rsidRPr="00DB6A22">
        <w:rPr>
          <w:rFonts w:asciiTheme="minorHAnsi" w:hAnsiTheme="minorHAnsi" w:cstheme="minorHAnsi"/>
        </w:rPr>
        <w:t>during design</w:t>
      </w:r>
      <w:r w:rsidR="004D011E">
        <w:rPr>
          <w:rFonts w:asciiTheme="minorHAnsi" w:hAnsiTheme="minorHAnsi" w:cstheme="minorHAnsi"/>
        </w:rPr>
        <w:t>,</w:t>
      </w:r>
      <w:r w:rsidR="00EB244F" w:rsidRPr="00DB6A22">
        <w:rPr>
          <w:rFonts w:asciiTheme="minorHAnsi" w:hAnsiTheme="minorHAnsi" w:cstheme="minorHAnsi"/>
        </w:rPr>
        <w:t xml:space="preserve"> and the</w:t>
      </w:r>
      <w:r w:rsidR="00EB244F" w:rsidRPr="00904420">
        <w:rPr>
          <w:rFonts w:asciiTheme="minorHAnsi" w:hAnsiTheme="minorHAnsi" w:cstheme="minorHAnsi"/>
        </w:rPr>
        <w:t xml:space="preserve"> extent to which they have been reflected in the implementation of the </w:t>
      </w:r>
      <w:r w:rsidR="00EA218D">
        <w:rPr>
          <w:rFonts w:asciiTheme="minorHAnsi" w:hAnsiTheme="minorHAnsi" w:cstheme="minorHAnsi"/>
        </w:rPr>
        <w:t>i</w:t>
      </w:r>
      <w:r w:rsidR="004614AA">
        <w:rPr>
          <w:rFonts w:asciiTheme="minorHAnsi" w:hAnsiTheme="minorHAnsi" w:cstheme="minorHAnsi"/>
        </w:rPr>
        <w:t>ntervention</w:t>
      </w:r>
      <w:r w:rsidR="00EB244F">
        <w:rPr>
          <w:rFonts w:asciiTheme="minorHAnsi" w:hAnsiTheme="minorHAnsi" w:cstheme="minorHAnsi"/>
        </w:rPr>
        <w:t>, its governance</w:t>
      </w:r>
      <w:r w:rsidR="00EB244F" w:rsidRPr="00904420">
        <w:rPr>
          <w:rFonts w:asciiTheme="minorHAnsi" w:hAnsiTheme="minorHAnsi" w:cstheme="minorHAnsi"/>
        </w:rPr>
        <w:t xml:space="preserve"> and monitoring.</w:t>
      </w:r>
    </w:p>
    <w:p w14:paraId="54908FDC" w14:textId="77777777" w:rsidR="00EB244F" w:rsidRDefault="00EB244F" w:rsidP="00EB244F">
      <w:pPr>
        <w:spacing w:after="0"/>
        <w:jc w:val="left"/>
        <w:rPr>
          <w:rFonts w:asciiTheme="minorHAnsi" w:hAnsiTheme="minorHAnsi" w:cstheme="minorHAnsi"/>
        </w:rPr>
      </w:pP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21492B83" w14:textId="77777777" w:rsidTr="000B451C">
        <w:tc>
          <w:tcPr>
            <w:tcW w:w="9611" w:type="dxa"/>
            <w:shd w:val="clear" w:color="auto" w:fill="FFC000"/>
          </w:tcPr>
          <w:p w14:paraId="2A79E4BF" w14:textId="3BE59562" w:rsidR="000B451C" w:rsidRPr="009118BC" w:rsidRDefault="000B451C" w:rsidP="000B451C">
            <w:pPr>
              <w:jc w:val="left"/>
              <w:rPr>
                <w:rFonts w:asciiTheme="minorHAnsi" w:hAnsiTheme="minorHAnsi" w:cstheme="minorHAnsi"/>
                <w:i/>
              </w:rPr>
            </w:pPr>
            <w:r>
              <w:rPr>
                <w:i/>
              </w:rPr>
              <w:lastRenderedPageBreak/>
              <w:t>T</w:t>
            </w:r>
            <w:r w:rsidRPr="009118BC">
              <w:rPr>
                <w:i/>
              </w:rPr>
              <w:t xml:space="preserve">he cross-cutting issues </w:t>
            </w:r>
            <w:r>
              <w:rPr>
                <w:i/>
              </w:rPr>
              <w:t>mentioned above</w:t>
            </w:r>
            <w:r w:rsidRPr="009118BC">
              <w:rPr>
                <w:i/>
              </w:rPr>
              <w:t xml:space="preserve"> are the most common ones used in evaluations </w:t>
            </w:r>
            <w:r>
              <w:rPr>
                <w:i/>
              </w:rPr>
              <w:t>but</w:t>
            </w:r>
            <w:r w:rsidRPr="009118BC">
              <w:rPr>
                <w:i/>
              </w:rPr>
              <w:t xml:space="preserve"> feel free to adapt </w:t>
            </w:r>
            <w:r>
              <w:rPr>
                <w:i/>
              </w:rPr>
              <w:t>them</w:t>
            </w:r>
            <w:r w:rsidRPr="009118BC">
              <w:rPr>
                <w:i/>
              </w:rPr>
              <w:t xml:space="preserve"> and/or add new ones such as innovation, scaling up, poverty reduction, </w:t>
            </w:r>
            <w:r>
              <w:rPr>
                <w:i/>
              </w:rPr>
              <w:t xml:space="preserve">public administration reform principles or others </w:t>
            </w:r>
            <w:r w:rsidR="004D011E">
              <w:rPr>
                <w:i/>
              </w:rPr>
              <w:t xml:space="preserve">you consider </w:t>
            </w:r>
            <w:r w:rsidRPr="009118BC">
              <w:rPr>
                <w:i/>
              </w:rPr>
              <w:t xml:space="preserve">appropriate. </w:t>
            </w:r>
          </w:p>
        </w:tc>
      </w:tr>
    </w:tbl>
    <w:p w14:paraId="539A127D" w14:textId="77777777" w:rsidR="00EB244F" w:rsidRDefault="00EB244F" w:rsidP="00EB244F"/>
    <w:p w14:paraId="58C41D26" w14:textId="6CED8303" w:rsidR="00EB244F" w:rsidRDefault="00EB244F" w:rsidP="00EB244F">
      <w:pPr>
        <w:pStyle w:val="Titre2"/>
      </w:pPr>
      <w:bookmarkStart w:id="23" w:name="_Ref479584777"/>
      <w:bookmarkStart w:id="24" w:name="_Toc99545814"/>
      <w:bookmarkEnd w:id="22"/>
      <w:r w:rsidRPr="00C3412B">
        <w:rPr>
          <w:highlight w:val="cyan"/>
        </w:rPr>
        <w:t>Indicative</w:t>
      </w:r>
      <w:r>
        <w:t xml:space="preserve"> </w:t>
      </w:r>
      <w:r w:rsidR="002672DB">
        <w:t>E</w:t>
      </w:r>
      <w:r>
        <w:t>valuation Questions</w:t>
      </w:r>
      <w:bookmarkEnd w:id="23"/>
      <w:bookmarkEnd w:id="24"/>
    </w:p>
    <w:tbl>
      <w:tblPr>
        <w:tblStyle w:val="Grilledutableau"/>
        <w:tblW w:w="0" w:type="auto"/>
        <w:tblInd w:w="-147" w:type="dxa"/>
        <w:tblBorders>
          <w:insideH w:val="none" w:sz="0" w:space="0" w:color="auto"/>
          <w:insideV w:val="none" w:sz="0" w:space="0" w:color="auto"/>
        </w:tblBorders>
        <w:shd w:val="clear" w:color="auto" w:fill="FFFFCC"/>
        <w:tblLook w:val="04A0" w:firstRow="1" w:lastRow="0" w:firstColumn="1" w:lastColumn="0" w:noHBand="0" w:noVBand="1"/>
      </w:tblPr>
      <w:tblGrid>
        <w:gridCol w:w="9609"/>
      </w:tblGrid>
      <w:tr w:rsidR="000B451C" w:rsidRPr="00E666A9" w14:paraId="57F20B03" w14:textId="77777777" w:rsidTr="000B451C">
        <w:tc>
          <w:tcPr>
            <w:tcW w:w="9611" w:type="dxa"/>
            <w:shd w:val="clear" w:color="auto" w:fill="FFC000"/>
          </w:tcPr>
          <w:p w14:paraId="26D5A456" w14:textId="55389492" w:rsidR="000B451C" w:rsidRPr="00DD5A76" w:rsidRDefault="000B451C" w:rsidP="000B451C">
            <w:pPr>
              <w:jc w:val="left"/>
              <w:rPr>
                <w:rFonts w:asciiTheme="minorHAnsi" w:hAnsiTheme="minorHAnsi" w:cstheme="minorHAnsi"/>
                <w:i/>
                <w:color w:val="000000" w:themeColor="text1"/>
              </w:rPr>
            </w:pPr>
            <w:r w:rsidRPr="00DD5A76">
              <w:rPr>
                <w:rFonts w:asciiTheme="minorHAnsi" w:hAnsiTheme="minorHAnsi" w:cstheme="minorHAnsi"/>
                <w:i/>
                <w:color w:val="000000" w:themeColor="text1"/>
              </w:rPr>
              <w:t xml:space="preserve">This chapter </w:t>
            </w:r>
            <w:r w:rsidR="0037446B">
              <w:rPr>
                <w:rFonts w:asciiTheme="minorHAnsi" w:hAnsiTheme="minorHAnsi" w:cstheme="minorHAnsi"/>
                <w:i/>
                <w:color w:val="000000" w:themeColor="text1"/>
              </w:rPr>
              <w:t xml:space="preserve">should </w:t>
            </w:r>
            <w:r w:rsidRPr="00DD5A76">
              <w:rPr>
                <w:rFonts w:asciiTheme="minorHAnsi" w:hAnsiTheme="minorHAnsi" w:cstheme="minorHAnsi"/>
                <w:i/>
                <w:color w:val="000000" w:themeColor="text1"/>
              </w:rPr>
              <w:t xml:space="preserve">contain </w:t>
            </w:r>
            <w:r w:rsidR="00E7775E" w:rsidRPr="00C834BD">
              <w:rPr>
                <w:rFonts w:asciiTheme="minorHAnsi" w:hAnsiTheme="minorHAnsi" w:cstheme="minorHAnsi"/>
                <w:i/>
                <w:color w:val="000000" w:themeColor="text1"/>
              </w:rPr>
              <w:t>th</w:t>
            </w:r>
            <w:r w:rsidR="00C15498" w:rsidRPr="00C834BD">
              <w:rPr>
                <w:rFonts w:asciiTheme="minorHAnsi" w:hAnsiTheme="minorHAnsi" w:cstheme="minorHAnsi"/>
                <w:i/>
                <w:color w:val="000000" w:themeColor="text1"/>
              </w:rPr>
              <w:t xml:space="preserve">e </w:t>
            </w:r>
            <w:r w:rsidR="00497E33" w:rsidRPr="00C3412B">
              <w:rPr>
                <w:rFonts w:asciiTheme="minorHAnsi" w:hAnsiTheme="minorHAnsi" w:cstheme="minorHAnsi"/>
                <w:i/>
                <w:color w:val="000000" w:themeColor="text1"/>
                <w:highlight w:val="cyan"/>
              </w:rPr>
              <w:t>indicative</w:t>
            </w:r>
            <w:r w:rsidR="00C834BD" w:rsidRPr="00C3412B">
              <w:rPr>
                <w:rFonts w:asciiTheme="minorHAnsi" w:hAnsiTheme="minorHAnsi" w:cstheme="minorHAnsi"/>
                <w:i/>
                <w:color w:val="000000" w:themeColor="text1"/>
                <w:highlight w:val="cyan"/>
              </w:rPr>
              <w:t xml:space="preserve"> evaluation</w:t>
            </w:r>
            <w:r w:rsidR="00497E33">
              <w:rPr>
                <w:rFonts w:asciiTheme="minorHAnsi" w:hAnsiTheme="minorHAnsi" w:cstheme="minorHAnsi"/>
                <w:i/>
                <w:color w:val="000000" w:themeColor="text1"/>
              </w:rPr>
              <w:t xml:space="preserve"> </w:t>
            </w:r>
            <w:r w:rsidRPr="00DD5A76">
              <w:rPr>
                <w:rFonts w:asciiTheme="minorHAnsi" w:hAnsiTheme="minorHAnsi" w:cstheme="minorHAnsi"/>
                <w:b/>
                <w:i/>
                <w:color w:val="000000" w:themeColor="text1"/>
              </w:rPr>
              <w:t>questions the evaluators are requested to answer</w:t>
            </w:r>
            <w:r w:rsidRPr="00DD5A76">
              <w:rPr>
                <w:rFonts w:asciiTheme="minorHAnsi" w:hAnsiTheme="minorHAnsi" w:cstheme="minorHAnsi"/>
                <w:i/>
                <w:color w:val="000000" w:themeColor="text1"/>
              </w:rPr>
              <w:t>.</w:t>
            </w:r>
          </w:p>
          <w:p w14:paraId="6D0E4B9C" w14:textId="4C2A272E" w:rsidR="000B451C" w:rsidRPr="00DD5A76" w:rsidRDefault="000B451C" w:rsidP="000B451C">
            <w:pPr>
              <w:jc w:val="left"/>
              <w:rPr>
                <w:rFonts w:asciiTheme="minorHAnsi" w:hAnsiTheme="minorHAnsi" w:cstheme="minorHAnsi"/>
                <w:b/>
                <w:i/>
                <w:color w:val="000000" w:themeColor="text1"/>
              </w:rPr>
            </w:pPr>
            <w:r w:rsidRPr="00DD5A76">
              <w:rPr>
                <w:rFonts w:asciiTheme="minorHAnsi" w:hAnsiTheme="minorHAnsi" w:cstheme="minorHAnsi"/>
                <w:b/>
                <w:i/>
                <w:color w:val="000000" w:themeColor="text1"/>
              </w:rPr>
              <w:t xml:space="preserve">The </w:t>
            </w:r>
            <w:r w:rsidR="002672DB">
              <w:rPr>
                <w:rFonts w:asciiTheme="minorHAnsi" w:hAnsiTheme="minorHAnsi" w:cstheme="minorHAnsi"/>
                <w:b/>
                <w:i/>
                <w:color w:val="000000" w:themeColor="text1"/>
              </w:rPr>
              <w:t>E</w:t>
            </w:r>
            <w:r w:rsidRPr="00DD5A76">
              <w:rPr>
                <w:rFonts w:asciiTheme="minorHAnsi" w:hAnsiTheme="minorHAnsi" w:cstheme="minorHAnsi"/>
                <w:b/>
                <w:i/>
                <w:color w:val="000000" w:themeColor="text1"/>
              </w:rPr>
              <w:t xml:space="preserve">valuation </w:t>
            </w:r>
            <w:r w:rsidR="002672DB">
              <w:rPr>
                <w:rFonts w:asciiTheme="minorHAnsi" w:hAnsiTheme="minorHAnsi" w:cstheme="minorHAnsi"/>
                <w:b/>
                <w:i/>
                <w:color w:val="000000" w:themeColor="text1"/>
              </w:rPr>
              <w:t>Q</w:t>
            </w:r>
            <w:r w:rsidRPr="00DD5A76">
              <w:rPr>
                <w:rFonts w:asciiTheme="minorHAnsi" w:hAnsiTheme="minorHAnsi" w:cstheme="minorHAnsi"/>
                <w:b/>
                <w:i/>
                <w:color w:val="000000" w:themeColor="text1"/>
              </w:rPr>
              <w:t>uestions</w:t>
            </w:r>
            <w:r w:rsidR="002672DB">
              <w:rPr>
                <w:rFonts w:asciiTheme="minorHAnsi" w:hAnsiTheme="minorHAnsi" w:cstheme="minorHAnsi"/>
                <w:b/>
                <w:i/>
                <w:color w:val="000000" w:themeColor="text1"/>
              </w:rPr>
              <w:t xml:space="preserve"> (EQs)</w:t>
            </w:r>
            <w:r w:rsidRPr="00DD5A76">
              <w:rPr>
                <w:rFonts w:asciiTheme="minorHAnsi" w:hAnsiTheme="minorHAnsi" w:cstheme="minorHAnsi"/>
                <w:b/>
                <w:i/>
                <w:color w:val="000000" w:themeColor="text1"/>
              </w:rPr>
              <w:t xml:space="preserve"> </w:t>
            </w:r>
            <w:r w:rsidRPr="00DD5A76">
              <w:rPr>
                <w:b/>
                <w:i/>
              </w:rPr>
              <w:t>define what the evaluation</w:t>
            </w:r>
            <w:r w:rsidR="0037446B">
              <w:rPr>
                <w:b/>
                <w:i/>
              </w:rPr>
              <w:t xml:space="preserve"> should</w:t>
            </w:r>
            <w:r w:rsidRPr="00DD5A76">
              <w:rPr>
                <w:b/>
                <w:i/>
              </w:rPr>
              <w:t xml:space="preserve"> focus on,</w:t>
            </w:r>
            <w:r w:rsidRPr="00DD5A76">
              <w:rPr>
                <w:rFonts w:asciiTheme="minorHAnsi" w:hAnsiTheme="minorHAnsi" w:cstheme="minorHAnsi"/>
                <w:b/>
                <w:i/>
                <w:color w:val="000000" w:themeColor="text1"/>
              </w:rPr>
              <w:t xml:space="preserve"> have a primary impact on the methodology that the evaluators will </w:t>
            </w:r>
            <w:r w:rsidR="004D011E">
              <w:rPr>
                <w:rFonts w:asciiTheme="minorHAnsi" w:hAnsiTheme="minorHAnsi" w:cstheme="minorHAnsi"/>
                <w:b/>
                <w:i/>
                <w:color w:val="000000" w:themeColor="text1"/>
              </w:rPr>
              <w:t>develop,</w:t>
            </w:r>
            <w:r w:rsidRPr="00DD5A76">
              <w:rPr>
                <w:rFonts w:asciiTheme="minorHAnsi" w:hAnsiTheme="minorHAnsi" w:cstheme="minorHAnsi"/>
                <w:b/>
                <w:i/>
                <w:color w:val="000000" w:themeColor="text1"/>
              </w:rPr>
              <w:t xml:space="preserve"> and determine the</w:t>
            </w:r>
            <w:r w:rsidRPr="00DD5A76">
              <w:rPr>
                <w:b/>
                <w:i/>
              </w:rPr>
              <w:t xml:space="preserve"> findings that will be produced by the evaluation</w:t>
            </w:r>
            <w:r w:rsidRPr="00DD5A76">
              <w:rPr>
                <w:rFonts w:asciiTheme="minorHAnsi" w:hAnsiTheme="minorHAnsi" w:cstheme="minorHAnsi"/>
                <w:b/>
                <w:i/>
                <w:color w:val="000000" w:themeColor="text1"/>
              </w:rPr>
              <w:t>.</w:t>
            </w:r>
          </w:p>
          <w:p w14:paraId="58778DBE" w14:textId="082DEFB3" w:rsidR="000B451C" w:rsidRPr="00DD5A76" w:rsidRDefault="000B451C" w:rsidP="000B451C">
            <w:pPr>
              <w:pStyle w:val="Bullet1"/>
              <w:numPr>
                <w:ilvl w:val="0"/>
                <w:numId w:val="0"/>
              </w:numPr>
              <w:jc w:val="left"/>
              <w:rPr>
                <w:i/>
              </w:rPr>
            </w:pPr>
            <w:r w:rsidRPr="00DD5A76">
              <w:rPr>
                <w:rFonts w:asciiTheme="minorHAnsi" w:hAnsiTheme="minorHAnsi" w:cstheme="minorHAnsi"/>
                <w:bCs/>
                <w:i/>
                <w:color w:val="000000" w:themeColor="text1"/>
              </w:rPr>
              <w:t>The</w:t>
            </w:r>
            <w:r w:rsidRPr="00DD5A76">
              <w:rPr>
                <w:rFonts w:asciiTheme="minorHAnsi" w:hAnsiTheme="minorHAnsi" w:cstheme="minorHAnsi"/>
                <w:b/>
                <w:i/>
                <w:color w:val="000000" w:themeColor="text1"/>
              </w:rPr>
              <w:t xml:space="preserve"> EQs </w:t>
            </w:r>
            <w:r w:rsidRPr="00DD5A76">
              <w:rPr>
                <w:rFonts w:asciiTheme="minorHAnsi" w:hAnsiTheme="minorHAnsi" w:cstheme="minorHAnsi"/>
                <w:bCs/>
                <w:i/>
                <w:color w:val="000000" w:themeColor="text1"/>
              </w:rPr>
              <w:t xml:space="preserve">can be </w:t>
            </w:r>
            <w:r w:rsidRPr="00DD5A76">
              <w:rPr>
                <w:bCs/>
                <w:i/>
              </w:rPr>
              <w:t>organised</w:t>
            </w:r>
            <w:r w:rsidRPr="00DD5A76">
              <w:rPr>
                <w:i/>
              </w:rPr>
              <w:t xml:space="preserve"> according to </w:t>
            </w:r>
            <w:r w:rsidRPr="00DD5A76">
              <w:rPr>
                <w:b/>
                <w:bCs/>
                <w:i/>
              </w:rPr>
              <w:t>different</w:t>
            </w:r>
            <w:r w:rsidR="004D011E">
              <w:rPr>
                <w:b/>
                <w:bCs/>
                <w:i/>
              </w:rPr>
              <w:t>,</w:t>
            </w:r>
            <w:r w:rsidRPr="00DD5A76">
              <w:rPr>
                <w:b/>
                <w:bCs/>
                <w:i/>
              </w:rPr>
              <w:t xml:space="preserve"> alternative and meaningful criteria</w:t>
            </w:r>
            <w:r w:rsidRPr="00DD5A76">
              <w:rPr>
                <w:i/>
              </w:rPr>
              <w:t xml:space="preserve">: </w:t>
            </w:r>
          </w:p>
          <w:p w14:paraId="7D85856A" w14:textId="7B0EF09D" w:rsidR="000B451C" w:rsidRPr="00DD5A76" w:rsidRDefault="007A5682" w:rsidP="000B451C">
            <w:pPr>
              <w:pStyle w:val="Bullet1"/>
              <w:jc w:val="left"/>
              <w:rPr>
                <w:i/>
              </w:rPr>
            </w:pPr>
            <w:r>
              <w:rPr>
                <w:i/>
              </w:rPr>
              <w:t>b</w:t>
            </w:r>
            <w:r w:rsidR="000B451C" w:rsidRPr="00DD5A76">
              <w:rPr>
                <w:i/>
              </w:rPr>
              <w:t xml:space="preserve">y the </w:t>
            </w:r>
            <w:r w:rsidR="000B451C" w:rsidRPr="00DD5A76">
              <w:rPr>
                <w:b/>
                <w:bCs/>
                <w:i/>
              </w:rPr>
              <w:t>selected evaluation criteria</w:t>
            </w:r>
            <w:r w:rsidR="000B451C" w:rsidRPr="00DD5A76">
              <w:rPr>
                <w:i/>
              </w:rPr>
              <w:t xml:space="preserve"> (6 DAC + the EU Added Value, see chapter 2.1). In this case, each criterion that you selected in chapter 2.1 </w:t>
            </w:r>
            <w:r w:rsidR="0037446B">
              <w:rPr>
                <w:i/>
              </w:rPr>
              <w:t>should</w:t>
            </w:r>
            <w:r w:rsidR="000B451C" w:rsidRPr="00DD5A76">
              <w:rPr>
                <w:i/>
              </w:rPr>
              <w:t xml:space="preserve"> be covered by at least one Evaluation Question</w:t>
            </w:r>
            <w:r w:rsidR="004D011E">
              <w:rPr>
                <w:i/>
              </w:rPr>
              <w:t>.</w:t>
            </w:r>
          </w:p>
          <w:p w14:paraId="065C3A15" w14:textId="477CEFA1" w:rsidR="000B451C" w:rsidRPr="00DD5A76" w:rsidRDefault="007A5682" w:rsidP="000B451C">
            <w:pPr>
              <w:pStyle w:val="Bullet1"/>
              <w:jc w:val="left"/>
              <w:rPr>
                <w:i/>
              </w:rPr>
            </w:pPr>
            <w:r>
              <w:rPr>
                <w:i/>
              </w:rPr>
              <w:t>b</w:t>
            </w:r>
            <w:r w:rsidR="000B451C" w:rsidRPr="00DD5A76">
              <w:rPr>
                <w:i/>
              </w:rPr>
              <w:t xml:space="preserve">y </w:t>
            </w:r>
            <w:r w:rsidR="000B451C" w:rsidRPr="00DD5A76">
              <w:rPr>
                <w:b/>
                <w:bCs/>
                <w:i/>
              </w:rPr>
              <w:t>clusters</w:t>
            </w:r>
            <w:r w:rsidR="000B451C" w:rsidRPr="00DD5A76">
              <w:rPr>
                <w:i/>
              </w:rPr>
              <w:t xml:space="preserve"> covering </w:t>
            </w:r>
            <w:r w:rsidR="000B451C" w:rsidRPr="00DD5A76">
              <w:rPr>
                <w:b/>
                <w:bCs/>
                <w:i/>
              </w:rPr>
              <w:t>transversal</w:t>
            </w:r>
            <w:r w:rsidR="000B451C" w:rsidRPr="00DD5A76">
              <w:rPr>
                <w:i/>
              </w:rPr>
              <w:t xml:space="preserve"> </w:t>
            </w:r>
            <w:r w:rsidR="000B451C" w:rsidRPr="00DD5A76">
              <w:rPr>
                <w:b/>
                <w:bCs/>
                <w:i/>
              </w:rPr>
              <w:t>areas</w:t>
            </w:r>
            <w:r w:rsidR="000B451C" w:rsidRPr="00DD5A76">
              <w:rPr>
                <w:i/>
              </w:rPr>
              <w:t xml:space="preserve"> such as </w:t>
            </w:r>
            <w:proofErr w:type="spellStart"/>
            <w:r w:rsidR="000B451C" w:rsidRPr="00DD5A76">
              <w:rPr>
                <w:i/>
              </w:rPr>
              <w:t>i</w:t>
            </w:r>
            <w:proofErr w:type="spellEnd"/>
            <w:r w:rsidR="000B451C" w:rsidRPr="00DD5A76">
              <w:rPr>
                <w:i/>
              </w:rPr>
              <w:t xml:space="preserve">) </w:t>
            </w:r>
            <w:r w:rsidR="002672DB">
              <w:rPr>
                <w:i/>
              </w:rPr>
              <w:t>p</w:t>
            </w:r>
            <w:r w:rsidR="003D456A">
              <w:rPr>
                <w:i/>
              </w:rPr>
              <w:t>olicy</w:t>
            </w:r>
            <w:r w:rsidR="000B451C" w:rsidRPr="00DD5A76">
              <w:rPr>
                <w:i/>
              </w:rPr>
              <w:t xml:space="preserve"> framework</w:t>
            </w:r>
            <w:r w:rsidR="00BE06C7">
              <w:rPr>
                <w:i/>
              </w:rPr>
              <w:t xml:space="preserve"> and responsiveness</w:t>
            </w:r>
            <w:r w:rsidR="000B451C" w:rsidRPr="00DD5A76">
              <w:rPr>
                <w:i/>
              </w:rPr>
              <w:t xml:space="preserve">, ii) </w:t>
            </w:r>
            <w:r w:rsidR="002672DB">
              <w:rPr>
                <w:i/>
              </w:rPr>
              <w:t>m</w:t>
            </w:r>
            <w:r w:rsidR="000B451C" w:rsidRPr="00DD5A76">
              <w:rPr>
                <w:i/>
              </w:rPr>
              <w:t>anagement and governance</w:t>
            </w:r>
            <w:r w:rsidR="00BE06C7">
              <w:rPr>
                <w:i/>
              </w:rPr>
              <w:t xml:space="preserve"> (institutional set-up)</w:t>
            </w:r>
            <w:r w:rsidR="000B451C" w:rsidRPr="00DD5A76">
              <w:rPr>
                <w:i/>
              </w:rPr>
              <w:t>, iii) EU cooperation potential</w:t>
            </w:r>
            <w:r w:rsidR="003D456A">
              <w:rPr>
                <w:i/>
              </w:rPr>
              <w:t xml:space="preserve"> (Team Europe approach) and EU added value</w:t>
            </w:r>
            <w:r w:rsidR="000B451C" w:rsidRPr="00DD5A76">
              <w:rPr>
                <w:i/>
              </w:rPr>
              <w:t xml:space="preserve">, iv) </w:t>
            </w:r>
            <w:r w:rsidR="002672DB">
              <w:rPr>
                <w:i/>
              </w:rPr>
              <w:t>p</w:t>
            </w:r>
            <w:r w:rsidR="000B451C" w:rsidRPr="00DD5A76">
              <w:rPr>
                <w:i/>
              </w:rPr>
              <w:t>artnerships (engagement, co-ordination and complementarity with other key stakeholders at local, regional, national and/or international level</w:t>
            </w:r>
            <w:r w:rsidR="003D456A">
              <w:rPr>
                <w:i/>
              </w:rPr>
              <w:t>)</w:t>
            </w:r>
            <w:r w:rsidR="00F72412">
              <w:rPr>
                <w:i/>
              </w:rPr>
              <w:t>. Feel free to define the transversal areas that are the most relevant to your evaluation if you decide to go for this option</w:t>
            </w:r>
            <w:r w:rsidR="00E47001">
              <w:rPr>
                <w:i/>
              </w:rPr>
              <w:t>.</w:t>
            </w:r>
            <w:r w:rsidR="00F72412">
              <w:rPr>
                <w:i/>
              </w:rPr>
              <w:t xml:space="preserve"> </w:t>
            </w:r>
          </w:p>
          <w:p w14:paraId="1B2CF3CD" w14:textId="7DECB18B" w:rsidR="000B451C" w:rsidRPr="00DD5A76" w:rsidRDefault="007A5682" w:rsidP="000B451C">
            <w:pPr>
              <w:pStyle w:val="Bullet1"/>
              <w:jc w:val="left"/>
              <w:rPr>
                <w:i/>
              </w:rPr>
            </w:pPr>
            <w:r>
              <w:rPr>
                <w:i/>
              </w:rPr>
              <w:t>b</w:t>
            </w:r>
            <w:r w:rsidR="000B451C" w:rsidRPr="00DD5A76">
              <w:rPr>
                <w:i/>
              </w:rPr>
              <w:t xml:space="preserve">y </w:t>
            </w:r>
            <w:r w:rsidR="000B451C" w:rsidRPr="00DD5A76">
              <w:rPr>
                <w:b/>
                <w:bCs/>
                <w:i/>
              </w:rPr>
              <w:t>thematic</w:t>
            </w:r>
            <w:r w:rsidR="000B451C" w:rsidRPr="00DD5A76">
              <w:rPr>
                <w:i/>
              </w:rPr>
              <w:t xml:space="preserve"> </w:t>
            </w:r>
            <w:r w:rsidR="000B451C" w:rsidRPr="00DD5A76">
              <w:rPr>
                <w:b/>
                <w:bCs/>
                <w:i/>
              </w:rPr>
              <w:t>areas</w:t>
            </w:r>
            <w:r w:rsidR="000B451C" w:rsidRPr="00DD5A76">
              <w:rPr>
                <w:i/>
              </w:rPr>
              <w:t xml:space="preserve">. </w:t>
            </w:r>
          </w:p>
          <w:p w14:paraId="2691AD7B" w14:textId="7AB10E3F" w:rsidR="000B451C" w:rsidRPr="00DD5A76" w:rsidRDefault="000B451C" w:rsidP="000B451C">
            <w:pPr>
              <w:pStyle w:val="Bullet2"/>
              <w:numPr>
                <w:ilvl w:val="0"/>
                <w:numId w:val="0"/>
              </w:numPr>
              <w:ind w:left="8"/>
              <w:jc w:val="left"/>
              <w:rPr>
                <w:i/>
              </w:rPr>
            </w:pPr>
            <w:r w:rsidRPr="00DD5A76">
              <w:rPr>
                <w:i/>
              </w:rPr>
              <w:t xml:space="preserve">If you organise your EQs by transversal </w:t>
            </w:r>
            <w:r w:rsidR="00150CCA">
              <w:rPr>
                <w:i/>
              </w:rPr>
              <w:t>and/</w:t>
            </w:r>
            <w:r w:rsidRPr="00DD5A76">
              <w:rPr>
                <w:i/>
              </w:rPr>
              <w:t>or thematic areas</w:t>
            </w:r>
            <w:r w:rsidR="00227BD3">
              <w:rPr>
                <w:i/>
              </w:rPr>
              <w:t xml:space="preserve"> (the recommended option in the case of NEAR)</w:t>
            </w:r>
            <w:r w:rsidRPr="00DD5A76">
              <w:rPr>
                <w:i/>
              </w:rPr>
              <w:t>, one or more evaluation criteria would be covered at the same time within each area.</w:t>
            </w:r>
          </w:p>
          <w:p w14:paraId="3DB90F64" w14:textId="77777777" w:rsidR="000B451C" w:rsidRPr="00DD5A76" w:rsidRDefault="000B451C" w:rsidP="000B451C">
            <w:pPr>
              <w:pStyle w:val="Bullet2"/>
              <w:numPr>
                <w:ilvl w:val="0"/>
                <w:numId w:val="0"/>
              </w:numPr>
              <w:ind w:left="8"/>
              <w:jc w:val="left"/>
              <w:rPr>
                <w:i/>
              </w:rPr>
            </w:pPr>
            <w:r w:rsidRPr="00DD5A76">
              <w:rPr>
                <w:i/>
              </w:rPr>
              <w:t xml:space="preserve"> </w:t>
            </w:r>
          </w:p>
          <w:p w14:paraId="7F9042A5" w14:textId="48DF6683" w:rsidR="000B451C" w:rsidRPr="000242E8" w:rsidRDefault="000B451C" w:rsidP="000B451C">
            <w:pPr>
              <w:jc w:val="left"/>
              <w:rPr>
                <w:i/>
              </w:rPr>
            </w:pPr>
            <w:r w:rsidRPr="00DD5A76">
              <w:rPr>
                <w:i/>
              </w:rPr>
              <w:t xml:space="preserve">The EQs </w:t>
            </w:r>
            <w:r w:rsidRPr="00DD5A76">
              <w:rPr>
                <w:b/>
                <w:bCs/>
                <w:i/>
              </w:rPr>
              <w:t>must be agreed</w:t>
            </w:r>
            <w:r w:rsidRPr="00DD5A76">
              <w:rPr>
                <w:i/>
              </w:rPr>
              <w:t xml:space="preserve"> </w:t>
            </w:r>
            <w:r w:rsidRPr="00DD5A76">
              <w:rPr>
                <w:b/>
                <w:bCs/>
                <w:i/>
              </w:rPr>
              <w:t>with the Reference Group</w:t>
            </w:r>
            <w:r w:rsidR="00B76EFF">
              <w:rPr>
                <w:i/>
              </w:rPr>
              <w:t>. I</w:t>
            </w:r>
            <w:r w:rsidRPr="00DD5A76">
              <w:rPr>
                <w:i/>
              </w:rPr>
              <w:t>deally</w:t>
            </w:r>
            <w:r>
              <w:rPr>
                <w:i/>
              </w:rPr>
              <w:t>,</w:t>
            </w:r>
            <w:r w:rsidRPr="00DD5A76">
              <w:rPr>
                <w:i/>
              </w:rPr>
              <w:t xml:space="preserve"> this should happen before finalising the </w:t>
            </w:r>
            <w:proofErr w:type="spellStart"/>
            <w:r w:rsidRPr="00DD5A76">
              <w:rPr>
                <w:i/>
              </w:rPr>
              <w:t>ToR</w:t>
            </w:r>
            <w:proofErr w:type="spellEnd"/>
            <w:r w:rsidR="00B76EFF">
              <w:rPr>
                <w:i/>
              </w:rPr>
              <w:t xml:space="preserve"> but, if not</w:t>
            </w:r>
            <w:r w:rsidRPr="00DD5A76">
              <w:rPr>
                <w:i/>
              </w:rPr>
              <w:t xml:space="preserve"> possible,</w:t>
            </w:r>
            <w:r w:rsidR="00E47001">
              <w:rPr>
                <w:i/>
              </w:rPr>
              <w:t xml:space="preserve"> </w:t>
            </w:r>
            <w:r w:rsidR="00B76EFF" w:rsidRPr="000242E8">
              <w:rPr>
                <w:i/>
              </w:rPr>
              <w:t xml:space="preserve">during </w:t>
            </w:r>
            <w:r w:rsidRPr="000242E8">
              <w:rPr>
                <w:i/>
              </w:rPr>
              <w:t xml:space="preserve">approval of the Inception Report. </w:t>
            </w:r>
          </w:p>
          <w:p w14:paraId="7849C238" w14:textId="012CE749" w:rsidR="000B451C" w:rsidRPr="000242E8" w:rsidRDefault="00B76EFF" w:rsidP="000B451C">
            <w:pPr>
              <w:jc w:val="left"/>
              <w:rPr>
                <w:i/>
              </w:rPr>
            </w:pPr>
            <w:r w:rsidRPr="000242E8">
              <w:rPr>
                <w:i/>
              </w:rPr>
              <w:t>Here are s</w:t>
            </w:r>
            <w:r w:rsidR="000B451C" w:rsidRPr="000242E8">
              <w:rPr>
                <w:i/>
              </w:rPr>
              <w:t xml:space="preserve">ome </w:t>
            </w:r>
            <w:r w:rsidR="000B451C" w:rsidRPr="000242E8">
              <w:rPr>
                <w:b/>
                <w:bCs/>
                <w:i/>
              </w:rPr>
              <w:t>hints</w:t>
            </w:r>
            <w:r w:rsidR="000B451C" w:rsidRPr="000242E8">
              <w:rPr>
                <w:i/>
              </w:rPr>
              <w:t xml:space="preserve"> for formulating your EQs</w:t>
            </w:r>
            <w:r w:rsidRPr="000242E8">
              <w:rPr>
                <w:i/>
              </w:rPr>
              <w:t>.</w:t>
            </w:r>
          </w:p>
          <w:p w14:paraId="77084C9D" w14:textId="77777777" w:rsidR="00F86CB2" w:rsidRPr="000242E8" w:rsidRDefault="00F86CB2" w:rsidP="005F6855">
            <w:pPr>
              <w:pStyle w:val="Bullet1"/>
              <w:numPr>
                <w:ilvl w:val="0"/>
                <w:numId w:val="38"/>
              </w:numPr>
              <w:jc w:val="left"/>
              <w:rPr>
                <w:bCs/>
                <w:i/>
              </w:rPr>
            </w:pPr>
            <w:r w:rsidRPr="000242E8">
              <w:rPr>
                <w:b/>
                <w:i/>
              </w:rPr>
              <w:t>Ensure consistency among the evaluation objectives</w:t>
            </w:r>
            <w:r w:rsidRPr="000242E8">
              <w:rPr>
                <w:bCs/>
                <w:i/>
              </w:rPr>
              <w:t xml:space="preserve">, its </w:t>
            </w:r>
            <w:r w:rsidRPr="000242E8">
              <w:rPr>
                <w:b/>
                <w:i/>
              </w:rPr>
              <w:t>scope</w:t>
            </w:r>
            <w:r w:rsidRPr="000242E8">
              <w:rPr>
                <w:bCs/>
                <w:i/>
              </w:rPr>
              <w:t xml:space="preserve"> (chapter 2.1) and the </w:t>
            </w:r>
            <w:r w:rsidRPr="000242E8">
              <w:rPr>
                <w:b/>
                <w:i/>
              </w:rPr>
              <w:t>Evaluation Questions</w:t>
            </w:r>
            <w:r w:rsidRPr="000242E8">
              <w:rPr>
                <w:bCs/>
                <w:i/>
              </w:rPr>
              <w:t xml:space="preserve">. </w:t>
            </w:r>
          </w:p>
          <w:p w14:paraId="430D90BE" w14:textId="10BD2F6E" w:rsidR="000B451C" w:rsidRPr="000242E8" w:rsidRDefault="000B451C" w:rsidP="005F6855">
            <w:pPr>
              <w:pStyle w:val="Bullet1"/>
              <w:numPr>
                <w:ilvl w:val="0"/>
                <w:numId w:val="38"/>
              </w:numPr>
              <w:jc w:val="left"/>
              <w:rPr>
                <w:bCs/>
                <w:i/>
              </w:rPr>
            </w:pPr>
            <w:r w:rsidRPr="000242E8">
              <w:rPr>
                <w:b/>
                <w:i/>
              </w:rPr>
              <w:t>Avoid</w:t>
            </w:r>
            <w:r w:rsidRPr="000242E8">
              <w:rPr>
                <w:bCs/>
                <w:i/>
              </w:rPr>
              <w:t xml:space="preserve"> excessively </w:t>
            </w:r>
            <w:r w:rsidRPr="000242E8">
              <w:rPr>
                <w:b/>
                <w:i/>
              </w:rPr>
              <w:t>generic formulations</w:t>
            </w:r>
            <w:r w:rsidR="00A1600E" w:rsidRPr="000242E8">
              <w:rPr>
                <w:bCs/>
                <w:i/>
              </w:rPr>
              <w:t>;</w:t>
            </w:r>
            <w:r w:rsidRPr="000242E8">
              <w:rPr>
                <w:bCs/>
                <w:i/>
              </w:rPr>
              <w:t xml:space="preserve"> tailor the EQs to the specificities of the </w:t>
            </w:r>
            <w:r w:rsidR="00EA218D" w:rsidRPr="000242E8">
              <w:rPr>
                <w:bCs/>
                <w:i/>
              </w:rPr>
              <w:t>i</w:t>
            </w:r>
            <w:r w:rsidR="004614AA" w:rsidRPr="000242E8">
              <w:rPr>
                <w:bCs/>
                <w:i/>
              </w:rPr>
              <w:t>ntervention</w:t>
            </w:r>
            <w:r w:rsidRPr="000242E8">
              <w:rPr>
                <w:bCs/>
                <w:i/>
              </w:rPr>
              <w:t>(s) to be evaluated and the context within which they take place.</w:t>
            </w:r>
          </w:p>
          <w:p w14:paraId="7A7698E5" w14:textId="77777777" w:rsidR="000B451C" w:rsidRPr="00DD5A76" w:rsidRDefault="000B451C" w:rsidP="005F6855">
            <w:pPr>
              <w:pStyle w:val="Bullet1"/>
              <w:numPr>
                <w:ilvl w:val="0"/>
                <w:numId w:val="38"/>
              </w:numPr>
              <w:jc w:val="left"/>
              <w:rPr>
                <w:bCs/>
                <w:i/>
              </w:rPr>
            </w:pPr>
            <w:r w:rsidRPr="000242E8">
              <w:rPr>
                <w:bCs/>
                <w:i/>
              </w:rPr>
              <w:t>If you organise your EQs by evaluation criteria</w:t>
            </w:r>
            <w:r w:rsidRPr="00DD5A76">
              <w:rPr>
                <w:bCs/>
                <w:i/>
              </w:rPr>
              <w:t>,</w:t>
            </w:r>
            <w:r>
              <w:rPr>
                <w:b/>
                <w:i/>
              </w:rPr>
              <w:t xml:space="preserve"> d</w:t>
            </w:r>
            <w:r w:rsidRPr="00DD5A76">
              <w:rPr>
                <w:b/>
                <w:i/>
              </w:rPr>
              <w:t>o not</w:t>
            </w:r>
            <w:r w:rsidRPr="00DD5A76">
              <w:rPr>
                <w:bCs/>
                <w:i/>
              </w:rPr>
              <w:t xml:space="preserve"> </w:t>
            </w:r>
            <w:r w:rsidRPr="00DD5A76">
              <w:rPr>
                <w:b/>
                <w:i/>
              </w:rPr>
              <w:t>copy</w:t>
            </w:r>
            <w:r w:rsidRPr="00DD5A76">
              <w:rPr>
                <w:bCs/>
                <w:i/>
              </w:rPr>
              <w:t xml:space="preserve"> </w:t>
            </w:r>
            <w:r w:rsidRPr="00DD5A76">
              <w:rPr>
                <w:b/>
                <w:i/>
              </w:rPr>
              <w:t>the standard definition of the evaluation criteria</w:t>
            </w:r>
            <w:r w:rsidRPr="00DD5A76">
              <w:rPr>
                <w:bCs/>
                <w:i/>
              </w:rPr>
              <w:t xml:space="preserve">. </w:t>
            </w:r>
          </w:p>
          <w:p w14:paraId="32D47B29" w14:textId="77777777" w:rsidR="000B451C" w:rsidRPr="00DD5A76" w:rsidRDefault="000B451C" w:rsidP="005F6855">
            <w:pPr>
              <w:pStyle w:val="Bullet1"/>
              <w:numPr>
                <w:ilvl w:val="0"/>
                <w:numId w:val="38"/>
              </w:numPr>
              <w:jc w:val="left"/>
              <w:rPr>
                <w:bCs/>
                <w:i/>
              </w:rPr>
            </w:pPr>
            <w:r w:rsidRPr="00DD5A76">
              <w:rPr>
                <w:bCs/>
                <w:i/>
              </w:rPr>
              <w:t xml:space="preserve">Use straightforward, </w:t>
            </w:r>
            <w:r w:rsidRPr="00DD5A76">
              <w:rPr>
                <w:b/>
                <w:i/>
              </w:rPr>
              <w:t>plain language</w:t>
            </w:r>
            <w:r w:rsidRPr="00DD5A76">
              <w:rPr>
                <w:bCs/>
                <w:i/>
              </w:rPr>
              <w:t xml:space="preserve">. </w:t>
            </w:r>
          </w:p>
          <w:p w14:paraId="1C859203" w14:textId="72197D68" w:rsidR="000B451C" w:rsidRPr="00DD5A76" w:rsidRDefault="00E47001" w:rsidP="005F6855">
            <w:pPr>
              <w:pStyle w:val="Bullet1"/>
              <w:numPr>
                <w:ilvl w:val="0"/>
                <w:numId w:val="38"/>
              </w:numPr>
              <w:jc w:val="left"/>
              <w:rPr>
                <w:bCs/>
                <w:i/>
              </w:rPr>
            </w:pPr>
            <w:proofErr w:type="spellStart"/>
            <w:r>
              <w:rPr>
                <w:b/>
                <w:i/>
              </w:rPr>
              <w:t>Opt</w:t>
            </w:r>
            <w:proofErr w:type="spellEnd"/>
            <w:r>
              <w:rPr>
                <w:b/>
                <w:i/>
              </w:rPr>
              <w:t xml:space="preserve"> for </w:t>
            </w:r>
            <w:r w:rsidRPr="00DD5A76">
              <w:rPr>
                <w:b/>
                <w:i/>
              </w:rPr>
              <w:t>open</w:t>
            </w:r>
            <w:r w:rsidR="000B451C" w:rsidRPr="00DD5A76">
              <w:rPr>
                <w:b/>
                <w:i/>
              </w:rPr>
              <w:t xml:space="preserve">-ended </w:t>
            </w:r>
            <w:r>
              <w:rPr>
                <w:b/>
                <w:i/>
              </w:rPr>
              <w:t xml:space="preserve">rather than </w:t>
            </w:r>
            <w:r w:rsidR="000B451C" w:rsidRPr="00DD5A76">
              <w:rPr>
                <w:b/>
                <w:i/>
              </w:rPr>
              <w:t>closed questions</w:t>
            </w:r>
            <w:r w:rsidR="000B451C" w:rsidRPr="00DE6BDC">
              <w:rPr>
                <w:bCs/>
                <w:i/>
              </w:rPr>
              <w:t>,</w:t>
            </w:r>
            <w:r w:rsidR="000B451C" w:rsidRPr="00DD5A76">
              <w:rPr>
                <w:bCs/>
                <w:i/>
              </w:rPr>
              <w:t xml:space="preserve"> e.g.: </w:t>
            </w:r>
          </w:p>
          <w:p w14:paraId="4B3F46D2" w14:textId="44D140A3" w:rsidR="000B451C" w:rsidRPr="00DD5A76" w:rsidRDefault="000B451C" w:rsidP="005F6855">
            <w:pPr>
              <w:pStyle w:val="Bullet1"/>
              <w:numPr>
                <w:ilvl w:val="1"/>
                <w:numId w:val="38"/>
              </w:numPr>
              <w:jc w:val="left"/>
              <w:rPr>
                <w:bCs/>
                <w:i/>
              </w:rPr>
            </w:pPr>
            <w:r w:rsidRPr="00DD5A76">
              <w:rPr>
                <w:bCs/>
                <w:i/>
              </w:rPr>
              <w:t xml:space="preserve">In the case of questions organised by evaluation criteria: </w:t>
            </w:r>
            <w:r w:rsidR="00B76EFF">
              <w:rPr>
                <w:bCs/>
                <w:i/>
              </w:rPr>
              <w:t>w</w:t>
            </w:r>
            <w:r w:rsidR="00B77B14" w:rsidRPr="00B77B14">
              <w:rPr>
                <w:bCs/>
                <w:i/>
              </w:rPr>
              <w:t>hich factors critically influenced the efficient implementation/delivery of support</w:t>
            </w:r>
            <w:r w:rsidRPr="00DD5A76">
              <w:rPr>
                <w:bCs/>
                <w:i/>
              </w:rPr>
              <w:t>?</w:t>
            </w:r>
          </w:p>
          <w:p w14:paraId="085DB98C" w14:textId="37D972B2" w:rsidR="00BC4540" w:rsidRPr="0081000B" w:rsidRDefault="00BC4540" w:rsidP="005F6855">
            <w:pPr>
              <w:pStyle w:val="Paragraphedeliste"/>
              <w:numPr>
                <w:ilvl w:val="1"/>
                <w:numId w:val="38"/>
              </w:numPr>
              <w:rPr>
                <w:rFonts w:eastAsiaTheme="minorHAnsi" w:cstheme="minorBidi"/>
                <w:bCs/>
                <w:i/>
                <w:szCs w:val="22"/>
                <w:lang w:val="en-IE"/>
              </w:rPr>
            </w:pPr>
            <w:r w:rsidRPr="00BC4540">
              <w:rPr>
                <w:rFonts w:eastAsiaTheme="minorHAnsi" w:cstheme="minorBidi"/>
                <w:bCs/>
                <w:i/>
                <w:szCs w:val="22"/>
                <w:lang w:val="en-IE"/>
              </w:rPr>
              <w:t xml:space="preserve">In the case of questions organised by </w:t>
            </w:r>
            <w:r>
              <w:rPr>
                <w:rFonts w:eastAsiaTheme="minorHAnsi" w:cstheme="minorBidi"/>
                <w:bCs/>
                <w:i/>
                <w:szCs w:val="22"/>
                <w:lang w:val="en-IE"/>
              </w:rPr>
              <w:t>transversal</w:t>
            </w:r>
            <w:r w:rsidRPr="00BC4540">
              <w:rPr>
                <w:rFonts w:eastAsiaTheme="minorHAnsi" w:cstheme="minorBidi"/>
                <w:bCs/>
                <w:i/>
                <w:szCs w:val="22"/>
                <w:lang w:val="en-IE"/>
              </w:rPr>
              <w:t xml:space="preserve"> clusters: to what extent has(</w:t>
            </w:r>
            <w:proofErr w:type="spellStart"/>
            <w:r w:rsidRPr="00BC4540">
              <w:rPr>
                <w:rFonts w:eastAsiaTheme="minorHAnsi" w:cstheme="minorBidi"/>
                <w:bCs/>
                <w:i/>
                <w:szCs w:val="22"/>
                <w:lang w:val="en-IE"/>
              </w:rPr>
              <w:t>ve</w:t>
            </w:r>
            <w:proofErr w:type="spellEnd"/>
            <w:r w:rsidRPr="00BC4540">
              <w:rPr>
                <w:rFonts w:eastAsiaTheme="minorHAnsi" w:cstheme="minorBidi"/>
                <w:bCs/>
                <w:i/>
                <w:szCs w:val="22"/>
                <w:lang w:val="en-IE"/>
              </w:rPr>
              <w:t xml:space="preserve">) the EU </w:t>
            </w:r>
            <w:r w:rsidR="004614AA">
              <w:rPr>
                <w:rFonts w:eastAsiaTheme="minorHAnsi" w:cstheme="minorBidi"/>
                <w:bCs/>
                <w:i/>
                <w:szCs w:val="22"/>
                <w:lang w:val="en-IE"/>
              </w:rPr>
              <w:t>intervention</w:t>
            </w:r>
            <w:r w:rsidRPr="00BC4540">
              <w:rPr>
                <w:rFonts w:eastAsiaTheme="minorHAnsi" w:cstheme="minorBidi"/>
                <w:bCs/>
                <w:i/>
                <w:szCs w:val="22"/>
                <w:lang w:val="en-IE"/>
              </w:rPr>
              <w:t xml:space="preserve">(s) been designed and implemented </w:t>
            </w:r>
            <w:r w:rsidR="00E47001" w:rsidRPr="00BC4540">
              <w:rPr>
                <w:rFonts w:eastAsiaTheme="minorHAnsi" w:cstheme="minorBidi"/>
                <w:bCs/>
                <w:i/>
                <w:szCs w:val="22"/>
                <w:lang w:val="en-IE"/>
              </w:rPr>
              <w:t>to</w:t>
            </w:r>
            <w:r>
              <w:rPr>
                <w:rFonts w:eastAsiaTheme="minorHAnsi" w:cstheme="minorBidi"/>
                <w:bCs/>
                <w:i/>
                <w:szCs w:val="22"/>
                <w:lang w:val="en-IE"/>
              </w:rPr>
              <w:t xml:space="preserve"> maximise the European (</w:t>
            </w:r>
            <w:r w:rsidR="00E47001">
              <w:rPr>
                <w:rFonts w:eastAsiaTheme="minorHAnsi" w:cstheme="minorBidi"/>
                <w:bCs/>
                <w:i/>
                <w:szCs w:val="22"/>
                <w:lang w:val="en-IE"/>
              </w:rPr>
              <w:t>i.e.,</w:t>
            </w:r>
            <w:r>
              <w:rPr>
                <w:rFonts w:eastAsiaTheme="minorHAnsi" w:cstheme="minorBidi"/>
                <w:bCs/>
                <w:i/>
                <w:szCs w:val="22"/>
                <w:lang w:val="en-IE"/>
              </w:rPr>
              <w:t xml:space="preserve"> Commission </w:t>
            </w:r>
            <w:r w:rsidRPr="00BC4540">
              <w:rPr>
                <w:rFonts w:eastAsiaTheme="minorHAnsi" w:cstheme="minorBidi"/>
                <w:bCs/>
                <w:i/>
                <w:szCs w:val="22"/>
                <w:lang w:val="en-IE"/>
              </w:rPr>
              <w:t xml:space="preserve">+ </w:t>
            </w:r>
            <w:r>
              <w:rPr>
                <w:rFonts w:eastAsiaTheme="minorHAnsi" w:cstheme="minorBidi"/>
                <w:bCs/>
                <w:i/>
                <w:szCs w:val="22"/>
                <w:lang w:val="en-IE"/>
              </w:rPr>
              <w:t>EEAS + EU Member States</w:t>
            </w:r>
            <w:r w:rsidRPr="00BC4540">
              <w:rPr>
                <w:rFonts w:eastAsiaTheme="minorHAnsi" w:cstheme="minorBidi"/>
                <w:bCs/>
                <w:i/>
                <w:szCs w:val="22"/>
                <w:lang w:val="en-IE"/>
              </w:rPr>
              <w:t>) cooperation potential and the EU added value?</w:t>
            </w:r>
          </w:p>
          <w:p w14:paraId="558CB5F0" w14:textId="67D26B47" w:rsidR="000B451C" w:rsidRPr="00DD5A76" w:rsidRDefault="000B451C" w:rsidP="005F6855">
            <w:pPr>
              <w:pStyle w:val="Bullet1"/>
              <w:numPr>
                <w:ilvl w:val="1"/>
                <w:numId w:val="38"/>
              </w:numPr>
              <w:jc w:val="left"/>
              <w:rPr>
                <w:bCs/>
                <w:i/>
              </w:rPr>
            </w:pPr>
            <w:r w:rsidRPr="00DD5A76">
              <w:rPr>
                <w:bCs/>
                <w:i/>
              </w:rPr>
              <w:t>In the case of questions organised by thematic clusters: to what extent has</w:t>
            </w:r>
            <w:r w:rsidR="00F42064">
              <w:rPr>
                <w:bCs/>
                <w:i/>
              </w:rPr>
              <w:t>(</w:t>
            </w:r>
            <w:proofErr w:type="spellStart"/>
            <w:r w:rsidR="00F42064">
              <w:rPr>
                <w:bCs/>
                <w:i/>
              </w:rPr>
              <w:t>ve</w:t>
            </w:r>
            <w:proofErr w:type="spellEnd"/>
            <w:r w:rsidR="00F42064">
              <w:rPr>
                <w:bCs/>
                <w:i/>
              </w:rPr>
              <w:t>)</w:t>
            </w:r>
            <w:r w:rsidRPr="00DD5A76">
              <w:rPr>
                <w:bCs/>
                <w:i/>
              </w:rPr>
              <w:t xml:space="preserve"> the EU </w:t>
            </w:r>
            <w:r w:rsidR="00EA218D">
              <w:rPr>
                <w:bCs/>
                <w:i/>
              </w:rPr>
              <w:t>i</w:t>
            </w:r>
            <w:r w:rsidR="004614AA">
              <w:rPr>
                <w:bCs/>
                <w:i/>
              </w:rPr>
              <w:t>ntervention</w:t>
            </w:r>
            <w:r w:rsidRPr="00DD5A76">
              <w:rPr>
                <w:bCs/>
                <w:i/>
              </w:rPr>
              <w:t xml:space="preserve">(s) contributed to improvements in sustainable production practices? </w:t>
            </w:r>
          </w:p>
          <w:p w14:paraId="122C9540" w14:textId="0862A157" w:rsidR="000B451C" w:rsidRPr="00DD5A76" w:rsidRDefault="000B451C" w:rsidP="005F6855">
            <w:pPr>
              <w:pStyle w:val="Bullet1"/>
              <w:numPr>
                <w:ilvl w:val="0"/>
                <w:numId w:val="38"/>
              </w:numPr>
              <w:jc w:val="left"/>
              <w:rPr>
                <w:bCs/>
                <w:i/>
              </w:rPr>
            </w:pPr>
            <w:r w:rsidRPr="00DD5A76">
              <w:rPr>
                <w:bCs/>
                <w:i/>
              </w:rPr>
              <w:t xml:space="preserve">Construct </w:t>
            </w:r>
            <w:r w:rsidRPr="00DE6BDC">
              <w:rPr>
                <w:b/>
                <w:i/>
              </w:rPr>
              <w:t>clear hypothes</w:t>
            </w:r>
            <w:r>
              <w:rPr>
                <w:b/>
                <w:i/>
              </w:rPr>
              <w:t>e</w:t>
            </w:r>
            <w:r w:rsidRPr="00DE6BDC">
              <w:rPr>
                <w:b/>
                <w:i/>
              </w:rPr>
              <w:t>s to be tested</w:t>
            </w:r>
            <w:r w:rsidRPr="00DD5A76">
              <w:rPr>
                <w:bCs/>
                <w:i/>
              </w:rPr>
              <w:t xml:space="preserve"> by the evaluation (</w:t>
            </w:r>
            <w:r w:rsidR="00E47001" w:rsidRPr="00DD5A76">
              <w:rPr>
                <w:bCs/>
                <w:i/>
              </w:rPr>
              <w:t>e.g.,</w:t>
            </w:r>
            <w:r w:rsidRPr="00DD5A76">
              <w:rPr>
                <w:bCs/>
                <w:i/>
              </w:rPr>
              <w:t xml:space="preserve"> how</w:t>
            </w:r>
            <w:r w:rsidR="00E47001">
              <w:rPr>
                <w:bCs/>
                <w:i/>
              </w:rPr>
              <w:t>,</w:t>
            </w:r>
            <w:r w:rsidRPr="00DD5A76">
              <w:rPr>
                <w:bCs/>
                <w:i/>
              </w:rPr>
              <w:t xml:space="preserve"> and to what extent</w:t>
            </w:r>
            <w:r w:rsidR="00E47001">
              <w:rPr>
                <w:bCs/>
                <w:i/>
              </w:rPr>
              <w:t>,</w:t>
            </w:r>
            <w:r w:rsidRPr="00DD5A76">
              <w:rPr>
                <w:bCs/>
                <w:i/>
              </w:rPr>
              <w:t xml:space="preserve"> does the provision of electricity in community X impact on gender equality?).</w:t>
            </w:r>
          </w:p>
          <w:p w14:paraId="536682A7" w14:textId="5269C6BE" w:rsidR="000B451C" w:rsidRPr="00DD5A76" w:rsidRDefault="000B451C" w:rsidP="005F6855">
            <w:pPr>
              <w:pStyle w:val="Bullet1"/>
              <w:numPr>
                <w:ilvl w:val="0"/>
                <w:numId w:val="38"/>
              </w:numPr>
              <w:jc w:val="left"/>
              <w:rPr>
                <w:bCs/>
                <w:i/>
              </w:rPr>
            </w:pPr>
            <w:r w:rsidRPr="00DD5A76">
              <w:rPr>
                <w:bCs/>
                <w:i/>
              </w:rPr>
              <w:lastRenderedPageBreak/>
              <w:t xml:space="preserve">If possible, </w:t>
            </w:r>
            <w:r w:rsidRPr="00DE6BDC">
              <w:rPr>
                <w:b/>
                <w:i/>
              </w:rPr>
              <w:t>relate the question to available evidence</w:t>
            </w:r>
            <w:r w:rsidRPr="00DD5A76">
              <w:rPr>
                <w:bCs/>
                <w:i/>
              </w:rPr>
              <w:t xml:space="preserve"> (</w:t>
            </w:r>
            <w:r w:rsidR="00E47001" w:rsidRPr="00DD5A76">
              <w:rPr>
                <w:bCs/>
                <w:i/>
              </w:rPr>
              <w:t>e.g.,</w:t>
            </w:r>
            <w:r w:rsidRPr="00DD5A76">
              <w:rPr>
                <w:bCs/>
                <w:i/>
              </w:rPr>
              <w:t xml:space="preserve"> to what extent</w:t>
            </w:r>
            <w:r w:rsidR="00E47001">
              <w:rPr>
                <w:bCs/>
                <w:i/>
              </w:rPr>
              <w:t>,</w:t>
            </w:r>
            <w:r w:rsidRPr="00DD5A76">
              <w:rPr>
                <w:bCs/>
                <w:i/>
              </w:rPr>
              <w:t xml:space="preserve"> </w:t>
            </w:r>
            <w:r w:rsidR="0081000B">
              <w:rPr>
                <w:bCs/>
                <w:i/>
              </w:rPr>
              <w:t>and how</w:t>
            </w:r>
            <w:r w:rsidR="00E47001">
              <w:rPr>
                <w:bCs/>
                <w:i/>
              </w:rPr>
              <w:t>,</w:t>
            </w:r>
            <w:r w:rsidR="0081000B">
              <w:rPr>
                <w:bCs/>
                <w:i/>
              </w:rPr>
              <w:t xml:space="preserve"> </w:t>
            </w:r>
            <w:r w:rsidRPr="00DD5A76">
              <w:rPr>
                <w:bCs/>
                <w:i/>
              </w:rPr>
              <w:t>does the 30% increase in children</w:t>
            </w:r>
            <w:r w:rsidR="00E47001">
              <w:rPr>
                <w:bCs/>
                <w:i/>
              </w:rPr>
              <w:t>’s</w:t>
            </w:r>
            <w:r w:rsidRPr="00DD5A76">
              <w:rPr>
                <w:bCs/>
                <w:i/>
              </w:rPr>
              <w:t xml:space="preserve"> participation </w:t>
            </w:r>
            <w:r w:rsidR="00E47001">
              <w:rPr>
                <w:bCs/>
                <w:i/>
              </w:rPr>
              <w:t>in</w:t>
            </w:r>
            <w:r w:rsidRPr="00DD5A76">
              <w:rPr>
                <w:bCs/>
                <w:i/>
              </w:rPr>
              <w:t xml:space="preserve"> sport</w:t>
            </w:r>
            <w:r w:rsidR="00E47001">
              <w:rPr>
                <w:bCs/>
                <w:i/>
              </w:rPr>
              <w:t>s</w:t>
            </w:r>
            <w:r w:rsidRPr="00DD5A76">
              <w:rPr>
                <w:bCs/>
                <w:i/>
              </w:rPr>
              <w:t xml:space="preserve"> activities</w:t>
            </w:r>
            <w:r w:rsidR="00381E75">
              <w:rPr>
                <w:bCs/>
                <w:i/>
              </w:rPr>
              <w:t>,</w:t>
            </w:r>
            <w:r w:rsidR="00B76EFF">
              <w:rPr>
                <w:bCs/>
                <w:i/>
              </w:rPr>
              <w:t xml:space="preserve"> </w:t>
            </w:r>
            <w:r w:rsidRPr="00DD5A76">
              <w:rPr>
                <w:bCs/>
                <w:i/>
              </w:rPr>
              <w:t xml:space="preserve">as referenced in the document </w:t>
            </w:r>
            <w:proofErr w:type="spellStart"/>
            <w:r w:rsidRPr="00DD5A76">
              <w:rPr>
                <w:bCs/>
                <w:i/>
              </w:rPr>
              <w:t>xxxxxxx</w:t>
            </w:r>
            <w:proofErr w:type="spellEnd"/>
            <w:r w:rsidR="00381E75">
              <w:rPr>
                <w:bCs/>
                <w:i/>
              </w:rPr>
              <w:t xml:space="preserve">, </w:t>
            </w:r>
            <w:r w:rsidRPr="00DD5A76">
              <w:rPr>
                <w:bCs/>
                <w:i/>
              </w:rPr>
              <w:t>contribute to the achievement of higher school performance?)</w:t>
            </w:r>
            <w:r>
              <w:rPr>
                <w:bCs/>
                <w:i/>
              </w:rPr>
              <w:t>.</w:t>
            </w:r>
            <w:r w:rsidRPr="00DD5A76">
              <w:rPr>
                <w:bCs/>
                <w:i/>
              </w:rPr>
              <w:t xml:space="preserve"> </w:t>
            </w:r>
          </w:p>
          <w:p w14:paraId="1EAF28AC" w14:textId="20432774" w:rsidR="000B451C" w:rsidRPr="00DD5A76" w:rsidRDefault="000B451C" w:rsidP="005F6855">
            <w:pPr>
              <w:pStyle w:val="Bullet1"/>
              <w:numPr>
                <w:ilvl w:val="0"/>
                <w:numId w:val="38"/>
              </w:numPr>
              <w:jc w:val="left"/>
              <w:rPr>
                <w:bCs/>
                <w:i/>
              </w:rPr>
            </w:pPr>
            <w:r w:rsidRPr="00DD5A76">
              <w:rPr>
                <w:bCs/>
                <w:i/>
              </w:rPr>
              <w:t xml:space="preserve">If possible, </w:t>
            </w:r>
            <w:r w:rsidRPr="00DE6BDC">
              <w:rPr>
                <w:b/>
                <w:i/>
              </w:rPr>
              <w:t>address a known gap</w:t>
            </w:r>
            <w:r w:rsidRPr="00DD5A76">
              <w:rPr>
                <w:bCs/>
                <w:i/>
              </w:rPr>
              <w:t xml:space="preserve"> (</w:t>
            </w:r>
            <w:r w:rsidR="00E47001" w:rsidRPr="00DD5A76">
              <w:rPr>
                <w:bCs/>
                <w:i/>
              </w:rPr>
              <w:t>e.g.,</w:t>
            </w:r>
            <w:r w:rsidR="00B76EFF">
              <w:rPr>
                <w:bCs/>
                <w:i/>
              </w:rPr>
              <w:t xml:space="preserve"> </w:t>
            </w:r>
            <w:r w:rsidR="00556118" w:rsidRPr="00556118">
              <w:rPr>
                <w:bCs/>
                <w:i/>
              </w:rPr>
              <w:t xml:space="preserve">as a follow-up to the previous </w:t>
            </w:r>
            <w:r w:rsidR="00B77B14" w:rsidRPr="00556118">
              <w:rPr>
                <w:bCs/>
                <w:i/>
              </w:rPr>
              <w:t>question,</w:t>
            </w:r>
            <w:r w:rsidR="00556118" w:rsidRPr="00556118">
              <w:rPr>
                <w:bCs/>
                <w:i/>
              </w:rPr>
              <w:t xml:space="preserve"> you could add ‘when answering the question, the team will assess whether </w:t>
            </w:r>
            <w:r w:rsidR="00B77B14">
              <w:rPr>
                <w:bCs/>
                <w:i/>
              </w:rPr>
              <w:t xml:space="preserve">and how </w:t>
            </w:r>
            <w:r w:rsidR="00556118" w:rsidRPr="00556118">
              <w:rPr>
                <w:bCs/>
                <w:i/>
              </w:rPr>
              <w:t>gender/minority/income differences affect partic</w:t>
            </w:r>
            <w:r w:rsidR="00556118">
              <w:rPr>
                <w:bCs/>
                <w:i/>
              </w:rPr>
              <w:t>ipation and school performance</w:t>
            </w:r>
            <w:r w:rsidR="00A1600E">
              <w:rPr>
                <w:bCs/>
                <w:i/>
              </w:rPr>
              <w:t>’.</w:t>
            </w:r>
            <w:r w:rsidR="00B76EFF">
              <w:rPr>
                <w:bCs/>
                <w:i/>
              </w:rPr>
              <w:t>)</w:t>
            </w:r>
          </w:p>
          <w:p w14:paraId="40B80675" w14:textId="7158152A" w:rsidR="000B451C" w:rsidRPr="00DD5A76" w:rsidRDefault="000B451C" w:rsidP="005F6855">
            <w:pPr>
              <w:pStyle w:val="Bullet1"/>
              <w:numPr>
                <w:ilvl w:val="0"/>
                <w:numId w:val="38"/>
              </w:numPr>
              <w:jc w:val="left"/>
              <w:rPr>
                <w:bCs/>
                <w:i/>
              </w:rPr>
            </w:pPr>
            <w:r w:rsidRPr="00DD5A76">
              <w:rPr>
                <w:b/>
                <w:i/>
              </w:rPr>
              <w:t xml:space="preserve">Limit the number of EQs to a </w:t>
            </w:r>
            <w:r w:rsidRPr="00DE6BDC">
              <w:rPr>
                <w:b/>
                <w:i/>
                <w:u w:val="single"/>
              </w:rPr>
              <w:t>maximum</w:t>
            </w:r>
            <w:r w:rsidRPr="00DD5A76">
              <w:rPr>
                <w:b/>
                <w:i/>
              </w:rPr>
              <w:t xml:space="preserve"> of 10</w:t>
            </w:r>
            <w:r w:rsidRPr="00DD5A76">
              <w:rPr>
                <w:bCs/>
                <w:i/>
              </w:rPr>
              <w:t xml:space="preserve"> (</w:t>
            </w:r>
            <w:r w:rsidR="00EA218D">
              <w:rPr>
                <w:bCs/>
                <w:i/>
              </w:rPr>
              <w:t>this is</w:t>
            </w:r>
            <w:r w:rsidRPr="00DD5A76">
              <w:rPr>
                <w:bCs/>
                <w:i/>
              </w:rPr>
              <w:t xml:space="preserve"> a maximum </w:t>
            </w:r>
            <w:r w:rsidR="00E47001" w:rsidRPr="00DD5A76">
              <w:rPr>
                <w:bCs/>
                <w:i/>
              </w:rPr>
              <w:t>number;</w:t>
            </w:r>
            <w:r w:rsidRPr="00DD5A76">
              <w:rPr>
                <w:bCs/>
                <w:i/>
              </w:rPr>
              <w:t xml:space="preserve"> you can have a good evaluation with</w:t>
            </w:r>
            <w:r w:rsidR="00EA218D">
              <w:rPr>
                <w:bCs/>
                <w:i/>
              </w:rPr>
              <w:t xml:space="preserve"> only</w:t>
            </w:r>
            <w:r w:rsidR="00A1600E">
              <w:rPr>
                <w:bCs/>
                <w:i/>
              </w:rPr>
              <w:t xml:space="preserve"> </w:t>
            </w:r>
            <w:r w:rsidR="002672DB">
              <w:rPr>
                <w:bCs/>
                <w:i/>
              </w:rPr>
              <w:t>5-6</w:t>
            </w:r>
            <w:r w:rsidRPr="00DD5A76">
              <w:rPr>
                <w:bCs/>
                <w:i/>
              </w:rPr>
              <w:t xml:space="preserve"> well-tailored questions)</w:t>
            </w:r>
            <w:r w:rsidR="00A1600E">
              <w:rPr>
                <w:bCs/>
                <w:i/>
              </w:rPr>
              <w:t>. T</w:t>
            </w:r>
            <w:r w:rsidRPr="00DD5A76">
              <w:rPr>
                <w:bCs/>
                <w:i/>
              </w:rPr>
              <w:t xml:space="preserve">he more questions you add, the less time the evaluators will have to address them properly, which will have a negative impact on the quality and usefulness of the </w:t>
            </w:r>
            <w:r w:rsidR="002672DB">
              <w:rPr>
                <w:bCs/>
                <w:i/>
              </w:rPr>
              <w:t>e</w:t>
            </w:r>
            <w:r w:rsidRPr="00DD5A76">
              <w:rPr>
                <w:bCs/>
                <w:i/>
              </w:rPr>
              <w:t xml:space="preserve">valuation </w:t>
            </w:r>
            <w:r w:rsidR="002672DB">
              <w:rPr>
                <w:bCs/>
                <w:i/>
              </w:rPr>
              <w:t>r</w:t>
            </w:r>
            <w:r w:rsidRPr="00DD5A76">
              <w:rPr>
                <w:bCs/>
                <w:i/>
              </w:rPr>
              <w:t>eport. Remember</w:t>
            </w:r>
            <w:r w:rsidR="00381E75">
              <w:rPr>
                <w:bCs/>
                <w:i/>
              </w:rPr>
              <w:t>,</w:t>
            </w:r>
            <w:r w:rsidRPr="00DD5A76">
              <w:rPr>
                <w:bCs/>
                <w:i/>
              </w:rPr>
              <w:t xml:space="preserve"> the evaluation team will develop the judgement criteria</w:t>
            </w:r>
            <w:r w:rsidR="00F756BF">
              <w:rPr>
                <w:bCs/>
                <w:i/>
              </w:rPr>
              <w:t xml:space="preserve"> </w:t>
            </w:r>
            <w:r w:rsidRPr="00DD5A76">
              <w:rPr>
                <w:bCs/>
                <w:i/>
              </w:rPr>
              <w:t xml:space="preserve">through which the </w:t>
            </w:r>
            <w:r w:rsidR="002207FD">
              <w:rPr>
                <w:bCs/>
                <w:i/>
              </w:rPr>
              <w:t>E</w:t>
            </w:r>
            <w:r w:rsidRPr="00DD5A76">
              <w:rPr>
                <w:bCs/>
                <w:i/>
              </w:rPr>
              <w:t xml:space="preserve">valuation </w:t>
            </w:r>
            <w:r w:rsidR="002207FD">
              <w:rPr>
                <w:bCs/>
                <w:i/>
              </w:rPr>
              <w:t>Q</w:t>
            </w:r>
            <w:r w:rsidRPr="00DD5A76">
              <w:rPr>
                <w:bCs/>
                <w:i/>
              </w:rPr>
              <w:t>uestion</w:t>
            </w:r>
            <w:r w:rsidR="00381E75">
              <w:rPr>
                <w:bCs/>
                <w:i/>
              </w:rPr>
              <w:t>s</w:t>
            </w:r>
            <w:r w:rsidRPr="00DD5A76">
              <w:rPr>
                <w:bCs/>
                <w:i/>
              </w:rPr>
              <w:t xml:space="preserve"> will be answered thereby addressing specific aspects and further defining the scope. </w:t>
            </w:r>
          </w:p>
          <w:p w14:paraId="6EDC8447" w14:textId="16656254" w:rsidR="000B451C" w:rsidRPr="00DD5A76" w:rsidRDefault="000B451C" w:rsidP="005F6855">
            <w:pPr>
              <w:pStyle w:val="Bullet1"/>
              <w:numPr>
                <w:ilvl w:val="0"/>
                <w:numId w:val="38"/>
              </w:numPr>
              <w:jc w:val="left"/>
              <w:rPr>
                <w:bCs/>
                <w:i/>
              </w:rPr>
            </w:pPr>
            <w:r w:rsidRPr="00DD5A76">
              <w:rPr>
                <w:bCs/>
                <w:i/>
              </w:rPr>
              <w:t xml:space="preserve">Do not forget to </w:t>
            </w:r>
            <w:r w:rsidRPr="00DD5A76">
              <w:rPr>
                <w:b/>
                <w:i/>
              </w:rPr>
              <w:t>number your</w:t>
            </w:r>
            <w:r w:rsidRPr="00E47001">
              <w:rPr>
                <w:b/>
                <w:i/>
              </w:rPr>
              <w:t xml:space="preserve"> E</w:t>
            </w:r>
            <w:r w:rsidR="00A1600E" w:rsidRPr="00E47001">
              <w:rPr>
                <w:b/>
                <w:i/>
              </w:rPr>
              <w:t>Qs</w:t>
            </w:r>
            <w:r w:rsidR="00A1600E">
              <w:rPr>
                <w:bCs/>
                <w:i/>
              </w:rPr>
              <w:t xml:space="preserve">; </w:t>
            </w:r>
            <w:r w:rsidRPr="00DD5A76">
              <w:rPr>
                <w:bCs/>
                <w:i/>
              </w:rPr>
              <w:t>this will simplify your interaction with the evaluators during their finalisation and reporting.</w:t>
            </w:r>
          </w:p>
          <w:p w14:paraId="1CCB8677" w14:textId="77777777" w:rsidR="000B451C" w:rsidRPr="00DD5A76" w:rsidRDefault="000B451C" w:rsidP="000B451C">
            <w:pPr>
              <w:pStyle w:val="Bullet1"/>
              <w:numPr>
                <w:ilvl w:val="0"/>
                <w:numId w:val="0"/>
              </w:numPr>
              <w:ind w:left="714" w:hanging="357"/>
              <w:jc w:val="left"/>
              <w:rPr>
                <w:bCs/>
                <w:i/>
              </w:rPr>
            </w:pPr>
          </w:p>
          <w:p w14:paraId="46F241A5" w14:textId="291AA162" w:rsidR="000B451C" w:rsidRDefault="000B451C" w:rsidP="000B451C">
            <w:pPr>
              <w:jc w:val="left"/>
              <w:rPr>
                <w:highlight w:val="cyan"/>
              </w:rPr>
            </w:pPr>
            <w:r w:rsidRPr="00DD5A76">
              <w:t xml:space="preserve">For more information about the formulation of Evaluation Questions </w:t>
            </w:r>
            <w:r w:rsidR="00F72412">
              <w:t xml:space="preserve">in INTPA </w:t>
            </w:r>
            <w:r w:rsidRPr="00DD5A76">
              <w:t xml:space="preserve">please </w:t>
            </w:r>
            <w:hyperlink r:id="rId19" w:history="1">
              <w:r w:rsidR="00720567" w:rsidRPr="00720567">
                <w:rPr>
                  <w:rStyle w:val="Lienhypertexte"/>
                </w:rPr>
                <w:t>click here</w:t>
              </w:r>
            </w:hyperlink>
            <w:r w:rsidR="00720567">
              <w:t>.</w:t>
            </w:r>
            <w:r w:rsidR="00720567" w:rsidRPr="0038180D">
              <w:t xml:space="preserve"> </w:t>
            </w:r>
          </w:p>
          <w:p w14:paraId="7C229C83" w14:textId="00254C17" w:rsidR="00B77B14" w:rsidRDefault="00B77B14" w:rsidP="000B451C">
            <w:pPr>
              <w:jc w:val="left"/>
            </w:pPr>
            <w:r w:rsidRPr="00B77B14">
              <w:t xml:space="preserve">For NEAR guidance (including examples) </w:t>
            </w:r>
            <w:hyperlink r:id="rId20" w:history="1">
              <w:r w:rsidRPr="00B77B14">
                <w:rPr>
                  <w:rStyle w:val="Lienhypertexte"/>
                </w:rPr>
                <w:t>please click here</w:t>
              </w:r>
            </w:hyperlink>
            <w:r w:rsidRPr="00B77B14">
              <w:t>.</w:t>
            </w:r>
          </w:p>
          <w:p w14:paraId="5188A39C" w14:textId="36BB0B26" w:rsidR="00F72412" w:rsidRDefault="00F72412" w:rsidP="000B451C">
            <w:pPr>
              <w:jc w:val="left"/>
            </w:pPr>
            <w:r>
              <w:t xml:space="preserve">For FPI guidance please consult the </w:t>
            </w:r>
            <w:hyperlink r:id="rId21" w:history="1">
              <w:r w:rsidRPr="00F72412">
                <w:rPr>
                  <w:rStyle w:val="Lienhypertexte"/>
                </w:rPr>
                <w:t>FPI Manual</w:t>
              </w:r>
            </w:hyperlink>
            <w:r>
              <w:t xml:space="preserve"> and the specific </w:t>
            </w:r>
            <w:hyperlink r:id="rId22" w:history="1">
              <w:r w:rsidRPr="00F72412">
                <w:rPr>
                  <w:rStyle w:val="Lienhypertexte"/>
                </w:rPr>
                <w:t>guidance for policy instruments</w:t>
              </w:r>
            </w:hyperlink>
            <w:r>
              <w:t>.</w:t>
            </w:r>
          </w:p>
          <w:p w14:paraId="7DA5AD30" w14:textId="4B852F8F" w:rsidR="000B451C" w:rsidRPr="00E666A9" w:rsidRDefault="000B451C" w:rsidP="00A1600E">
            <w:pPr>
              <w:jc w:val="left"/>
              <w:rPr>
                <w:rFonts w:asciiTheme="minorHAnsi" w:hAnsiTheme="minorHAnsi" w:cstheme="minorHAnsi"/>
                <w:i/>
              </w:rPr>
            </w:pPr>
            <w:r w:rsidRPr="00DD5A76">
              <w:rPr>
                <w:rFonts w:asciiTheme="minorHAnsi" w:hAnsiTheme="minorHAnsi" w:cstheme="minorHAnsi"/>
                <w:i/>
                <w:color w:val="000000" w:themeColor="text1"/>
              </w:rPr>
              <w:t xml:space="preserve">You may want to ask framework contractors to further refine </w:t>
            </w:r>
            <w:r w:rsidR="00A35B2E">
              <w:rPr>
                <w:rFonts w:asciiTheme="minorHAnsi" w:hAnsiTheme="minorHAnsi" w:cstheme="minorHAnsi"/>
                <w:i/>
                <w:color w:val="000000" w:themeColor="text1"/>
              </w:rPr>
              <w:t xml:space="preserve">and develop </w:t>
            </w:r>
            <w:r w:rsidRPr="00DD5A76">
              <w:rPr>
                <w:rFonts w:asciiTheme="minorHAnsi" w:hAnsiTheme="minorHAnsi" w:cstheme="minorHAnsi"/>
                <w:i/>
                <w:color w:val="000000" w:themeColor="text1"/>
              </w:rPr>
              <w:t xml:space="preserve">one or two of the EQs in their </w:t>
            </w:r>
            <w:r w:rsidR="002207FD">
              <w:rPr>
                <w:rFonts w:asciiTheme="minorHAnsi" w:hAnsiTheme="minorHAnsi" w:cstheme="minorHAnsi"/>
                <w:i/>
                <w:color w:val="000000" w:themeColor="text1"/>
              </w:rPr>
              <w:t>s</w:t>
            </w:r>
            <w:r w:rsidRPr="00DD5A76">
              <w:rPr>
                <w:rFonts w:asciiTheme="minorHAnsi" w:hAnsiTheme="minorHAnsi" w:cstheme="minorHAnsi"/>
                <w:i/>
                <w:color w:val="000000" w:themeColor="text1"/>
              </w:rPr>
              <w:t xml:space="preserve">pecific </w:t>
            </w:r>
            <w:r w:rsidR="002207FD">
              <w:rPr>
                <w:rFonts w:asciiTheme="minorHAnsi" w:hAnsiTheme="minorHAnsi" w:cstheme="minorHAnsi"/>
                <w:i/>
                <w:color w:val="000000" w:themeColor="text1"/>
              </w:rPr>
              <w:t>c</w:t>
            </w:r>
            <w:r w:rsidRPr="00DD5A76">
              <w:rPr>
                <w:rFonts w:asciiTheme="minorHAnsi" w:hAnsiTheme="minorHAnsi" w:cstheme="minorHAnsi"/>
                <w:i/>
                <w:color w:val="000000" w:themeColor="text1"/>
              </w:rPr>
              <w:t xml:space="preserve">ontract O&amp;M; this is a good way to check if they have understood the objective of the requested evaluation and if </w:t>
            </w:r>
            <w:r w:rsidR="00A1600E">
              <w:rPr>
                <w:rFonts w:asciiTheme="minorHAnsi" w:hAnsiTheme="minorHAnsi" w:cstheme="minorHAnsi"/>
                <w:i/>
                <w:color w:val="000000" w:themeColor="text1"/>
              </w:rPr>
              <w:t>their methodology is s</w:t>
            </w:r>
            <w:r w:rsidR="00E47001">
              <w:rPr>
                <w:rFonts w:asciiTheme="minorHAnsi" w:hAnsiTheme="minorHAnsi" w:cstheme="minorHAnsi"/>
                <w:i/>
                <w:color w:val="000000" w:themeColor="text1"/>
              </w:rPr>
              <w:t>ound</w:t>
            </w:r>
            <w:r w:rsidRPr="00DD5A76">
              <w:rPr>
                <w:rFonts w:asciiTheme="minorHAnsi" w:hAnsiTheme="minorHAnsi" w:cstheme="minorHAnsi"/>
                <w:i/>
                <w:color w:val="000000" w:themeColor="text1"/>
              </w:rPr>
              <w:t>. The decision is yours; should you ask them to do so, please adapt the text accordingly.</w:t>
            </w:r>
          </w:p>
        </w:tc>
      </w:tr>
    </w:tbl>
    <w:p w14:paraId="0CA9C440" w14:textId="1BADF202" w:rsidR="00F6555C" w:rsidRPr="003E2776" w:rsidRDefault="00EB244F" w:rsidP="00EB244F">
      <w:pPr>
        <w:rPr>
          <w:highlight w:val="yellow"/>
        </w:rPr>
      </w:pPr>
      <w:r w:rsidRPr="00DE6BDC">
        <w:rPr>
          <w:rFonts w:asciiTheme="minorHAnsi" w:hAnsiTheme="minorHAnsi" w:cstheme="minorHAnsi"/>
        </w:rPr>
        <w:lastRenderedPageBreak/>
        <w:t xml:space="preserve">The specific </w:t>
      </w:r>
      <w:r w:rsidR="002672DB">
        <w:rPr>
          <w:rFonts w:asciiTheme="minorHAnsi" w:hAnsiTheme="minorHAnsi" w:cstheme="minorHAnsi"/>
        </w:rPr>
        <w:t>EQs,</w:t>
      </w:r>
      <w:r w:rsidRPr="00904420">
        <w:rPr>
          <w:rFonts w:asciiTheme="minorHAnsi" w:hAnsiTheme="minorHAnsi" w:cstheme="minorHAnsi"/>
        </w:rPr>
        <w:t xml:space="preserve"> </w:t>
      </w:r>
      <w:r>
        <w:rPr>
          <w:rFonts w:asciiTheme="minorHAnsi" w:hAnsiTheme="minorHAnsi" w:cstheme="minorHAnsi"/>
        </w:rPr>
        <w:t>as formulated below</w:t>
      </w:r>
      <w:r w:rsidR="002672DB">
        <w:rPr>
          <w:rFonts w:asciiTheme="minorHAnsi" w:hAnsiTheme="minorHAnsi" w:cstheme="minorHAnsi"/>
        </w:rPr>
        <w:t>,</w:t>
      </w:r>
      <w:r>
        <w:rPr>
          <w:rFonts w:asciiTheme="minorHAnsi" w:hAnsiTheme="minorHAnsi" w:cstheme="minorHAnsi"/>
        </w:rPr>
        <w:t xml:space="preserve"> </w:t>
      </w:r>
      <w:r w:rsidRPr="00904420">
        <w:rPr>
          <w:rFonts w:asciiTheme="minorHAnsi" w:hAnsiTheme="minorHAnsi" w:cstheme="minorHAnsi"/>
        </w:rPr>
        <w:t xml:space="preserve">are indicative. </w:t>
      </w:r>
      <w:r>
        <w:rPr>
          <w:rFonts w:asciiTheme="minorHAnsi" w:hAnsiTheme="minorHAnsi" w:cstheme="minorHAnsi"/>
        </w:rPr>
        <w:t xml:space="preserve">Following initial consultations and document analysis, </w:t>
      </w:r>
      <w:r w:rsidR="00842234">
        <w:rPr>
          <w:rFonts w:asciiTheme="minorHAnsi" w:hAnsiTheme="minorHAnsi" w:cstheme="minorHAnsi"/>
        </w:rPr>
        <w:t xml:space="preserve">and further to the finalisation/reconstruction of the </w:t>
      </w:r>
      <w:r w:rsidR="00BA3DD7">
        <w:rPr>
          <w:rFonts w:asciiTheme="minorHAnsi" w:hAnsiTheme="minorHAnsi" w:cstheme="minorHAnsi"/>
        </w:rPr>
        <w:t>I</w:t>
      </w:r>
      <w:r w:rsidR="004614AA">
        <w:rPr>
          <w:rFonts w:asciiTheme="minorHAnsi" w:hAnsiTheme="minorHAnsi" w:cstheme="minorHAnsi"/>
        </w:rPr>
        <w:t>ntervention</w:t>
      </w:r>
      <w:r w:rsidR="00842234">
        <w:rPr>
          <w:rFonts w:asciiTheme="minorHAnsi" w:hAnsiTheme="minorHAnsi" w:cstheme="minorHAnsi"/>
        </w:rPr>
        <w:t xml:space="preserve"> </w:t>
      </w:r>
      <w:r w:rsidR="00BA3DD7">
        <w:rPr>
          <w:rFonts w:asciiTheme="minorHAnsi" w:hAnsiTheme="minorHAnsi" w:cstheme="minorHAnsi"/>
        </w:rPr>
        <w:t>L</w:t>
      </w:r>
      <w:r w:rsidR="00842234">
        <w:rPr>
          <w:rFonts w:asciiTheme="minorHAnsi" w:hAnsiTheme="minorHAnsi" w:cstheme="minorHAnsi"/>
        </w:rPr>
        <w:t xml:space="preserve">ogic of the </w:t>
      </w:r>
      <w:r w:rsidR="00EA218D">
        <w:rPr>
          <w:rFonts w:asciiTheme="minorHAnsi" w:hAnsiTheme="minorHAnsi" w:cstheme="minorHAnsi"/>
        </w:rPr>
        <w:t>i</w:t>
      </w:r>
      <w:r w:rsidR="004614AA">
        <w:rPr>
          <w:rFonts w:asciiTheme="minorHAnsi" w:hAnsiTheme="minorHAnsi" w:cstheme="minorHAnsi"/>
        </w:rPr>
        <w:t>ntervention</w:t>
      </w:r>
      <w:r w:rsidR="00842234">
        <w:rPr>
          <w:rFonts w:asciiTheme="minorHAnsi" w:hAnsiTheme="minorHAnsi" w:cstheme="minorHAnsi"/>
        </w:rPr>
        <w:t xml:space="preserve">(s) </w:t>
      </w:r>
      <w:r w:rsidR="001D1CB5">
        <w:rPr>
          <w:rFonts w:asciiTheme="minorHAnsi" w:hAnsiTheme="minorHAnsi" w:cstheme="minorHAnsi"/>
        </w:rPr>
        <w:t>to be evaluated</w:t>
      </w:r>
      <w:r w:rsidR="00842234">
        <w:rPr>
          <w:rFonts w:asciiTheme="minorHAnsi" w:hAnsiTheme="minorHAnsi" w:cstheme="minorHAnsi"/>
        </w:rPr>
        <w:t xml:space="preserve">, </w:t>
      </w:r>
      <w:r>
        <w:rPr>
          <w:rFonts w:asciiTheme="minorHAnsi" w:hAnsiTheme="minorHAnsi" w:cstheme="minorHAnsi"/>
        </w:rPr>
        <w:t xml:space="preserve">the evaluation team will </w:t>
      </w:r>
      <w:r w:rsidRPr="00904C3A">
        <w:t>discuss the</w:t>
      </w:r>
      <w:r w:rsidR="003E0C61">
        <w:t>se</w:t>
      </w:r>
      <w:r w:rsidRPr="00904C3A">
        <w:t xml:space="preserve"> with the </w:t>
      </w:r>
      <w:r>
        <w:t>Evaluation Manager</w:t>
      </w:r>
      <w:r w:rsidRPr="00904C3A">
        <w:rPr>
          <w:rStyle w:val="Appelnotedebasdep"/>
        </w:rPr>
        <w:footnoteReference w:id="14"/>
      </w:r>
      <w:r w:rsidRPr="00341CF9">
        <w:t xml:space="preserve"> </w:t>
      </w:r>
      <w:r>
        <w:t xml:space="preserve">and </w:t>
      </w:r>
      <w:r w:rsidR="002672DB">
        <w:t>R</w:t>
      </w:r>
      <w:r>
        <w:t xml:space="preserve">eference </w:t>
      </w:r>
      <w:r w:rsidR="00497E33">
        <w:t>Group and</w:t>
      </w:r>
      <w:r w:rsidRPr="00341CF9">
        <w:t xml:space="preserve"> </w:t>
      </w:r>
      <w:r w:rsidRPr="00341CF9">
        <w:rPr>
          <w:rFonts w:asciiTheme="minorHAnsi" w:hAnsiTheme="minorHAnsi" w:cstheme="minorHAnsi"/>
        </w:rPr>
        <w:t>propose in their Inception Report a complete and finalised</w:t>
      </w:r>
      <w:r>
        <w:rPr>
          <w:rFonts w:asciiTheme="minorHAnsi" w:hAnsiTheme="minorHAnsi" w:cstheme="minorHAnsi"/>
        </w:rPr>
        <w:t xml:space="preserve"> set </w:t>
      </w:r>
      <w:r w:rsidR="00DE6BDC">
        <w:rPr>
          <w:rFonts w:asciiTheme="minorHAnsi" w:hAnsiTheme="minorHAnsi" w:cstheme="minorHAnsi"/>
        </w:rPr>
        <w:t>of Evaluation</w:t>
      </w:r>
      <w:r>
        <w:rPr>
          <w:rFonts w:asciiTheme="minorHAnsi" w:hAnsiTheme="minorHAnsi" w:cstheme="minorHAnsi"/>
        </w:rPr>
        <w:t xml:space="preserve"> Questions</w:t>
      </w:r>
      <w:r w:rsidR="001D1CB5">
        <w:rPr>
          <w:rFonts w:asciiTheme="minorHAnsi" w:hAnsiTheme="minorHAnsi" w:cstheme="minorHAnsi"/>
        </w:rPr>
        <w:t>. This will include an</w:t>
      </w:r>
      <w:r>
        <w:rPr>
          <w:rFonts w:asciiTheme="minorHAnsi" w:hAnsiTheme="minorHAnsi" w:cstheme="minorHAnsi"/>
        </w:rPr>
        <w:t xml:space="preserve"> indication of specific </w:t>
      </w:r>
      <w:r w:rsidR="00DE6BDC">
        <w:rPr>
          <w:rFonts w:asciiTheme="minorHAnsi" w:hAnsiTheme="minorHAnsi" w:cstheme="minorHAnsi"/>
        </w:rPr>
        <w:t>j</w:t>
      </w:r>
      <w:r>
        <w:rPr>
          <w:rFonts w:asciiTheme="minorHAnsi" w:hAnsiTheme="minorHAnsi" w:cstheme="minorHAnsi"/>
        </w:rPr>
        <w:t xml:space="preserve">udgement </w:t>
      </w:r>
      <w:r w:rsidR="00DE6BDC">
        <w:rPr>
          <w:rFonts w:asciiTheme="minorHAnsi" w:hAnsiTheme="minorHAnsi" w:cstheme="minorHAnsi"/>
        </w:rPr>
        <w:t>c</w:t>
      </w:r>
      <w:r>
        <w:rPr>
          <w:rFonts w:asciiTheme="minorHAnsi" w:hAnsiTheme="minorHAnsi" w:cstheme="minorHAnsi"/>
        </w:rPr>
        <w:t>riteria</w:t>
      </w:r>
      <w:r w:rsidR="00842234">
        <w:rPr>
          <w:rFonts w:asciiTheme="minorHAnsi" w:hAnsiTheme="minorHAnsi" w:cstheme="minorHAnsi"/>
        </w:rPr>
        <w:t xml:space="preserve"> </w:t>
      </w:r>
      <w:r>
        <w:rPr>
          <w:rFonts w:asciiTheme="minorHAnsi" w:hAnsiTheme="minorHAnsi" w:cstheme="minorHAnsi"/>
        </w:rPr>
        <w:t xml:space="preserve">and </w:t>
      </w:r>
      <w:r w:rsidR="00DE6BDC">
        <w:rPr>
          <w:rFonts w:asciiTheme="minorHAnsi" w:hAnsiTheme="minorHAnsi" w:cstheme="minorHAnsi"/>
        </w:rPr>
        <w:t>i</w:t>
      </w:r>
      <w:r>
        <w:rPr>
          <w:rFonts w:asciiTheme="minorHAnsi" w:hAnsiTheme="minorHAnsi" w:cstheme="minorHAnsi"/>
        </w:rPr>
        <w:t>ndicators, as well as the relevant data</w:t>
      </w:r>
      <w:r w:rsidRPr="00FF55FC">
        <w:rPr>
          <w:rFonts w:asciiTheme="minorHAnsi" w:hAnsiTheme="minorHAnsi" w:cstheme="minorHAnsi"/>
        </w:rPr>
        <w:t xml:space="preserve"> collection sources and tools</w:t>
      </w:r>
      <w:r>
        <w:rPr>
          <w:rFonts w:asciiTheme="minorHAnsi" w:hAnsiTheme="minorHAnsi" w:cstheme="minorHAnsi"/>
        </w:rPr>
        <w:t>.</w:t>
      </w:r>
    </w:p>
    <w:p w14:paraId="5CA69815" w14:textId="77777777" w:rsidR="00EB244F" w:rsidRPr="003E2776" w:rsidRDefault="00EB244F" w:rsidP="00EB244F">
      <w:pPr>
        <w:rPr>
          <w:highlight w:val="yellow"/>
        </w:rPr>
      </w:pPr>
      <w:r>
        <w:rPr>
          <w:rFonts w:asciiTheme="minorHAnsi" w:hAnsiTheme="minorHAnsi" w:cstheme="minorHAnsi"/>
        </w:rPr>
        <w:t>O</w:t>
      </w:r>
      <w:r w:rsidRPr="00904420">
        <w:rPr>
          <w:rFonts w:asciiTheme="minorHAnsi" w:hAnsiTheme="minorHAnsi" w:cstheme="minorHAnsi"/>
        </w:rPr>
        <w:t>nce agreed</w:t>
      </w:r>
      <w:r>
        <w:rPr>
          <w:rFonts w:asciiTheme="minorHAnsi" w:hAnsiTheme="minorHAnsi" w:cstheme="minorHAnsi"/>
        </w:rPr>
        <w:t xml:space="preserve"> through the approval of the Inception Report,</w:t>
      </w:r>
      <w:r w:rsidRPr="00904420">
        <w:rPr>
          <w:rFonts w:asciiTheme="minorHAnsi" w:hAnsiTheme="minorHAnsi" w:cstheme="minorHAnsi"/>
        </w:rPr>
        <w:t xml:space="preserve"> the </w:t>
      </w:r>
      <w:r>
        <w:rPr>
          <w:rFonts w:asciiTheme="minorHAnsi" w:hAnsiTheme="minorHAnsi" w:cstheme="minorHAnsi"/>
        </w:rPr>
        <w:t>Evaluation Questions</w:t>
      </w:r>
      <w:r w:rsidRPr="00904420">
        <w:rPr>
          <w:rFonts w:asciiTheme="minorHAnsi" w:hAnsiTheme="minorHAnsi" w:cstheme="minorHAnsi"/>
        </w:rPr>
        <w:t xml:space="preserve"> </w:t>
      </w:r>
      <w:r>
        <w:rPr>
          <w:rFonts w:asciiTheme="minorHAnsi" w:hAnsiTheme="minorHAnsi" w:cstheme="minorHAnsi"/>
        </w:rPr>
        <w:t>will become</w:t>
      </w:r>
      <w:r w:rsidRPr="00904420">
        <w:rPr>
          <w:rFonts w:asciiTheme="minorHAnsi" w:hAnsiTheme="minorHAnsi" w:cstheme="minorHAnsi"/>
        </w:rPr>
        <w:t xml:space="preserve"> contractually binding.</w:t>
      </w:r>
    </w:p>
    <w:p w14:paraId="7E254241" w14:textId="0356CF52" w:rsidR="00EB244F" w:rsidRDefault="00EB244F" w:rsidP="00EB244F">
      <w:r w:rsidRPr="002A7EC4" w:rsidDel="00F71DB4">
        <w:rPr>
          <w:highlight w:val="yellow"/>
        </w:rPr>
        <w:t xml:space="preserve"> </w:t>
      </w:r>
      <w:r w:rsidRPr="004D38CE">
        <w:rPr>
          <w:highlight w:val="yellow"/>
        </w:rPr>
        <w:t xml:space="preserve">[Please </w:t>
      </w:r>
      <w:r w:rsidRPr="00C834BD">
        <w:rPr>
          <w:highlight w:val="yellow"/>
        </w:rPr>
        <w:t>formulate your</w:t>
      </w:r>
      <w:r w:rsidRPr="00024864">
        <w:rPr>
          <w:highlight w:val="cyan"/>
        </w:rPr>
        <w:t xml:space="preserve"> </w:t>
      </w:r>
      <w:r w:rsidR="006D7804" w:rsidRPr="00024864">
        <w:rPr>
          <w:highlight w:val="cyan"/>
        </w:rPr>
        <w:t xml:space="preserve">indicative </w:t>
      </w:r>
      <w:r w:rsidRPr="00C834BD">
        <w:rPr>
          <w:highlight w:val="yellow"/>
        </w:rPr>
        <w:t xml:space="preserve">Evaluation Questions </w:t>
      </w:r>
      <w:r>
        <w:rPr>
          <w:highlight w:val="yellow"/>
        </w:rPr>
        <w:t>here</w:t>
      </w:r>
      <w:r w:rsidRPr="004D38CE">
        <w:rPr>
          <w:highlight w:val="yellow"/>
        </w:rPr>
        <w:t>]</w:t>
      </w:r>
    </w:p>
    <w:p w14:paraId="766BB5A4" w14:textId="4C06DD42" w:rsidR="00EB244F" w:rsidRPr="00904420" w:rsidRDefault="006006CB" w:rsidP="00EB244F">
      <w:pPr>
        <w:pStyle w:val="Titre2"/>
      </w:pPr>
      <w:bookmarkStart w:id="25" w:name="_Toc516738166"/>
      <w:bookmarkStart w:id="26" w:name="_Toc516738167"/>
      <w:bookmarkStart w:id="27" w:name="_Toc516738168"/>
      <w:bookmarkStart w:id="28" w:name="_Toc30070005"/>
      <w:bookmarkStart w:id="29" w:name="_Toc99545815"/>
      <w:bookmarkEnd w:id="25"/>
      <w:bookmarkEnd w:id="26"/>
      <w:bookmarkEnd w:id="27"/>
      <w:r>
        <w:t xml:space="preserve">Structuring </w:t>
      </w:r>
      <w:r w:rsidR="00EB244F">
        <w:t xml:space="preserve">of the evaluation and </w:t>
      </w:r>
      <w:bookmarkEnd w:id="28"/>
      <w:r w:rsidR="0051415C">
        <w:t>outputs</w:t>
      </w:r>
      <w:bookmarkEnd w:id="29"/>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0B451C" w14:paraId="6DC8ED11" w14:textId="77777777" w:rsidTr="000B451C">
        <w:tc>
          <w:tcPr>
            <w:tcW w:w="9611" w:type="dxa"/>
            <w:shd w:val="clear" w:color="auto" w:fill="FFC000"/>
          </w:tcPr>
          <w:p w14:paraId="59B32215" w14:textId="77777777" w:rsidR="000B451C" w:rsidRDefault="000B451C" w:rsidP="000B451C">
            <w:pPr>
              <w:jc w:val="left"/>
              <w:rPr>
                <w:i/>
              </w:rPr>
            </w:pPr>
            <w:r>
              <w:rPr>
                <w:i/>
              </w:rPr>
              <w:t xml:space="preserve">This chapter identifies </w:t>
            </w:r>
            <w:r w:rsidRPr="00594327">
              <w:rPr>
                <w:b/>
                <w:i/>
              </w:rPr>
              <w:t xml:space="preserve">the </w:t>
            </w:r>
            <w:r>
              <w:rPr>
                <w:b/>
                <w:i/>
              </w:rPr>
              <w:t>key</w:t>
            </w:r>
            <w:r w:rsidRPr="00594327">
              <w:rPr>
                <w:b/>
                <w:i/>
              </w:rPr>
              <w:t xml:space="preserve"> phases of an evaluation</w:t>
            </w:r>
            <w:r>
              <w:rPr>
                <w:i/>
              </w:rPr>
              <w:t xml:space="preserve"> and their respective outputs. </w:t>
            </w:r>
          </w:p>
          <w:p w14:paraId="482F58B8" w14:textId="67D59BEF" w:rsidR="000B451C" w:rsidRDefault="000B451C" w:rsidP="000B451C">
            <w:pPr>
              <w:jc w:val="left"/>
              <w:rPr>
                <w:i/>
                <w:color w:val="0000FF"/>
                <w:szCs w:val="22"/>
                <w:u w:val="single"/>
              </w:rPr>
            </w:pPr>
            <w:r>
              <w:rPr>
                <w:rFonts w:asciiTheme="minorHAnsi" w:hAnsiTheme="minorHAnsi" w:cstheme="minorHAnsi"/>
                <w:i/>
              </w:rPr>
              <w:t>The</w:t>
            </w:r>
            <w:r w:rsidRPr="004D6E0F">
              <w:rPr>
                <w:rFonts w:asciiTheme="minorHAnsi" w:hAnsiTheme="minorHAnsi" w:cstheme="minorHAnsi"/>
                <w:i/>
              </w:rPr>
              <w:t xml:space="preserve"> </w:t>
            </w:r>
            <w:r w:rsidR="00D76217">
              <w:rPr>
                <w:rFonts w:asciiTheme="minorHAnsi" w:hAnsiTheme="minorHAnsi" w:cstheme="minorHAnsi"/>
                <w:b/>
                <w:i/>
              </w:rPr>
              <w:t xml:space="preserve">structuring of the evaluation as </w:t>
            </w:r>
            <w:r w:rsidRPr="00C5122C">
              <w:rPr>
                <w:rFonts w:asciiTheme="minorHAnsi" w:hAnsiTheme="minorHAnsi" w:cstheme="minorHAnsi"/>
                <w:b/>
                <w:i/>
              </w:rPr>
              <w:t xml:space="preserve">proposed </w:t>
            </w:r>
            <w:r>
              <w:rPr>
                <w:rFonts w:asciiTheme="minorHAnsi" w:hAnsiTheme="minorHAnsi" w:cstheme="minorHAnsi"/>
                <w:i/>
              </w:rPr>
              <w:t xml:space="preserve">in this template </w:t>
            </w:r>
            <w:r w:rsidR="00D76217">
              <w:rPr>
                <w:rFonts w:asciiTheme="minorHAnsi" w:hAnsiTheme="minorHAnsi" w:cstheme="minorHAnsi"/>
                <w:i/>
              </w:rPr>
              <w:t>is</w:t>
            </w:r>
            <w:r w:rsidR="00D76217" w:rsidRPr="004D6E0F">
              <w:rPr>
                <w:rFonts w:asciiTheme="minorHAnsi" w:hAnsiTheme="minorHAnsi" w:cstheme="minorHAnsi"/>
                <w:i/>
              </w:rPr>
              <w:t xml:space="preserve"> </w:t>
            </w:r>
            <w:r w:rsidRPr="004D6E0F">
              <w:rPr>
                <w:rFonts w:asciiTheme="minorHAnsi" w:hAnsiTheme="minorHAnsi" w:cstheme="minorHAnsi"/>
                <w:b/>
                <w:i/>
              </w:rPr>
              <w:t>adaptable</w:t>
            </w:r>
            <w:r>
              <w:rPr>
                <w:rFonts w:asciiTheme="minorHAnsi" w:hAnsiTheme="minorHAnsi" w:cstheme="minorHAnsi"/>
                <w:b/>
                <w:i/>
              </w:rPr>
              <w:t>.</w:t>
            </w:r>
            <w:r w:rsidRPr="004D6E0F">
              <w:rPr>
                <w:rFonts w:asciiTheme="minorHAnsi" w:hAnsiTheme="minorHAnsi" w:cstheme="minorHAnsi"/>
                <w:i/>
              </w:rPr>
              <w:t xml:space="preserve"> </w:t>
            </w:r>
            <w:r>
              <w:rPr>
                <w:rFonts w:asciiTheme="minorHAnsi" w:hAnsiTheme="minorHAnsi" w:cstheme="minorHAnsi"/>
                <w:i/>
              </w:rPr>
              <w:t>D</w:t>
            </w:r>
            <w:r w:rsidRPr="004D6E0F">
              <w:rPr>
                <w:rFonts w:asciiTheme="minorHAnsi" w:hAnsiTheme="minorHAnsi" w:cstheme="minorHAnsi"/>
                <w:i/>
              </w:rPr>
              <w:t xml:space="preserve">epending on </w:t>
            </w:r>
            <w:r>
              <w:rPr>
                <w:rFonts w:asciiTheme="minorHAnsi" w:hAnsiTheme="minorHAnsi" w:cstheme="minorHAnsi"/>
                <w:i/>
              </w:rPr>
              <w:t xml:space="preserve">different factors such as </w:t>
            </w:r>
            <w:r w:rsidRPr="004D6E0F">
              <w:rPr>
                <w:rFonts w:asciiTheme="minorHAnsi" w:hAnsiTheme="minorHAnsi" w:cstheme="minorHAnsi"/>
                <w:i/>
              </w:rPr>
              <w:t xml:space="preserve">the </w:t>
            </w:r>
            <w:r>
              <w:rPr>
                <w:rFonts w:asciiTheme="minorHAnsi" w:hAnsiTheme="minorHAnsi" w:cstheme="minorHAnsi"/>
                <w:i/>
              </w:rPr>
              <w:t>type of evaluation, its scope</w:t>
            </w:r>
            <w:r w:rsidRPr="004D6E0F">
              <w:rPr>
                <w:rFonts w:asciiTheme="minorHAnsi" w:hAnsiTheme="minorHAnsi" w:cstheme="minorHAnsi"/>
                <w:i/>
              </w:rPr>
              <w:t>, the financial means</w:t>
            </w:r>
            <w:r>
              <w:rPr>
                <w:rFonts w:asciiTheme="minorHAnsi" w:hAnsiTheme="minorHAnsi" w:cstheme="minorHAnsi"/>
                <w:i/>
              </w:rPr>
              <w:t xml:space="preserve"> available</w:t>
            </w:r>
            <w:r w:rsidR="003E0C61">
              <w:rPr>
                <w:rFonts w:asciiTheme="minorHAnsi" w:hAnsiTheme="minorHAnsi" w:cstheme="minorHAnsi"/>
                <w:i/>
              </w:rPr>
              <w:t xml:space="preserve"> or</w:t>
            </w:r>
            <w:r>
              <w:rPr>
                <w:rFonts w:asciiTheme="minorHAnsi" w:hAnsiTheme="minorHAnsi" w:cstheme="minorHAnsi"/>
                <w:i/>
              </w:rPr>
              <w:t xml:space="preserve"> security conditions in the field</w:t>
            </w:r>
            <w:r w:rsidRPr="004D6E0F">
              <w:rPr>
                <w:rFonts w:asciiTheme="minorHAnsi" w:hAnsiTheme="minorHAnsi" w:cstheme="minorHAnsi"/>
                <w:i/>
              </w:rPr>
              <w:t xml:space="preserve">, </w:t>
            </w:r>
            <w:r>
              <w:rPr>
                <w:rFonts w:asciiTheme="minorHAnsi" w:hAnsiTheme="minorHAnsi" w:cstheme="minorHAnsi"/>
                <w:b/>
                <w:i/>
              </w:rPr>
              <w:t>you</w:t>
            </w:r>
            <w:r w:rsidRPr="004D6E0F">
              <w:rPr>
                <w:rFonts w:asciiTheme="minorHAnsi" w:hAnsiTheme="minorHAnsi" w:cstheme="minorHAnsi"/>
                <w:b/>
                <w:i/>
              </w:rPr>
              <w:t xml:space="preserve"> can simplify the process</w:t>
            </w:r>
            <w:r w:rsidRPr="004D6E0F">
              <w:rPr>
                <w:rFonts w:asciiTheme="minorHAnsi" w:hAnsiTheme="minorHAnsi" w:cstheme="minorHAnsi"/>
                <w:i/>
              </w:rPr>
              <w:t xml:space="preserve"> </w:t>
            </w:r>
            <w:r>
              <w:rPr>
                <w:rFonts w:asciiTheme="minorHAnsi" w:hAnsiTheme="minorHAnsi" w:cstheme="minorHAnsi"/>
                <w:i/>
              </w:rPr>
              <w:t xml:space="preserve">by </w:t>
            </w:r>
            <w:r w:rsidRPr="00110878">
              <w:rPr>
                <w:rFonts w:asciiTheme="minorHAnsi" w:hAnsiTheme="minorHAnsi" w:cstheme="minorHAnsi"/>
                <w:b/>
                <w:bCs/>
                <w:i/>
              </w:rPr>
              <w:t xml:space="preserve">merging the desk with the field </w:t>
            </w:r>
            <w:r w:rsidR="00D76217">
              <w:rPr>
                <w:rFonts w:asciiTheme="minorHAnsi" w:hAnsiTheme="minorHAnsi" w:cstheme="minorHAnsi"/>
                <w:b/>
                <w:bCs/>
                <w:i/>
              </w:rPr>
              <w:t xml:space="preserve">activities within the </w:t>
            </w:r>
            <w:r w:rsidR="002672DB">
              <w:rPr>
                <w:rFonts w:asciiTheme="minorHAnsi" w:hAnsiTheme="minorHAnsi" w:cstheme="minorHAnsi"/>
                <w:b/>
                <w:bCs/>
                <w:i/>
              </w:rPr>
              <w:t>i</w:t>
            </w:r>
            <w:r w:rsidR="00D76217">
              <w:rPr>
                <w:rFonts w:asciiTheme="minorHAnsi" w:hAnsiTheme="minorHAnsi" w:cstheme="minorHAnsi"/>
                <w:b/>
                <w:bCs/>
                <w:i/>
              </w:rPr>
              <w:t>nterim phase</w:t>
            </w:r>
            <w:r>
              <w:rPr>
                <w:rStyle w:val="Appelnotedebasdep"/>
                <w:rFonts w:asciiTheme="minorHAnsi" w:hAnsiTheme="minorHAnsi" w:cstheme="minorHAnsi"/>
                <w:b/>
                <w:bCs/>
                <w:i/>
              </w:rPr>
              <w:footnoteReference w:id="15"/>
            </w:r>
            <w:r>
              <w:rPr>
                <w:rFonts w:asciiTheme="minorHAnsi" w:hAnsiTheme="minorHAnsi" w:cstheme="minorHAnsi"/>
                <w:b/>
                <w:i/>
              </w:rPr>
              <w:t xml:space="preserve">; or by deleting </w:t>
            </w:r>
            <w:r w:rsidR="00D76217">
              <w:rPr>
                <w:rFonts w:asciiTheme="minorHAnsi" w:hAnsiTheme="minorHAnsi" w:cstheme="minorHAnsi"/>
                <w:b/>
                <w:i/>
              </w:rPr>
              <w:t xml:space="preserve">the field activities </w:t>
            </w:r>
            <w:r>
              <w:rPr>
                <w:rFonts w:asciiTheme="minorHAnsi" w:hAnsiTheme="minorHAnsi" w:cstheme="minorHAnsi"/>
                <w:b/>
                <w:i/>
              </w:rPr>
              <w:t>if local missions are not possible</w:t>
            </w:r>
            <w:r w:rsidRPr="004D6E0F">
              <w:rPr>
                <w:rFonts w:asciiTheme="minorHAnsi" w:hAnsiTheme="minorHAnsi" w:cstheme="minorHAnsi"/>
                <w:i/>
              </w:rPr>
              <w:t xml:space="preserve">.  </w:t>
            </w:r>
          </w:p>
          <w:p w14:paraId="5C9851BD" w14:textId="08CBFC24" w:rsidR="00D76217" w:rsidRDefault="00D76217" w:rsidP="000B451C">
            <w:pPr>
              <w:autoSpaceDE w:val="0"/>
              <w:autoSpaceDN w:val="0"/>
              <w:adjustRightInd w:val="0"/>
              <w:jc w:val="left"/>
              <w:rPr>
                <w:rFonts w:asciiTheme="minorHAnsi" w:hAnsiTheme="minorHAnsi" w:cstheme="minorHAnsi"/>
                <w:i/>
              </w:rPr>
            </w:pPr>
            <w:r>
              <w:rPr>
                <w:rFonts w:asciiTheme="minorHAnsi" w:hAnsiTheme="minorHAnsi" w:cstheme="minorHAnsi"/>
                <w:i/>
              </w:rPr>
              <w:lastRenderedPageBreak/>
              <w:t>The three phases</w:t>
            </w:r>
            <w:r w:rsidR="00497E33">
              <w:rPr>
                <w:rFonts w:asciiTheme="minorHAnsi" w:hAnsiTheme="minorHAnsi" w:cstheme="minorHAnsi"/>
                <w:i/>
              </w:rPr>
              <w:t>:</w:t>
            </w:r>
            <w:r>
              <w:rPr>
                <w:rFonts w:asciiTheme="minorHAnsi" w:hAnsiTheme="minorHAnsi" w:cstheme="minorHAnsi"/>
                <w:i/>
              </w:rPr>
              <w:t xml:space="preserve"> Inception, Interim and Synthesis cannot be omitted. </w:t>
            </w:r>
            <w:r w:rsidR="006006CB">
              <w:rPr>
                <w:rFonts w:asciiTheme="minorHAnsi" w:hAnsiTheme="minorHAnsi" w:cstheme="minorHAnsi"/>
                <w:i/>
              </w:rPr>
              <w:t>Regarding Dissemination, please refer to the next guidance box.</w:t>
            </w:r>
          </w:p>
          <w:p w14:paraId="41D74130" w14:textId="6E6DA2C9" w:rsidR="000B451C" w:rsidRPr="004D6E0F" w:rsidRDefault="000B451C" w:rsidP="000B451C">
            <w:pPr>
              <w:autoSpaceDE w:val="0"/>
              <w:autoSpaceDN w:val="0"/>
              <w:adjustRightInd w:val="0"/>
              <w:jc w:val="left"/>
              <w:rPr>
                <w:rFonts w:asciiTheme="minorHAnsi" w:hAnsiTheme="minorHAnsi" w:cstheme="minorHAnsi"/>
                <w:i/>
              </w:rPr>
            </w:pPr>
            <w:r>
              <w:rPr>
                <w:rFonts w:asciiTheme="minorHAnsi" w:hAnsiTheme="minorHAnsi" w:cstheme="minorHAnsi"/>
                <w:i/>
              </w:rPr>
              <w:t xml:space="preserve">The recent Covid-19 Pandemic has </w:t>
            </w:r>
            <w:r w:rsidR="00422F55" w:rsidRPr="00422F55">
              <w:rPr>
                <w:rFonts w:asciiTheme="minorHAnsi" w:hAnsiTheme="minorHAnsi" w:cstheme="minorHAnsi"/>
                <w:i/>
              </w:rPr>
              <w:t>taught</w:t>
            </w:r>
            <w:r>
              <w:rPr>
                <w:rFonts w:asciiTheme="minorHAnsi" w:hAnsiTheme="minorHAnsi" w:cstheme="minorHAnsi"/>
                <w:i/>
              </w:rPr>
              <w:t xml:space="preserve"> us that </w:t>
            </w:r>
            <w:r w:rsidRPr="00770C04">
              <w:rPr>
                <w:rFonts w:asciiTheme="minorHAnsi" w:hAnsiTheme="minorHAnsi" w:cstheme="minorHAnsi"/>
                <w:b/>
                <w:bCs/>
                <w:i/>
              </w:rPr>
              <w:t xml:space="preserve">access to the field is not always </w:t>
            </w:r>
            <w:r w:rsidR="00497E33" w:rsidRPr="00770C04">
              <w:rPr>
                <w:rFonts w:asciiTheme="minorHAnsi" w:hAnsiTheme="minorHAnsi" w:cstheme="minorHAnsi"/>
                <w:b/>
                <w:bCs/>
                <w:i/>
              </w:rPr>
              <w:t>possible,</w:t>
            </w:r>
            <w:r>
              <w:rPr>
                <w:rFonts w:asciiTheme="minorHAnsi" w:hAnsiTheme="minorHAnsi" w:cstheme="minorHAnsi"/>
                <w:i/>
              </w:rPr>
              <w:t xml:space="preserve"> and in some cases, remote methods of evaluation </w:t>
            </w:r>
            <w:r w:rsidR="00497E33">
              <w:rPr>
                <w:rFonts w:asciiTheme="minorHAnsi" w:hAnsiTheme="minorHAnsi" w:cstheme="minorHAnsi"/>
                <w:i/>
              </w:rPr>
              <w:t xml:space="preserve">should </w:t>
            </w:r>
            <w:r>
              <w:rPr>
                <w:rFonts w:asciiTheme="minorHAnsi" w:hAnsiTheme="minorHAnsi" w:cstheme="minorHAnsi"/>
                <w:i/>
              </w:rPr>
              <w:t xml:space="preserve">be considered; when </w:t>
            </w:r>
            <w:r w:rsidR="003E0C61">
              <w:rPr>
                <w:rFonts w:asciiTheme="minorHAnsi" w:hAnsiTheme="minorHAnsi" w:cstheme="minorHAnsi"/>
                <w:i/>
              </w:rPr>
              <w:t>structuring</w:t>
            </w:r>
            <w:r>
              <w:rPr>
                <w:rFonts w:asciiTheme="minorHAnsi" w:hAnsiTheme="minorHAnsi" w:cstheme="minorHAnsi"/>
                <w:i/>
              </w:rPr>
              <w:t xml:space="preserve"> your evaluation</w:t>
            </w:r>
            <w:r w:rsidR="00497E33">
              <w:rPr>
                <w:rFonts w:asciiTheme="minorHAnsi" w:hAnsiTheme="minorHAnsi" w:cstheme="minorHAnsi"/>
                <w:i/>
              </w:rPr>
              <w:t>,</w:t>
            </w:r>
            <w:r>
              <w:rPr>
                <w:rFonts w:asciiTheme="minorHAnsi" w:hAnsiTheme="minorHAnsi" w:cstheme="minorHAnsi"/>
                <w:i/>
              </w:rPr>
              <w:t xml:space="preserve"> a</w:t>
            </w:r>
            <w:r w:rsidR="00BA3DD7">
              <w:rPr>
                <w:rFonts w:asciiTheme="minorHAnsi" w:hAnsiTheme="minorHAnsi" w:cstheme="minorHAnsi"/>
                <w:i/>
              </w:rPr>
              <w:t>ssess</w:t>
            </w:r>
            <w:r>
              <w:rPr>
                <w:rFonts w:asciiTheme="minorHAnsi" w:hAnsiTheme="minorHAnsi" w:cstheme="minorHAnsi"/>
                <w:i/>
              </w:rPr>
              <w:t xml:space="preserve"> whether </w:t>
            </w:r>
            <w:r w:rsidR="006006CB">
              <w:rPr>
                <w:rFonts w:asciiTheme="minorHAnsi" w:hAnsiTheme="minorHAnsi" w:cstheme="minorHAnsi"/>
                <w:i/>
              </w:rPr>
              <w:t>field activities are</w:t>
            </w:r>
            <w:r>
              <w:rPr>
                <w:rFonts w:asciiTheme="minorHAnsi" w:hAnsiTheme="minorHAnsi" w:cstheme="minorHAnsi"/>
                <w:i/>
              </w:rPr>
              <w:t xml:space="preserve"> feasible, and to what extent. Please consult your DG/service</w:t>
            </w:r>
            <w:r w:rsidR="00497E33">
              <w:rPr>
                <w:rFonts w:asciiTheme="minorHAnsi" w:hAnsiTheme="minorHAnsi" w:cstheme="minorHAnsi"/>
                <w:i/>
              </w:rPr>
              <w:t>,</w:t>
            </w:r>
            <w:r>
              <w:rPr>
                <w:rFonts w:asciiTheme="minorHAnsi" w:hAnsiTheme="minorHAnsi" w:cstheme="minorHAnsi"/>
                <w:i/>
              </w:rPr>
              <w:t xml:space="preserve"> relevant </w:t>
            </w:r>
            <w:r w:rsidR="00083546">
              <w:rPr>
                <w:rFonts w:asciiTheme="minorHAnsi" w:hAnsiTheme="minorHAnsi" w:cstheme="minorHAnsi"/>
                <w:i/>
              </w:rPr>
              <w:t xml:space="preserve">evaluation </w:t>
            </w:r>
            <w:r>
              <w:rPr>
                <w:rFonts w:asciiTheme="minorHAnsi" w:hAnsiTheme="minorHAnsi" w:cstheme="minorHAnsi"/>
                <w:i/>
              </w:rPr>
              <w:t>services in case of doubt</w:t>
            </w:r>
            <w:r w:rsidR="003E0C61">
              <w:rPr>
                <w:rFonts w:asciiTheme="minorHAnsi" w:hAnsiTheme="minorHAnsi" w:cstheme="minorHAnsi"/>
                <w:i/>
              </w:rPr>
              <w:t>,</w:t>
            </w:r>
            <w:r>
              <w:rPr>
                <w:rFonts w:asciiTheme="minorHAnsi" w:hAnsiTheme="minorHAnsi" w:cstheme="minorHAnsi"/>
                <w:i/>
              </w:rPr>
              <w:t xml:space="preserve"> and refer to the resources available through the two ESS/INTPA initiatives </w:t>
            </w:r>
            <w:hyperlink r:id="rId23" w:history="1">
              <w:r w:rsidRPr="00B77B14">
                <w:rPr>
                  <w:rStyle w:val="Lienhypertexte"/>
                  <w:rFonts w:asciiTheme="minorHAnsi" w:hAnsiTheme="minorHAnsi" w:cstheme="minorHAnsi"/>
                  <w:b/>
                  <w:bCs/>
                  <w:i/>
                </w:rPr>
                <w:t>Evaluation in Hard-to-Reach Areas</w:t>
              </w:r>
              <w:r w:rsidRPr="00B77B14">
                <w:rPr>
                  <w:rStyle w:val="Lienhypertexte"/>
                  <w:rFonts w:asciiTheme="minorHAnsi" w:hAnsiTheme="minorHAnsi" w:cstheme="minorHAnsi"/>
                  <w:i/>
                </w:rPr>
                <w:t xml:space="preserve"> and </w:t>
              </w:r>
              <w:r w:rsidRPr="00B77B14">
                <w:rPr>
                  <w:rStyle w:val="Lienhypertexte"/>
                  <w:rFonts w:asciiTheme="minorHAnsi" w:hAnsiTheme="minorHAnsi" w:cstheme="minorHAnsi"/>
                  <w:b/>
                  <w:bCs/>
                  <w:i/>
                </w:rPr>
                <w:t>Evaluation in Crisis</w:t>
              </w:r>
            </w:hyperlink>
            <w:r>
              <w:rPr>
                <w:rFonts w:asciiTheme="minorHAnsi" w:hAnsiTheme="minorHAnsi" w:cstheme="minorHAnsi"/>
                <w:i/>
              </w:rPr>
              <w:t xml:space="preserve">. These links are also added in </w:t>
            </w:r>
            <w:r w:rsidR="003E0C61">
              <w:rPr>
                <w:rFonts w:asciiTheme="minorHAnsi" w:hAnsiTheme="minorHAnsi" w:cstheme="minorHAnsi"/>
                <w:i/>
              </w:rPr>
              <w:t xml:space="preserve">the </w:t>
            </w:r>
            <w:r>
              <w:rPr>
                <w:rFonts w:asciiTheme="minorHAnsi" w:hAnsiTheme="minorHAnsi" w:cstheme="minorHAnsi"/>
                <w:i/>
              </w:rPr>
              <w:t xml:space="preserve">footnote to Chapter 2.4 for sharing with </w:t>
            </w:r>
            <w:r w:rsidR="002207FD">
              <w:rPr>
                <w:rFonts w:asciiTheme="minorHAnsi" w:hAnsiTheme="minorHAnsi" w:cstheme="minorHAnsi"/>
                <w:i/>
              </w:rPr>
              <w:t>framework contractor</w:t>
            </w:r>
            <w:r>
              <w:rPr>
                <w:rFonts w:asciiTheme="minorHAnsi" w:hAnsiTheme="minorHAnsi" w:cstheme="minorHAnsi"/>
                <w:i/>
              </w:rPr>
              <w:t xml:space="preserve">s. </w:t>
            </w:r>
          </w:p>
          <w:p w14:paraId="79EC98EA" w14:textId="77777777" w:rsidR="000B451C" w:rsidRPr="004D6E0F" w:rsidRDefault="000B451C" w:rsidP="000B451C">
            <w:pPr>
              <w:autoSpaceDE w:val="0"/>
              <w:autoSpaceDN w:val="0"/>
              <w:adjustRightInd w:val="0"/>
              <w:jc w:val="left"/>
              <w:rPr>
                <w:rFonts w:asciiTheme="minorHAnsi" w:hAnsiTheme="minorHAnsi" w:cstheme="minorHAnsi"/>
                <w:i/>
              </w:rPr>
            </w:pPr>
            <w:r w:rsidRPr="004D6E0F">
              <w:rPr>
                <w:rFonts w:asciiTheme="minorHAnsi" w:hAnsiTheme="minorHAnsi" w:cstheme="minorHAnsi"/>
                <w:i/>
              </w:rPr>
              <w:t xml:space="preserve">The </w:t>
            </w:r>
            <w:r w:rsidRPr="00DA2759">
              <w:rPr>
                <w:rFonts w:asciiTheme="minorHAnsi" w:hAnsiTheme="minorHAnsi" w:cstheme="minorHAnsi"/>
                <w:b/>
                <w:i/>
              </w:rPr>
              <w:t xml:space="preserve">minimum required outputs </w:t>
            </w:r>
            <w:r w:rsidRPr="001E0052">
              <w:rPr>
                <w:rFonts w:asciiTheme="minorHAnsi" w:hAnsiTheme="minorHAnsi" w:cstheme="minorHAnsi"/>
                <w:i/>
              </w:rPr>
              <w:t xml:space="preserve">from the evaluation </w:t>
            </w:r>
            <w:r w:rsidRPr="00A81680">
              <w:rPr>
                <w:rFonts w:asciiTheme="minorHAnsi" w:hAnsiTheme="minorHAnsi" w:cstheme="minorHAnsi"/>
                <w:bCs/>
                <w:i/>
              </w:rPr>
              <w:t>are</w:t>
            </w:r>
            <w:r w:rsidRPr="00DA2759">
              <w:rPr>
                <w:rFonts w:asciiTheme="minorHAnsi" w:hAnsiTheme="minorHAnsi" w:cstheme="minorHAnsi"/>
                <w:b/>
                <w:i/>
              </w:rPr>
              <w:t xml:space="preserve"> the Inception </w:t>
            </w:r>
            <w:r>
              <w:rPr>
                <w:rFonts w:asciiTheme="minorHAnsi" w:hAnsiTheme="minorHAnsi" w:cstheme="minorHAnsi"/>
                <w:b/>
                <w:i/>
              </w:rPr>
              <w:t>Report</w:t>
            </w:r>
            <w:r w:rsidRPr="00DA2759">
              <w:rPr>
                <w:rFonts w:asciiTheme="minorHAnsi" w:hAnsiTheme="minorHAnsi" w:cstheme="minorHAnsi"/>
                <w:b/>
                <w:i/>
              </w:rPr>
              <w:t xml:space="preserve"> </w:t>
            </w:r>
            <w:r>
              <w:rPr>
                <w:rFonts w:asciiTheme="minorHAnsi" w:hAnsiTheme="minorHAnsi" w:cstheme="minorHAnsi"/>
                <w:i/>
              </w:rPr>
              <w:t>as well as</w:t>
            </w:r>
            <w:r w:rsidRPr="00DA2759">
              <w:rPr>
                <w:rFonts w:asciiTheme="minorHAnsi" w:hAnsiTheme="minorHAnsi" w:cstheme="minorHAnsi"/>
                <w:b/>
                <w:i/>
              </w:rPr>
              <w:t xml:space="preserve"> </w:t>
            </w:r>
            <w:r w:rsidRPr="00B91126">
              <w:rPr>
                <w:rFonts w:asciiTheme="minorHAnsi" w:hAnsiTheme="minorHAnsi" w:cstheme="minorHAnsi"/>
                <w:i/>
              </w:rPr>
              <w:t xml:space="preserve">the </w:t>
            </w:r>
            <w:r w:rsidRPr="00DA2759">
              <w:rPr>
                <w:rFonts w:asciiTheme="minorHAnsi" w:hAnsiTheme="minorHAnsi" w:cstheme="minorHAnsi"/>
                <w:b/>
                <w:i/>
              </w:rPr>
              <w:t>Final Report</w:t>
            </w:r>
            <w:r>
              <w:rPr>
                <w:rFonts w:asciiTheme="minorHAnsi" w:hAnsiTheme="minorHAnsi" w:cstheme="minorHAnsi"/>
                <w:b/>
                <w:i/>
              </w:rPr>
              <w:t xml:space="preserve"> (including its Executive Summary)</w:t>
            </w:r>
            <w:r w:rsidRPr="004D6E0F">
              <w:rPr>
                <w:rFonts w:asciiTheme="minorHAnsi" w:hAnsiTheme="minorHAnsi" w:cstheme="minorHAnsi"/>
                <w:i/>
              </w:rPr>
              <w:t xml:space="preserve">. </w:t>
            </w:r>
          </w:p>
          <w:p w14:paraId="735A645B" w14:textId="48E4CC54" w:rsidR="000B451C" w:rsidRPr="009A57E4" w:rsidRDefault="000B451C" w:rsidP="003E0C61">
            <w:pPr>
              <w:jc w:val="left"/>
              <w:rPr>
                <w:rFonts w:asciiTheme="minorHAnsi" w:hAnsiTheme="minorHAnsi" w:cstheme="minorHAnsi"/>
              </w:rPr>
            </w:pPr>
            <w:r>
              <w:rPr>
                <w:rFonts w:asciiTheme="minorHAnsi" w:hAnsiTheme="minorHAnsi" w:cstheme="minorHAnsi"/>
                <w:i/>
              </w:rPr>
              <w:t>P</w:t>
            </w:r>
            <w:r w:rsidRPr="004D6E0F">
              <w:rPr>
                <w:rFonts w:asciiTheme="minorHAnsi" w:hAnsiTheme="minorHAnsi" w:cstheme="minorHAnsi"/>
                <w:i/>
              </w:rPr>
              <w:t xml:space="preserve">lease </w:t>
            </w:r>
            <w:r w:rsidRPr="00547387">
              <w:rPr>
                <w:rFonts w:asciiTheme="minorHAnsi" w:hAnsiTheme="minorHAnsi" w:cstheme="minorHAnsi"/>
                <w:b/>
                <w:i/>
              </w:rPr>
              <w:t xml:space="preserve">adapt the </w:t>
            </w:r>
            <w:r>
              <w:rPr>
                <w:rFonts w:asciiTheme="minorHAnsi" w:hAnsiTheme="minorHAnsi" w:cstheme="minorHAnsi"/>
                <w:b/>
                <w:i/>
              </w:rPr>
              <w:t>text and tables</w:t>
            </w:r>
            <w:r w:rsidRPr="004D6E0F">
              <w:rPr>
                <w:rFonts w:asciiTheme="minorHAnsi" w:hAnsiTheme="minorHAnsi" w:cstheme="minorHAnsi"/>
                <w:i/>
              </w:rPr>
              <w:t xml:space="preserve"> </w:t>
            </w:r>
            <w:r>
              <w:rPr>
                <w:rFonts w:asciiTheme="minorHAnsi" w:hAnsiTheme="minorHAnsi" w:cstheme="minorHAnsi"/>
                <w:i/>
              </w:rPr>
              <w:t xml:space="preserve">below and throughout the template </w:t>
            </w:r>
            <w:r w:rsidR="003E0C61">
              <w:rPr>
                <w:rFonts w:asciiTheme="minorHAnsi" w:hAnsiTheme="minorHAnsi" w:cstheme="minorHAnsi"/>
                <w:i/>
              </w:rPr>
              <w:t>so they are</w:t>
            </w:r>
            <w:r w:rsidRPr="004D6E0F">
              <w:rPr>
                <w:rFonts w:asciiTheme="minorHAnsi" w:hAnsiTheme="minorHAnsi" w:cstheme="minorHAnsi"/>
                <w:i/>
              </w:rPr>
              <w:t xml:space="preserve"> </w:t>
            </w:r>
            <w:r>
              <w:rPr>
                <w:rFonts w:asciiTheme="minorHAnsi" w:hAnsiTheme="minorHAnsi" w:cstheme="minorHAnsi"/>
                <w:i/>
              </w:rPr>
              <w:t>consistent with your choices.</w:t>
            </w:r>
          </w:p>
        </w:tc>
      </w:tr>
    </w:tbl>
    <w:p w14:paraId="503BA8AD" w14:textId="77777777" w:rsidR="00EB244F" w:rsidRDefault="00EB244F" w:rsidP="00EB244F">
      <w:pPr>
        <w:rPr>
          <w:rFonts w:asciiTheme="minorHAnsi" w:hAnsiTheme="minorHAnsi" w:cstheme="minorHAnsi"/>
        </w:rPr>
      </w:pPr>
    </w:p>
    <w:p w14:paraId="1BC2C64C" w14:textId="3EA53962" w:rsidR="00EB244F" w:rsidRDefault="00EB244F" w:rsidP="00EB244F">
      <w:pPr>
        <w:rPr>
          <w:rFonts w:asciiTheme="minorHAnsi" w:hAnsiTheme="minorHAnsi" w:cstheme="minorHAnsi"/>
        </w:rPr>
      </w:pPr>
      <w:r w:rsidRPr="004D6E0F">
        <w:rPr>
          <w:rFonts w:asciiTheme="minorHAnsi" w:hAnsiTheme="minorHAnsi" w:cstheme="minorHAnsi"/>
        </w:rPr>
        <w:t xml:space="preserve">The evaluation process will be carried out in </w:t>
      </w:r>
      <w:r w:rsidR="00FD3410" w:rsidRPr="00FD3410">
        <w:rPr>
          <w:rFonts w:asciiTheme="minorHAnsi" w:hAnsiTheme="minorHAnsi" w:cstheme="minorHAnsi"/>
          <w:highlight w:val="yellow"/>
        </w:rPr>
        <w:t>[</w:t>
      </w:r>
      <w:r w:rsidR="00F72412">
        <w:rPr>
          <w:rFonts w:asciiTheme="minorHAnsi" w:hAnsiTheme="minorHAnsi" w:cstheme="minorHAnsi"/>
          <w:highlight w:val="yellow"/>
        </w:rPr>
        <w:t>specify the number of phases</w:t>
      </w:r>
      <w:r w:rsidR="00FD3410" w:rsidRPr="00FD3410">
        <w:rPr>
          <w:rFonts w:asciiTheme="minorHAnsi" w:hAnsiTheme="minorHAnsi" w:cstheme="minorHAnsi"/>
          <w:highlight w:val="yellow"/>
        </w:rPr>
        <w:t>]</w:t>
      </w:r>
      <w:r w:rsidRPr="004D6E0F">
        <w:rPr>
          <w:rFonts w:asciiTheme="minorHAnsi" w:hAnsiTheme="minorHAnsi" w:cstheme="minorHAnsi"/>
        </w:rPr>
        <w:t xml:space="preserve"> phases</w:t>
      </w:r>
      <w:r w:rsidR="008A2265">
        <w:rPr>
          <w:rFonts w:asciiTheme="minorHAnsi" w:hAnsiTheme="minorHAnsi" w:cstheme="minorHAnsi"/>
        </w:rPr>
        <w:t xml:space="preserve"> and </w:t>
      </w:r>
      <w:r w:rsidR="008A2265" w:rsidRPr="00FD3410">
        <w:rPr>
          <w:rFonts w:asciiTheme="minorHAnsi" w:hAnsiTheme="minorHAnsi" w:cstheme="minorHAnsi"/>
          <w:highlight w:val="yellow"/>
        </w:rPr>
        <w:t>[</w:t>
      </w:r>
      <w:r w:rsidR="008A2265">
        <w:rPr>
          <w:rFonts w:asciiTheme="minorHAnsi" w:hAnsiTheme="minorHAnsi" w:cstheme="minorHAnsi"/>
          <w:highlight w:val="yellow"/>
        </w:rPr>
        <w:t>specify the number of activities</w:t>
      </w:r>
      <w:r w:rsidR="008A2265" w:rsidRPr="00FD3410">
        <w:rPr>
          <w:rFonts w:asciiTheme="minorHAnsi" w:hAnsiTheme="minorHAnsi" w:cstheme="minorHAnsi"/>
          <w:highlight w:val="yellow"/>
        </w:rPr>
        <w:t>]</w:t>
      </w:r>
      <w:r w:rsidR="008A2265">
        <w:rPr>
          <w:rFonts w:asciiTheme="minorHAnsi" w:hAnsiTheme="minorHAnsi" w:cstheme="minorHAnsi"/>
        </w:rPr>
        <w:t xml:space="preserve"> activities</w:t>
      </w:r>
      <w:r w:rsidRPr="004D6E0F">
        <w:rPr>
          <w:rFonts w:asciiTheme="minorHAnsi" w:hAnsiTheme="minorHAnsi" w:cstheme="minorHAnsi"/>
        </w:rPr>
        <w:t>:</w:t>
      </w:r>
    </w:p>
    <w:p w14:paraId="1A3E1619" w14:textId="5542964D" w:rsidR="00EB244F" w:rsidRDefault="00EB244F" w:rsidP="005F6855">
      <w:pPr>
        <w:pStyle w:val="Paragraphedeliste"/>
        <w:numPr>
          <w:ilvl w:val="0"/>
          <w:numId w:val="16"/>
        </w:numPr>
        <w:spacing w:after="0"/>
        <w:rPr>
          <w:rFonts w:asciiTheme="minorHAnsi" w:hAnsiTheme="minorHAnsi" w:cstheme="minorHAnsi"/>
        </w:rPr>
      </w:pPr>
      <w:r w:rsidRPr="00B20219">
        <w:rPr>
          <w:rFonts w:asciiTheme="minorHAnsi" w:hAnsiTheme="minorHAnsi" w:cstheme="minorHAnsi"/>
        </w:rPr>
        <w:t>Inception</w:t>
      </w:r>
      <w:r w:rsidR="006006CB">
        <w:rPr>
          <w:rFonts w:asciiTheme="minorHAnsi" w:hAnsiTheme="minorHAnsi" w:cstheme="minorHAnsi"/>
        </w:rPr>
        <w:t xml:space="preserve"> phase</w:t>
      </w:r>
    </w:p>
    <w:p w14:paraId="55541880" w14:textId="48B971C1" w:rsidR="006006CB" w:rsidRPr="00B20219" w:rsidRDefault="00226041" w:rsidP="005F6855">
      <w:pPr>
        <w:pStyle w:val="Paragraphedeliste"/>
        <w:numPr>
          <w:ilvl w:val="0"/>
          <w:numId w:val="16"/>
        </w:numPr>
        <w:spacing w:after="0"/>
        <w:rPr>
          <w:rFonts w:asciiTheme="minorHAnsi" w:hAnsiTheme="minorHAnsi" w:cstheme="minorHAnsi"/>
        </w:rPr>
      </w:pPr>
      <w:r>
        <w:rPr>
          <w:rFonts w:asciiTheme="minorHAnsi" w:hAnsiTheme="minorHAnsi" w:cstheme="minorHAnsi"/>
        </w:rPr>
        <w:t>Interim</w:t>
      </w:r>
      <w:r w:rsidR="006006CB">
        <w:rPr>
          <w:rFonts w:asciiTheme="minorHAnsi" w:hAnsiTheme="minorHAnsi" w:cstheme="minorHAnsi"/>
        </w:rPr>
        <w:t xml:space="preserve"> phase</w:t>
      </w:r>
    </w:p>
    <w:p w14:paraId="5AE2714E" w14:textId="0890FE5B" w:rsidR="00EB244F" w:rsidRPr="00B20219" w:rsidRDefault="00EB244F" w:rsidP="005F6855">
      <w:pPr>
        <w:pStyle w:val="Paragraphedeliste"/>
        <w:numPr>
          <w:ilvl w:val="1"/>
          <w:numId w:val="16"/>
        </w:numPr>
        <w:spacing w:after="0"/>
        <w:rPr>
          <w:rFonts w:asciiTheme="minorHAnsi" w:hAnsiTheme="minorHAnsi" w:cstheme="minorHAnsi"/>
          <w:highlight w:val="yellow"/>
        </w:rPr>
      </w:pPr>
      <w:r w:rsidRPr="00B20219">
        <w:rPr>
          <w:rFonts w:asciiTheme="minorHAnsi" w:hAnsiTheme="minorHAnsi" w:cstheme="minorHAnsi"/>
          <w:highlight w:val="yellow"/>
        </w:rPr>
        <w:t>Desk</w:t>
      </w:r>
      <w:r w:rsidR="006006CB">
        <w:rPr>
          <w:rFonts w:asciiTheme="minorHAnsi" w:hAnsiTheme="minorHAnsi" w:cstheme="minorHAnsi"/>
          <w:highlight w:val="yellow"/>
        </w:rPr>
        <w:t xml:space="preserve"> activities</w:t>
      </w:r>
    </w:p>
    <w:p w14:paraId="3C21AE54" w14:textId="53D82CB1" w:rsidR="00EB244F" w:rsidRPr="00B20219" w:rsidRDefault="00EB244F" w:rsidP="005F6855">
      <w:pPr>
        <w:pStyle w:val="Paragraphedeliste"/>
        <w:numPr>
          <w:ilvl w:val="1"/>
          <w:numId w:val="16"/>
        </w:numPr>
        <w:spacing w:after="0"/>
        <w:rPr>
          <w:rFonts w:asciiTheme="minorHAnsi" w:hAnsiTheme="minorHAnsi" w:cstheme="minorHAnsi"/>
          <w:highlight w:val="yellow"/>
        </w:rPr>
      </w:pPr>
      <w:r w:rsidRPr="00B20219">
        <w:rPr>
          <w:rFonts w:asciiTheme="minorHAnsi" w:hAnsiTheme="minorHAnsi" w:cstheme="minorHAnsi"/>
          <w:highlight w:val="yellow"/>
        </w:rPr>
        <w:t>Field</w:t>
      </w:r>
      <w:r w:rsidR="006006CB">
        <w:rPr>
          <w:rFonts w:asciiTheme="minorHAnsi" w:hAnsiTheme="minorHAnsi" w:cstheme="minorHAnsi"/>
          <w:highlight w:val="yellow"/>
        </w:rPr>
        <w:t xml:space="preserve"> activities</w:t>
      </w:r>
    </w:p>
    <w:p w14:paraId="7329A30E" w14:textId="3553953A" w:rsidR="00EB244F" w:rsidRPr="00B20219" w:rsidRDefault="00EB244F" w:rsidP="005F6855">
      <w:pPr>
        <w:pStyle w:val="Paragraphedeliste"/>
        <w:numPr>
          <w:ilvl w:val="0"/>
          <w:numId w:val="16"/>
        </w:numPr>
        <w:spacing w:after="0"/>
        <w:rPr>
          <w:rFonts w:asciiTheme="minorHAnsi" w:hAnsiTheme="minorHAnsi" w:cstheme="minorHAnsi"/>
        </w:rPr>
      </w:pPr>
      <w:r w:rsidRPr="00B20219">
        <w:rPr>
          <w:rFonts w:asciiTheme="minorHAnsi" w:hAnsiTheme="minorHAnsi" w:cstheme="minorHAnsi"/>
        </w:rPr>
        <w:t>Synthesis</w:t>
      </w:r>
      <w:r w:rsidR="006006CB">
        <w:rPr>
          <w:rFonts w:asciiTheme="minorHAnsi" w:hAnsiTheme="minorHAnsi" w:cstheme="minorHAnsi"/>
        </w:rPr>
        <w:t xml:space="preserve"> phase</w:t>
      </w:r>
    </w:p>
    <w:p w14:paraId="1F61486C" w14:textId="6D6656CA" w:rsidR="00EB244F" w:rsidRPr="00B20219" w:rsidRDefault="00EB244F" w:rsidP="005F6855">
      <w:pPr>
        <w:pStyle w:val="Paragraphedeliste"/>
        <w:numPr>
          <w:ilvl w:val="0"/>
          <w:numId w:val="16"/>
        </w:numPr>
        <w:spacing w:after="0"/>
        <w:rPr>
          <w:rFonts w:asciiTheme="minorHAnsi" w:hAnsiTheme="minorHAnsi" w:cstheme="minorHAnsi"/>
          <w:highlight w:val="yellow"/>
        </w:rPr>
      </w:pPr>
      <w:r w:rsidRPr="00B20219">
        <w:rPr>
          <w:rFonts w:asciiTheme="minorHAnsi" w:hAnsiTheme="minorHAnsi" w:cstheme="minorHAnsi"/>
          <w:highlight w:val="yellow"/>
        </w:rPr>
        <w:t xml:space="preserve">Dissemination </w:t>
      </w:r>
      <w:r w:rsidR="006006CB">
        <w:rPr>
          <w:rFonts w:asciiTheme="minorHAnsi" w:hAnsiTheme="minorHAnsi" w:cstheme="minorHAnsi"/>
          <w:highlight w:val="yellow"/>
        </w:rPr>
        <w:t>phase</w:t>
      </w:r>
    </w:p>
    <w:p w14:paraId="65D0887C" w14:textId="77777777" w:rsidR="00DA2A70" w:rsidRDefault="00DA2A70" w:rsidP="00DA2A70"/>
    <w:p w14:paraId="5B794659" w14:textId="602386A7" w:rsidR="00DA2A70" w:rsidRPr="00DA2A70" w:rsidRDefault="00DA2A70" w:rsidP="00110878">
      <w:r>
        <w:t>Throughout the evaluation and following approval of the Inception Report, i</w:t>
      </w:r>
      <w:r w:rsidRPr="00DA2A70">
        <w:t xml:space="preserve">f any significant deviation from the work plan </w:t>
      </w:r>
      <w:r w:rsidR="00022653">
        <w:t>could compromise</w:t>
      </w:r>
      <w:r w:rsidRPr="00DA2A70">
        <w:t xml:space="preserve"> the quality of the evaluation or </w:t>
      </w:r>
      <w:r w:rsidR="00A2056E">
        <w:t xml:space="preserve">jeopardise the completion of </w:t>
      </w:r>
      <w:r w:rsidRPr="00DA2A70">
        <w:t>the specific contract</w:t>
      </w:r>
      <w:r w:rsidR="00A2056E">
        <w:t xml:space="preserve"> within the contractual timeframe</w:t>
      </w:r>
      <w:r w:rsidRPr="00DA2A70">
        <w:t>, these elements are to be immediately discussed with the Evaluation Manager and, regarding the validity of the contract, corrective measures taken.</w:t>
      </w:r>
    </w:p>
    <w:p w14:paraId="542AA37D" w14:textId="77777777" w:rsidR="00A0355F" w:rsidRPr="00904420" w:rsidRDefault="00A0355F" w:rsidP="00A0355F">
      <w:pPr>
        <w:pStyle w:val="Titre3"/>
      </w:pPr>
      <w:r w:rsidRPr="00904420">
        <w:t xml:space="preserve">Inception </w:t>
      </w:r>
      <w:r>
        <w:t>P</w:t>
      </w:r>
      <w:r w:rsidRPr="00904420">
        <w:t>hase</w:t>
      </w:r>
    </w:p>
    <w:p w14:paraId="02CEC523" w14:textId="1EA5CCFE" w:rsidR="00A0355F" w:rsidRDefault="00A0355F" w:rsidP="00A0355F">
      <w:r w:rsidRPr="00110878">
        <w:rPr>
          <w:rFonts w:eastAsia="Calibri"/>
          <w:u w:val="single"/>
        </w:rPr>
        <w:t>Objective</w:t>
      </w:r>
      <w:r w:rsidR="00056C0D">
        <w:rPr>
          <w:rFonts w:eastAsia="Calibri"/>
          <w:u w:val="single"/>
        </w:rPr>
        <w:t>s</w:t>
      </w:r>
      <w:r w:rsidRPr="00110878">
        <w:rPr>
          <w:rFonts w:eastAsia="Calibri"/>
          <w:u w:val="single"/>
        </w:rPr>
        <w:t xml:space="preserve"> of the phase</w:t>
      </w:r>
      <w:r>
        <w:rPr>
          <w:rFonts w:eastAsia="Calibri"/>
        </w:rPr>
        <w:t xml:space="preserve">: </w:t>
      </w:r>
      <w:r w:rsidR="004611E0">
        <w:rPr>
          <w:rFonts w:eastAsia="Calibri"/>
        </w:rPr>
        <w:t xml:space="preserve">to </w:t>
      </w:r>
      <w:r>
        <w:rPr>
          <w:rFonts w:eastAsia="Calibri"/>
        </w:rPr>
        <w:t>structur</w:t>
      </w:r>
      <w:r w:rsidR="004611E0">
        <w:rPr>
          <w:rFonts w:eastAsia="Calibri"/>
        </w:rPr>
        <w:t>e</w:t>
      </w:r>
      <w:r>
        <w:rPr>
          <w:rFonts w:eastAsia="Calibri"/>
        </w:rPr>
        <w:t xml:space="preserve"> the evaluation and c</w:t>
      </w:r>
      <w:r>
        <w:t>larify the key issues to be addressed.</w:t>
      </w:r>
    </w:p>
    <w:p w14:paraId="5CEEDCE8" w14:textId="59B5E1B2" w:rsidR="00A0355F" w:rsidRDefault="00A0355F" w:rsidP="00A0355F">
      <w:pPr>
        <w:rPr>
          <w:rFonts w:asciiTheme="minorHAnsi" w:hAnsiTheme="minorHAnsi" w:cstheme="minorHAnsi"/>
        </w:rPr>
      </w:pPr>
      <w:r w:rsidRPr="00110878">
        <w:rPr>
          <w:rFonts w:asciiTheme="minorHAnsi" w:hAnsiTheme="minorHAnsi" w:cstheme="minorHAnsi"/>
          <w:u w:val="single"/>
        </w:rPr>
        <w:t xml:space="preserve">Main activities </w:t>
      </w:r>
      <w:r w:rsidR="005B7909">
        <w:rPr>
          <w:rFonts w:asciiTheme="minorHAnsi" w:hAnsiTheme="minorHAnsi" w:cstheme="minorHAnsi"/>
          <w:u w:val="single"/>
        </w:rPr>
        <w:t>of evaluators during</w:t>
      </w:r>
      <w:r w:rsidRPr="00110878">
        <w:rPr>
          <w:rFonts w:asciiTheme="minorHAnsi" w:hAnsiTheme="minorHAnsi" w:cstheme="minorHAnsi"/>
          <w:u w:val="single"/>
        </w:rPr>
        <w:t xml:space="preserve"> the Inception Phase</w:t>
      </w:r>
    </w:p>
    <w:p w14:paraId="1550E56F" w14:textId="0F2C1A32" w:rsidR="00A0355F" w:rsidRDefault="00A2056E" w:rsidP="005F6855">
      <w:pPr>
        <w:pStyle w:val="Paragraphedeliste"/>
        <w:numPr>
          <w:ilvl w:val="0"/>
          <w:numId w:val="32"/>
        </w:numPr>
        <w:rPr>
          <w:rFonts w:asciiTheme="minorHAnsi" w:hAnsiTheme="minorHAnsi" w:cstheme="minorHAnsi"/>
        </w:rPr>
      </w:pPr>
      <w:r>
        <w:rPr>
          <w:rFonts w:asciiTheme="minorHAnsi" w:hAnsiTheme="minorHAnsi" w:cstheme="minorHAnsi"/>
        </w:rPr>
        <w:t>I</w:t>
      </w:r>
      <w:r w:rsidR="00A0355F">
        <w:rPr>
          <w:rFonts w:asciiTheme="minorHAnsi" w:hAnsiTheme="minorHAnsi" w:cstheme="minorHAnsi"/>
        </w:rPr>
        <w:t>nitial review of background documents (see Annex I</w:t>
      </w:r>
      <w:r w:rsidR="004B0ADE">
        <w:rPr>
          <w:rFonts w:asciiTheme="minorHAnsi" w:hAnsiTheme="minorHAnsi" w:cstheme="minorHAnsi"/>
        </w:rPr>
        <w:t>V</w:t>
      </w:r>
      <w:r w:rsidR="00A0355F">
        <w:rPr>
          <w:rFonts w:asciiTheme="minorHAnsi" w:hAnsiTheme="minorHAnsi" w:cstheme="minorHAnsi"/>
        </w:rPr>
        <w:t>)</w:t>
      </w:r>
      <w:r>
        <w:rPr>
          <w:rFonts w:asciiTheme="minorHAnsi" w:hAnsiTheme="minorHAnsi" w:cstheme="minorHAnsi"/>
        </w:rPr>
        <w:t>.</w:t>
      </w:r>
    </w:p>
    <w:p w14:paraId="4E68432B" w14:textId="028689A8" w:rsidR="00A0355F" w:rsidRDefault="00A0355F" w:rsidP="005F6855">
      <w:pPr>
        <w:pStyle w:val="Paragraphedeliste"/>
        <w:numPr>
          <w:ilvl w:val="0"/>
          <w:numId w:val="32"/>
        </w:numPr>
        <w:rPr>
          <w:rFonts w:asciiTheme="minorHAnsi" w:hAnsiTheme="minorHAnsi" w:cstheme="minorHAnsi"/>
        </w:rPr>
      </w:pPr>
      <w:r>
        <w:rPr>
          <w:rFonts w:asciiTheme="minorHAnsi" w:hAnsiTheme="minorHAnsi" w:cstheme="minorHAnsi"/>
        </w:rPr>
        <w:t>[</w:t>
      </w:r>
      <w:r w:rsidR="00A2056E">
        <w:rPr>
          <w:rFonts w:asciiTheme="minorHAnsi" w:hAnsiTheme="minorHAnsi" w:cstheme="minorHAnsi"/>
        </w:rPr>
        <w:t>R</w:t>
      </w:r>
      <w:r w:rsidRPr="00110878">
        <w:rPr>
          <w:rFonts w:asciiTheme="minorHAnsi" w:hAnsiTheme="minorHAnsi" w:cstheme="minorHAnsi"/>
          <w:highlight w:val="yellow"/>
        </w:rPr>
        <w:t>emote/</w:t>
      </w:r>
      <w:r w:rsidR="00A2056E">
        <w:rPr>
          <w:rFonts w:asciiTheme="minorHAnsi" w:hAnsiTheme="minorHAnsi" w:cstheme="minorHAnsi"/>
          <w:highlight w:val="yellow"/>
        </w:rPr>
        <w:t>f</w:t>
      </w:r>
      <w:r w:rsidR="00DD25DF">
        <w:rPr>
          <w:rFonts w:asciiTheme="minorHAnsi" w:hAnsiTheme="minorHAnsi" w:cstheme="minorHAnsi"/>
          <w:highlight w:val="yellow"/>
        </w:rPr>
        <w:t>ace-to-face</w:t>
      </w:r>
      <w:r>
        <w:rPr>
          <w:rFonts w:asciiTheme="minorHAnsi" w:hAnsiTheme="minorHAnsi" w:cstheme="minorHAnsi"/>
        </w:rPr>
        <w:t>] kick-off session [</w:t>
      </w:r>
      <w:r w:rsidRPr="00110878">
        <w:rPr>
          <w:rFonts w:asciiTheme="minorHAnsi" w:hAnsiTheme="minorHAnsi" w:cstheme="minorHAnsi"/>
          <w:highlight w:val="yellow"/>
        </w:rPr>
        <w:t xml:space="preserve">if </w:t>
      </w:r>
      <w:r w:rsidR="00DD25DF">
        <w:rPr>
          <w:rFonts w:asciiTheme="minorHAnsi" w:hAnsiTheme="minorHAnsi" w:cstheme="minorHAnsi"/>
          <w:highlight w:val="yellow"/>
        </w:rPr>
        <w:t>face-to-face</w:t>
      </w:r>
      <w:r w:rsidRPr="00110878">
        <w:rPr>
          <w:rFonts w:asciiTheme="minorHAnsi" w:hAnsiTheme="minorHAnsi" w:cstheme="minorHAnsi"/>
          <w:highlight w:val="yellow"/>
        </w:rPr>
        <w:t xml:space="preserve">, specify the </w:t>
      </w:r>
      <w:r w:rsidRPr="00C50E2C">
        <w:rPr>
          <w:rFonts w:asciiTheme="minorHAnsi" w:hAnsiTheme="minorHAnsi" w:cstheme="minorHAnsi"/>
          <w:highlight w:val="yellow"/>
        </w:rPr>
        <w:t>location</w:t>
      </w:r>
      <w:r w:rsidRPr="00F313E1">
        <w:rPr>
          <w:rFonts w:asciiTheme="minorHAnsi" w:hAnsiTheme="minorHAnsi" w:cstheme="minorHAnsi"/>
        </w:rPr>
        <w:t>]</w:t>
      </w:r>
      <w:r>
        <w:rPr>
          <w:rFonts w:asciiTheme="minorHAnsi" w:hAnsiTheme="minorHAnsi" w:cstheme="minorHAnsi"/>
        </w:rPr>
        <w:t xml:space="preserve"> between </w:t>
      </w:r>
      <w:r w:rsidRPr="008166A5">
        <w:rPr>
          <w:rFonts w:asciiTheme="minorHAnsi" w:hAnsiTheme="minorHAnsi" w:cstheme="minorHAnsi"/>
          <w:highlight w:val="yellow"/>
        </w:rPr>
        <w:t xml:space="preserve">[specify: the relevant </w:t>
      </w:r>
      <w:r>
        <w:rPr>
          <w:rFonts w:asciiTheme="minorHAnsi" w:hAnsiTheme="minorHAnsi" w:cstheme="minorHAnsi"/>
          <w:highlight w:val="yellow"/>
        </w:rPr>
        <w:t>EU</w:t>
      </w:r>
      <w:r w:rsidRPr="008166A5">
        <w:rPr>
          <w:rFonts w:asciiTheme="minorHAnsi" w:hAnsiTheme="minorHAnsi" w:cstheme="minorHAnsi"/>
          <w:highlight w:val="yellow"/>
        </w:rPr>
        <w:t xml:space="preserve"> services -</w:t>
      </w:r>
      <w:r>
        <w:rPr>
          <w:rFonts w:asciiTheme="minorHAnsi" w:hAnsiTheme="minorHAnsi" w:cstheme="minorHAnsi"/>
          <w:highlight w:val="yellow"/>
        </w:rPr>
        <w:t xml:space="preserve"> </w:t>
      </w:r>
      <w:r w:rsidRPr="008166A5">
        <w:rPr>
          <w:rFonts w:asciiTheme="minorHAnsi" w:hAnsiTheme="minorHAnsi" w:cstheme="minorHAnsi"/>
          <w:highlight w:val="yellow"/>
        </w:rPr>
        <w:t>define them</w:t>
      </w:r>
      <w:r>
        <w:rPr>
          <w:rFonts w:asciiTheme="minorHAnsi" w:hAnsiTheme="minorHAnsi" w:cstheme="minorHAnsi"/>
          <w:highlight w:val="yellow"/>
        </w:rPr>
        <w:t xml:space="preserve"> </w:t>
      </w:r>
      <w:r w:rsidRPr="008166A5">
        <w:rPr>
          <w:rFonts w:asciiTheme="minorHAnsi" w:hAnsiTheme="minorHAnsi" w:cstheme="minorHAnsi"/>
          <w:highlight w:val="yellow"/>
        </w:rPr>
        <w:t>- or the Reference Group]</w:t>
      </w:r>
      <w:r>
        <w:rPr>
          <w:rFonts w:asciiTheme="minorHAnsi" w:hAnsiTheme="minorHAnsi" w:cstheme="minorHAnsi"/>
        </w:rPr>
        <w:t xml:space="preserve"> and the evaluators</w:t>
      </w:r>
      <w:r w:rsidRPr="00F313E1">
        <w:rPr>
          <w:rFonts w:asciiTheme="minorHAnsi" w:hAnsiTheme="minorHAnsi" w:cstheme="minorHAnsi"/>
        </w:rPr>
        <w:t>.</w:t>
      </w:r>
      <w:r w:rsidRPr="00A0355F">
        <w:rPr>
          <w:rFonts w:asciiTheme="minorHAnsi" w:hAnsiTheme="minorHAnsi" w:cstheme="minorHAnsi"/>
        </w:rPr>
        <w:t xml:space="preserve"> </w:t>
      </w:r>
      <w:r>
        <w:rPr>
          <w:rFonts w:asciiTheme="minorHAnsi" w:hAnsiTheme="minorHAnsi" w:cstheme="minorHAnsi"/>
        </w:rPr>
        <w:t xml:space="preserve">Objectives of the meeting: </w:t>
      </w:r>
      <w:proofErr w:type="spellStart"/>
      <w:r w:rsidR="005B7909">
        <w:rPr>
          <w:rFonts w:asciiTheme="minorHAnsi" w:hAnsiTheme="minorHAnsi" w:cstheme="minorHAnsi"/>
        </w:rPr>
        <w:t>i</w:t>
      </w:r>
      <w:proofErr w:type="spellEnd"/>
      <w:r w:rsidR="005B7909">
        <w:rPr>
          <w:rFonts w:asciiTheme="minorHAnsi" w:hAnsiTheme="minorHAnsi" w:cstheme="minorHAnsi"/>
        </w:rPr>
        <w:t xml:space="preserve">) to arrive at </w:t>
      </w:r>
      <w:r>
        <w:rPr>
          <w:rFonts w:asciiTheme="minorHAnsi" w:hAnsiTheme="minorHAnsi" w:cstheme="minorHAnsi"/>
        </w:rPr>
        <w:t>a clear and shared understanding of the scope of the evaluation, its limitations and feasibility</w:t>
      </w:r>
      <w:r w:rsidR="005B7909">
        <w:rPr>
          <w:rFonts w:asciiTheme="minorHAnsi" w:hAnsiTheme="minorHAnsi" w:cstheme="minorHAnsi"/>
        </w:rPr>
        <w:t>; ii)</w:t>
      </w:r>
      <w:r>
        <w:rPr>
          <w:rFonts w:asciiTheme="minorHAnsi" w:hAnsiTheme="minorHAnsi" w:cstheme="minorHAnsi"/>
        </w:rPr>
        <w:t xml:space="preserve"> to clarify </w:t>
      </w:r>
      <w:r w:rsidR="009672A3">
        <w:rPr>
          <w:rFonts w:asciiTheme="minorHAnsi" w:hAnsiTheme="minorHAnsi" w:cstheme="minorHAnsi"/>
        </w:rPr>
        <w:t xml:space="preserve">the </w:t>
      </w:r>
      <w:r>
        <w:rPr>
          <w:rFonts w:asciiTheme="minorHAnsi" w:hAnsiTheme="minorHAnsi" w:cstheme="minorHAnsi"/>
        </w:rPr>
        <w:t xml:space="preserve">expectations </w:t>
      </w:r>
      <w:r w:rsidR="009858A4">
        <w:rPr>
          <w:rFonts w:asciiTheme="minorHAnsi" w:hAnsiTheme="minorHAnsi" w:cstheme="minorHAnsi"/>
        </w:rPr>
        <w:t>of</w:t>
      </w:r>
      <w:r w:rsidR="005B7909">
        <w:rPr>
          <w:rFonts w:asciiTheme="minorHAnsi" w:hAnsiTheme="minorHAnsi" w:cstheme="minorHAnsi"/>
        </w:rPr>
        <w:t xml:space="preserve"> the evaluation; iii) to illustrate </w:t>
      </w:r>
      <w:r>
        <w:rPr>
          <w:rFonts w:asciiTheme="minorHAnsi" w:hAnsiTheme="minorHAnsi" w:cstheme="minorHAnsi"/>
        </w:rPr>
        <w:t xml:space="preserve">the </w:t>
      </w:r>
      <w:r w:rsidR="005B7909">
        <w:rPr>
          <w:rFonts w:asciiTheme="minorHAnsi" w:hAnsiTheme="minorHAnsi" w:cstheme="minorHAnsi"/>
        </w:rPr>
        <w:t xml:space="preserve">tentative </w:t>
      </w:r>
      <w:r>
        <w:rPr>
          <w:rFonts w:asciiTheme="minorHAnsi" w:hAnsiTheme="minorHAnsi" w:cstheme="minorHAnsi"/>
        </w:rPr>
        <w:t xml:space="preserve">methodology to be </w:t>
      </w:r>
      <w:r w:rsidR="005B7909">
        <w:rPr>
          <w:rFonts w:asciiTheme="minorHAnsi" w:hAnsiTheme="minorHAnsi" w:cstheme="minorHAnsi"/>
        </w:rPr>
        <w:t>used; iv) any other relevant objectives</w:t>
      </w:r>
      <w:r w:rsidR="00A2056E">
        <w:rPr>
          <w:rFonts w:asciiTheme="minorHAnsi" w:hAnsiTheme="minorHAnsi" w:cstheme="minorHAnsi"/>
        </w:rPr>
        <w:t>.</w:t>
      </w:r>
    </w:p>
    <w:p w14:paraId="5BB079BB" w14:textId="523DC066" w:rsidR="005B7909" w:rsidRDefault="00A2056E" w:rsidP="005F6855">
      <w:pPr>
        <w:pStyle w:val="Paragraphedeliste"/>
        <w:numPr>
          <w:ilvl w:val="0"/>
          <w:numId w:val="32"/>
        </w:numPr>
        <w:rPr>
          <w:rFonts w:asciiTheme="minorHAnsi" w:hAnsiTheme="minorHAnsi" w:cstheme="minorHAnsi"/>
        </w:rPr>
      </w:pPr>
      <w:r>
        <w:rPr>
          <w:rFonts w:asciiTheme="minorHAnsi" w:hAnsiTheme="minorHAnsi" w:cstheme="minorHAnsi"/>
        </w:rPr>
        <w:t>I</w:t>
      </w:r>
      <w:r w:rsidR="005B7909">
        <w:rPr>
          <w:rFonts w:asciiTheme="minorHAnsi" w:hAnsiTheme="minorHAnsi" w:cstheme="minorHAnsi"/>
        </w:rPr>
        <w:t>nitial interviews with key stakeholders</w:t>
      </w:r>
      <w:r>
        <w:rPr>
          <w:rFonts w:asciiTheme="minorHAnsi" w:hAnsiTheme="minorHAnsi" w:cstheme="minorHAnsi"/>
        </w:rPr>
        <w:t>.</w:t>
      </w:r>
    </w:p>
    <w:p w14:paraId="730C5B90" w14:textId="7C9259F1" w:rsidR="0072437A" w:rsidRPr="00B20EEC" w:rsidRDefault="00A2056E" w:rsidP="005F6855">
      <w:pPr>
        <w:pStyle w:val="Paragraphedeliste"/>
        <w:numPr>
          <w:ilvl w:val="0"/>
          <w:numId w:val="32"/>
        </w:numPr>
        <w:rPr>
          <w:rFonts w:asciiTheme="minorHAnsi" w:hAnsiTheme="minorHAnsi" w:cstheme="minorHAnsi"/>
          <w:highlight w:val="cyan"/>
        </w:rPr>
      </w:pPr>
      <w:r w:rsidRPr="00024864">
        <w:rPr>
          <w:rFonts w:asciiTheme="minorHAnsi" w:hAnsiTheme="minorHAnsi" w:cstheme="minorHAnsi"/>
        </w:rPr>
        <w:t>Fi</w:t>
      </w:r>
      <w:r w:rsidR="0072437A" w:rsidRPr="00024864">
        <w:rPr>
          <w:rFonts w:asciiTheme="minorHAnsi" w:hAnsiTheme="minorHAnsi" w:cstheme="minorHAnsi"/>
        </w:rPr>
        <w:t xml:space="preserve">nalisation or reconstruction of the description of the </w:t>
      </w:r>
      <w:r w:rsidR="004614AA" w:rsidRPr="00024864">
        <w:rPr>
          <w:rFonts w:asciiTheme="minorHAnsi" w:hAnsiTheme="minorHAnsi" w:cstheme="minorHAnsi"/>
        </w:rPr>
        <w:t>Intervention</w:t>
      </w:r>
      <w:r w:rsidR="0072437A" w:rsidRPr="00024864">
        <w:rPr>
          <w:rFonts w:asciiTheme="minorHAnsi" w:hAnsiTheme="minorHAnsi" w:cstheme="minorHAnsi"/>
        </w:rPr>
        <w:t xml:space="preserve"> Logic/Theory of Change and its underlying assumptions. This requires an assessment of the evidence (between the hierarchy of results </w:t>
      </w:r>
      <w:r w:rsidR="009672A3" w:rsidRPr="00024864">
        <w:rPr>
          <w:rFonts w:asciiTheme="minorHAnsi" w:hAnsiTheme="minorHAnsi" w:cstheme="minorHAnsi"/>
        </w:rPr>
        <w:t>e.g.,</w:t>
      </w:r>
      <w:r w:rsidR="0072437A" w:rsidRPr="00024864">
        <w:rPr>
          <w:rFonts w:asciiTheme="minorHAnsi" w:hAnsiTheme="minorHAnsi" w:cstheme="minorHAnsi"/>
        </w:rPr>
        <w:t xml:space="preserve"> outputs, outcomes and impact) and the assumptions </w:t>
      </w:r>
      <w:r w:rsidR="0072437A" w:rsidRPr="00B20EEC">
        <w:rPr>
          <w:rFonts w:asciiTheme="minorHAnsi" w:hAnsiTheme="minorHAnsi" w:cstheme="minorHAnsi"/>
          <w:highlight w:val="cyan"/>
        </w:rPr>
        <w:t xml:space="preserve">necessary for the </w:t>
      </w:r>
      <w:r w:rsidR="00EA218D" w:rsidRPr="00B20EEC">
        <w:rPr>
          <w:rFonts w:asciiTheme="minorHAnsi" w:hAnsiTheme="minorHAnsi" w:cstheme="minorHAnsi"/>
          <w:highlight w:val="cyan"/>
        </w:rPr>
        <w:t>i</w:t>
      </w:r>
      <w:r w:rsidR="004614AA" w:rsidRPr="00B20EEC">
        <w:rPr>
          <w:rFonts w:asciiTheme="minorHAnsi" w:hAnsiTheme="minorHAnsi" w:cstheme="minorHAnsi"/>
          <w:highlight w:val="cyan"/>
        </w:rPr>
        <w:t>ntervention</w:t>
      </w:r>
      <w:r w:rsidR="0072437A" w:rsidRPr="00B20EEC">
        <w:rPr>
          <w:rFonts w:asciiTheme="minorHAnsi" w:hAnsiTheme="minorHAnsi" w:cstheme="minorHAnsi"/>
          <w:highlight w:val="cyan"/>
        </w:rPr>
        <w:t xml:space="preserve"> to </w:t>
      </w:r>
      <w:r w:rsidR="009672A3" w:rsidRPr="00B20EEC">
        <w:rPr>
          <w:rFonts w:asciiTheme="minorHAnsi" w:hAnsiTheme="minorHAnsi" w:cstheme="minorHAnsi"/>
          <w:highlight w:val="cyan"/>
        </w:rPr>
        <w:t>deliver</w:t>
      </w:r>
      <w:r w:rsidR="0072437A" w:rsidRPr="00B20EEC">
        <w:rPr>
          <w:rFonts w:asciiTheme="minorHAnsi" w:hAnsiTheme="minorHAnsi" w:cstheme="minorHAnsi"/>
          <w:highlight w:val="cyan"/>
        </w:rPr>
        <w:t xml:space="preserve"> change</w:t>
      </w:r>
      <w:r w:rsidR="00024864" w:rsidRPr="00B20EEC">
        <w:rPr>
          <w:rFonts w:asciiTheme="minorHAnsi" w:hAnsiTheme="minorHAnsi" w:cstheme="minorHAnsi"/>
          <w:highlight w:val="cyan"/>
        </w:rPr>
        <w:t xml:space="preserve"> as planned</w:t>
      </w:r>
      <w:r w:rsidRPr="00B20EEC">
        <w:rPr>
          <w:rFonts w:asciiTheme="minorHAnsi" w:hAnsiTheme="minorHAnsi" w:cstheme="minorHAnsi"/>
          <w:highlight w:val="cyan"/>
        </w:rPr>
        <w:t>.</w:t>
      </w:r>
    </w:p>
    <w:p w14:paraId="1AC237D1" w14:textId="26089018" w:rsidR="00F70AE7" w:rsidRDefault="000859CF" w:rsidP="005F6855">
      <w:pPr>
        <w:pStyle w:val="Paragraphedeliste"/>
        <w:numPr>
          <w:ilvl w:val="0"/>
          <w:numId w:val="32"/>
        </w:numPr>
        <w:rPr>
          <w:rFonts w:asciiTheme="minorHAnsi" w:hAnsiTheme="minorHAnsi" w:cstheme="minorHAnsi"/>
        </w:rPr>
      </w:pPr>
      <w:r>
        <w:rPr>
          <w:rFonts w:asciiTheme="minorHAnsi" w:hAnsiTheme="minorHAnsi" w:cstheme="minorHAnsi"/>
        </w:rPr>
        <w:t>G</w:t>
      </w:r>
      <w:r w:rsidR="00F70AE7">
        <w:rPr>
          <w:rFonts w:asciiTheme="minorHAnsi" w:hAnsiTheme="minorHAnsi" w:cstheme="minorHAnsi"/>
        </w:rPr>
        <w:t xml:space="preserve">raphic representation of the reconstructed/finalised </w:t>
      </w:r>
      <w:r w:rsidR="004614AA">
        <w:rPr>
          <w:rFonts w:asciiTheme="minorHAnsi" w:hAnsiTheme="minorHAnsi" w:cstheme="minorHAnsi"/>
        </w:rPr>
        <w:t>Intervention</w:t>
      </w:r>
      <w:r w:rsidR="00F70AE7">
        <w:rPr>
          <w:rFonts w:asciiTheme="minorHAnsi" w:hAnsiTheme="minorHAnsi" w:cstheme="minorHAnsi"/>
        </w:rPr>
        <w:t xml:space="preserve"> Logic/Theory of Change</w:t>
      </w:r>
      <w:r>
        <w:rPr>
          <w:rFonts w:asciiTheme="minorHAnsi" w:hAnsiTheme="minorHAnsi" w:cstheme="minorHAnsi"/>
        </w:rPr>
        <w:t>.</w:t>
      </w:r>
    </w:p>
    <w:p w14:paraId="3C03EB31" w14:textId="2721845D" w:rsidR="002C2C25" w:rsidRPr="00110878" w:rsidRDefault="000859CF" w:rsidP="005F6855">
      <w:pPr>
        <w:pStyle w:val="Paragraphedeliste"/>
        <w:numPr>
          <w:ilvl w:val="0"/>
          <w:numId w:val="32"/>
        </w:numPr>
        <w:rPr>
          <w:rFonts w:asciiTheme="minorHAnsi" w:hAnsiTheme="minorHAnsi" w:cstheme="minorHAnsi"/>
        </w:rPr>
      </w:pPr>
      <w:r>
        <w:rPr>
          <w:rFonts w:asciiTheme="minorHAnsi" w:hAnsiTheme="minorHAnsi" w:cstheme="minorHAnsi"/>
        </w:rPr>
        <w:t>F</w:t>
      </w:r>
      <w:r w:rsidR="002C2C25">
        <w:rPr>
          <w:rFonts w:asciiTheme="minorHAnsi" w:hAnsiTheme="minorHAnsi" w:cstheme="minorHAnsi"/>
        </w:rPr>
        <w:t xml:space="preserve">inalisation of the </w:t>
      </w:r>
      <w:r w:rsidR="002C2C25" w:rsidRPr="00A3756C">
        <w:rPr>
          <w:rFonts w:asciiTheme="minorHAnsi" w:hAnsiTheme="minorHAnsi"/>
          <w:color w:val="000000" w:themeColor="text1"/>
        </w:rPr>
        <w:t>Evaluation Questions</w:t>
      </w:r>
      <w:r w:rsidR="002C2C25">
        <w:rPr>
          <w:rFonts w:asciiTheme="minorHAnsi" w:hAnsiTheme="minorHAnsi"/>
          <w:color w:val="000000" w:themeColor="text1"/>
        </w:rPr>
        <w:t xml:space="preserve">, based on the indicative questions contained in the Terms of Reference and on the reconstructed </w:t>
      </w:r>
      <w:r w:rsidR="004614AA">
        <w:rPr>
          <w:rFonts w:asciiTheme="minorHAnsi" w:hAnsiTheme="minorHAnsi"/>
          <w:color w:val="000000" w:themeColor="text1"/>
        </w:rPr>
        <w:t>Intervention</w:t>
      </w:r>
      <w:r w:rsidR="002C2C25">
        <w:rPr>
          <w:rFonts w:asciiTheme="minorHAnsi" w:hAnsiTheme="minorHAnsi"/>
          <w:color w:val="000000" w:themeColor="text1"/>
        </w:rPr>
        <w:t xml:space="preserve"> Logic</w:t>
      </w:r>
      <w:r>
        <w:rPr>
          <w:rFonts w:asciiTheme="minorHAnsi" w:hAnsiTheme="minorHAnsi"/>
          <w:color w:val="000000" w:themeColor="text1"/>
        </w:rPr>
        <w:t>.</w:t>
      </w:r>
    </w:p>
    <w:p w14:paraId="6FCB09FB" w14:textId="3DA9D2FC" w:rsidR="005B7909" w:rsidRPr="00110878" w:rsidRDefault="000859CF" w:rsidP="005F6855">
      <w:pPr>
        <w:pStyle w:val="Paragraphedeliste"/>
        <w:numPr>
          <w:ilvl w:val="0"/>
          <w:numId w:val="32"/>
        </w:numPr>
        <w:rPr>
          <w:rFonts w:asciiTheme="minorHAnsi" w:hAnsiTheme="minorHAnsi" w:cstheme="minorHAnsi"/>
        </w:rPr>
      </w:pPr>
      <w:r>
        <w:rPr>
          <w:rFonts w:asciiTheme="minorHAnsi" w:hAnsiTheme="minorHAnsi"/>
          <w:color w:val="000000" w:themeColor="text1"/>
        </w:rPr>
        <w:lastRenderedPageBreak/>
        <w:t>F</w:t>
      </w:r>
      <w:r w:rsidR="002C2C25">
        <w:rPr>
          <w:rFonts w:asciiTheme="minorHAnsi" w:hAnsiTheme="minorHAnsi"/>
          <w:color w:val="000000" w:themeColor="text1"/>
        </w:rPr>
        <w:t xml:space="preserve">inalisation of the </w:t>
      </w:r>
      <w:r w:rsidR="00F70AE7">
        <w:rPr>
          <w:rFonts w:asciiTheme="minorHAnsi" w:hAnsiTheme="minorHAnsi"/>
          <w:color w:val="000000" w:themeColor="text1"/>
        </w:rPr>
        <w:t xml:space="preserve">evaluation </w:t>
      </w:r>
      <w:r w:rsidR="002C2C25">
        <w:rPr>
          <w:rFonts w:asciiTheme="minorHAnsi" w:hAnsiTheme="minorHAnsi"/>
          <w:color w:val="000000" w:themeColor="text1"/>
        </w:rPr>
        <w:t xml:space="preserve">methodology, including the </w:t>
      </w:r>
      <w:r w:rsidR="002C2C25" w:rsidRPr="00A3756C">
        <w:rPr>
          <w:rFonts w:asciiTheme="minorHAnsi" w:hAnsiTheme="minorHAnsi"/>
          <w:color w:val="000000" w:themeColor="text1"/>
        </w:rPr>
        <w:t>definition of judgement criteria and indicators</w:t>
      </w:r>
      <w:r w:rsidR="002C2C25">
        <w:rPr>
          <w:rFonts w:asciiTheme="minorHAnsi" w:hAnsiTheme="minorHAnsi"/>
          <w:color w:val="000000" w:themeColor="text1"/>
        </w:rPr>
        <w:t xml:space="preserve"> per Evaluation Question</w:t>
      </w:r>
      <w:r w:rsidR="002C2C25" w:rsidRPr="00A3756C">
        <w:rPr>
          <w:rFonts w:asciiTheme="minorHAnsi" w:hAnsiTheme="minorHAnsi"/>
          <w:color w:val="000000" w:themeColor="text1"/>
        </w:rPr>
        <w:t>, the selection of data collection tools and sources</w:t>
      </w:r>
      <w:r w:rsidR="002C2C25">
        <w:rPr>
          <w:rFonts w:asciiTheme="minorHAnsi" w:hAnsiTheme="minorHAnsi"/>
          <w:color w:val="000000" w:themeColor="text1"/>
        </w:rPr>
        <w:t xml:space="preserve">. </w:t>
      </w:r>
      <w:r w:rsidR="00F70AE7" w:rsidRPr="00C50E2C">
        <w:rPr>
          <w:rFonts w:eastAsia="Calibri"/>
          <w:color w:val="000000" w:themeColor="text1"/>
          <w:szCs w:val="22"/>
        </w:rPr>
        <w:t xml:space="preserve">The </w:t>
      </w:r>
      <w:r w:rsidR="00F70AE7" w:rsidRPr="00110878">
        <w:rPr>
          <w:rFonts w:eastAsia="Calibri"/>
          <w:color w:val="000000" w:themeColor="text1"/>
          <w:szCs w:val="22"/>
        </w:rPr>
        <w:t>methodology should be gender sensitive</w:t>
      </w:r>
      <w:r w:rsidR="00F70AE7" w:rsidRPr="00C50E2C">
        <w:rPr>
          <w:rFonts w:eastAsia="Calibri"/>
          <w:color w:val="000000" w:themeColor="text1"/>
          <w:szCs w:val="22"/>
        </w:rPr>
        <w:t xml:space="preserve">, </w:t>
      </w:r>
      <w:r w:rsidR="00F70AE7" w:rsidRPr="00110878">
        <w:rPr>
          <w:rFonts w:eastAsia="Calibri"/>
          <w:color w:val="000000" w:themeColor="text1"/>
          <w:szCs w:val="22"/>
        </w:rPr>
        <w:t xml:space="preserve">contemplate the use of </w:t>
      </w:r>
      <w:r w:rsidR="00F70AE7" w:rsidRPr="00110878">
        <w:rPr>
          <w:color w:val="000000" w:themeColor="text1"/>
          <w:szCs w:val="22"/>
        </w:rPr>
        <w:t>sex- and age-disaggregated data and assess if</w:t>
      </w:r>
      <w:r w:rsidR="009672A3">
        <w:rPr>
          <w:color w:val="000000" w:themeColor="text1"/>
          <w:szCs w:val="22"/>
        </w:rPr>
        <w:t>,</w:t>
      </w:r>
      <w:r w:rsidR="00F70AE7" w:rsidRPr="00110878">
        <w:rPr>
          <w:color w:val="000000" w:themeColor="text1"/>
          <w:szCs w:val="22"/>
        </w:rPr>
        <w:t xml:space="preserve"> and how</w:t>
      </w:r>
      <w:r w:rsidR="009672A3">
        <w:rPr>
          <w:color w:val="000000" w:themeColor="text1"/>
          <w:szCs w:val="22"/>
        </w:rPr>
        <w:t>,</w:t>
      </w:r>
      <w:r w:rsidR="00F70AE7" w:rsidRPr="00110878">
        <w:rPr>
          <w:color w:val="000000" w:themeColor="text1"/>
          <w:szCs w:val="22"/>
        </w:rPr>
        <w:t xml:space="preserve"> </w:t>
      </w:r>
      <w:r w:rsidR="00EA218D">
        <w:rPr>
          <w:color w:val="000000" w:themeColor="text1"/>
          <w:szCs w:val="22"/>
        </w:rPr>
        <w:t>i</w:t>
      </w:r>
      <w:r w:rsidR="004614AA">
        <w:rPr>
          <w:color w:val="000000" w:themeColor="text1"/>
          <w:szCs w:val="22"/>
        </w:rPr>
        <w:t>ntervention</w:t>
      </w:r>
      <w:r w:rsidR="00F70AE7" w:rsidRPr="00110878">
        <w:rPr>
          <w:color w:val="000000" w:themeColor="text1"/>
          <w:szCs w:val="22"/>
        </w:rPr>
        <w:t>s have contributed to progress on gender equality</w:t>
      </w:r>
      <w:r>
        <w:rPr>
          <w:color w:val="000000" w:themeColor="text1"/>
          <w:szCs w:val="22"/>
        </w:rPr>
        <w:t>.</w:t>
      </w:r>
    </w:p>
    <w:p w14:paraId="0B8D86C9" w14:textId="744D6E5A" w:rsidR="002C2C25" w:rsidRPr="00110878" w:rsidRDefault="002C2C25" w:rsidP="005F6855">
      <w:pPr>
        <w:pStyle w:val="Paragraphedeliste"/>
        <w:numPr>
          <w:ilvl w:val="0"/>
          <w:numId w:val="32"/>
        </w:numPr>
        <w:rPr>
          <w:rFonts w:asciiTheme="minorHAnsi" w:hAnsiTheme="minorHAnsi" w:cstheme="minorHAnsi"/>
        </w:rPr>
      </w:pPr>
      <w:r>
        <w:rPr>
          <w:rFonts w:asciiTheme="minorHAnsi" w:hAnsiTheme="minorHAnsi"/>
          <w:color w:val="000000" w:themeColor="text1"/>
        </w:rPr>
        <w:t>[</w:t>
      </w:r>
      <w:r w:rsidR="000859CF">
        <w:rPr>
          <w:rFonts w:asciiTheme="minorHAnsi" w:hAnsiTheme="minorHAnsi"/>
          <w:color w:val="000000" w:themeColor="text1"/>
          <w:highlight w:val="yellow"/>
        </w:rPr>
        <w:t>F</w:t>
      </w:r>
      <w:r w:rsidRPr="00110878">
        <w:rPr>
          <w:rFonts w:asciiTheme="minorHAnsi" w:hAnsiTheme="minorHAnsi"/>
          <w:color w:val="000000" w:themeColor="text1"/>
          <w:highlight w:val="yellow"/>
        </w:rPr>
        <w:t xml:space="preserve">or a thematic evaluation </w:t>
      </w:r>
      <w:r w:rsidRPr="00110878">
        <w:rPr>
          <w:rFonts w:eastAsia="Calibri"/>
          <w:color w:val="000000" w:themeColor="text1"/>
          <w:highlight w:val="yellow"/>
        </w:rPr>
        <w:t xml:space="preserve">or an evaluation covering multiple </w:t>
      </w:r>
      <w:r w:rsidR="004614AA">
        <w:rPr>
          <w:rFonts w:eastAsia="Calibri"/>
          <w:color w:val="000000" w:themeColor="text1"/>
          <w:highlight w:val="yellow"/>
        </w:rPr>
        <w:t>intervention</w:t>
      </w:r>
      <w:r w:rsidRPr="00110878">
        <w:rPr>
          <w:rFonts w:eastAsia="Calibri"/>
          <w:color w:val="000000" w:themeColor="text1"/>
          <w:highlight w:val="yellow"/>
        </w:rPr>
        <w:t>s add the following text</w:t>
      </w:r>
      <w:r>
        <w:rPr>
          <w:rFonts w:eastAsia="Calibri"/>
          <w:color w:val="000000" w:themeColor="text1"/>
        </w:rPr>
        <w:t xml:space="preserve"> </w:t>
      </w:r>
      <w:r w:rsidRPr="00110878">
        <w:rPr>
          <w:rFonts w:eastAsia="Calibri"/>
          <w:color w:val="000000" w:themeColor="text1"/>
          <w:highlight w:val="yellow"/>
        </w:rPr>
        <w:t>as necessary</w:t>
      </w:r>
      <w:r>
        <w:rPr>
          <w:rFonts w:eastAsia="Calibri"/>
          <w:color w:val="000000" w:themeColor="text1"/>
        </w:rPr>
        <w:t xml:space="preserve">] </w:t>
      </w:r>
      <w:r w:rsidR="00934460">
        <w:rPr>
          <w:rFonts w:eastAsia="Calibri"/>
          <w:color w:val="000000" w:themeColor="text1"/>
        </w:rPr>
        <w:t>t</w:t>
      </w:r>
      <w:r>
        <w:rPr>
          <w:rFonts w:eastAsia="Calibri"/>
          <w:color w:val="000000" w:themeColor="text1"/>
        </w:rPr>
        <w:t>he methodology will include</w:t>
      </w:r>
      <w:r w:rsidRPr="00BC7B9C">
        <w:rPr>
          <w:rFonts w:eastAsia="Calibri"/>
          <w:color w:val="000000" w:themeColor="text1"/>
        </w:rPr>
        <w:t xml:space="preserve"> the proposed representative sample of </w:t>
      </w:r>
      <w:r w:rsidR="00EA218D">
        <w:rPr>
          <w:rFonts w:eastAsia="Calibri"/>
          <w:color w:val="000000" w:themeColor="text1"/>
        </w:rPr>
        <w:t>i</w:t>
      </w:r>
      <w:r w:rsidR="004614AA">
        <w:rPr>
          <w:rFonts w:eastAsia="Calibri"/>
          <w:color w:val="000000" w:themeColor="text1"/>
        </w:rPr>
        <w:t>ntervention</w:t>
      </w:r>
      <w:r w:rsidRPr="00BC7B9C">
        <w:rPr>
          <w:rFonts w:eastAsia="Calibri"/>
          <w:color w:val="000000" w:themeColor="text1"/>
        </w:rPr>
        <w:t xml:space="preserve">s </w:t>
      </w:r>
      <w:r w:rsidR="009D47A4">
        <w:rPr>
          <w:rFonts w:eastAsia="Calibri"/>
          <w:color w:val="000000" w:themeColor="text1"/>
        </w:rPr>
        <w:t>to</w:t>
      </w:r>
      <w:r w:rsidRPr="00BC7B9C">
        <w:rPr>
          <w:rFonts w:eastAsia="Calibri"/>
          <w:color w:val="000000" w:themeColor="text1"/>
        </w:rPr>
        <w:t xml:space="preserve"> be analysed in greater detail to inform the assessment of performance and results/sustainability. The selection of this sample should be underpinned by a clear methodology (incl. selection criteria used)</w:t>
      </w:r>
      <w:r w:rsidR="000859CF">
        <w:rPr>
          <w:rFonts w:eastAsia="Calibri"/>
          <w:color w:val="000000" w:themeColor="text1"/>
        </w:rPr>
        <w:t>.</w:t>
      </w:r>
    </w:p>
    <w:p w14:paraId="63B44802" w14:textId="68C261BB" w:rsidR="00690714" w:rsidRPr="004B0ADE" w:rsidRDefault="000859CF" w:rsidP="005F6855">
      <w:pPr>
        <w:pStyle w:val="Paragraphedeliste"/>
        <w:numPr>
          <w:ilvl w:val="0"/>
          <w:numId w:val="32"/>
        </w:numPr>
        <w:rPr>
          <w:bCs/>
          <w:color w:val="000000" w:themeColor="text1"/>
          <w:szCs w:val="22"/>
        </w:rPr>
      </w:pPr>
      <w:r>
        <w:rPr>
          <w:rFonts w:asciiTheme="minorHAnsi" w:hAnsiTheme="minorHAnsi" w:cstheme="minorHAnsi"/>
        </w:rPr>
        <w:t>R</w:t>
      </w:r>
      <w:r w:rsidR="00690714" w:rsidRPr="0071677E">
        <w:rPr>
          <w:rFonts w:asciiTheme="minorHAnsi" w:hAnsiTheme="minorHAnsi" w:cstheme="minorHAnsi"/>
        </w:rPr>
        <w:t xml:space="preserve">epresentation of the methodological approach </w:t>
      </w:r>
      <w:r w:rsidR="00690714" w:rsidRPr="0071677E">
        <w:rPr>
          <w:rFonts w:eastAsia="Calibri"/>
          <w:szCs w:val="22"/>
        </w:rPr>
        <w:t xml:space="preserve">in an Evaluation </w:t>
      </w:r>
      <w:r w:rsidR="00690714" w:rsidRPr="004B0ADE">
        <w:rPr>
          <w:rFonts w:eastAsia="Calibri"/>
          <w:szCs w:val="22"/>
        </w:rPr>
        <w:t xml:space="preserve">Matrix (see </w:t>
      </w:r>
      <w:r w:rsidR="00690714">
        <w:rPr>
          <w:rFonts w:eastAsia="Calibri"/>
          <w:szCs w:val="22"/>
        </w:rPr>
        <w:t>Annex IV</w:t>
      </w:r>
      <w:r w:rsidR="00690714" w:rsidRPr="004B0ADE">
        <w:rPr>
          <w:rFonts w:eastAsia="Calibri"/>
          <w:szCs w:val="22"/>
        </w:rPr>
        <w:t>)</w:t>
      </w:r>
      <w:r>
        <w:rPr>
          <w:rFonts w:eastAsia="Calibri"/>
          <w:szCs w:val="22"/>
        </w:rPr>
        <w:t>.</w:t>
      </w:r>
      <w:r w:rsidR="00690714" w:rsidRPr="004B0ADE">
        <w:rPr>
          <w:rFonts w:eastAsia="Calibri"/>
          <w:color w:val="000000" w:themeColor="text1"/>
          <w:szCs w:val="22"/>
        </w:rPr>
        <w:t xml:space="preserve"> </w:t>
      </w:r>
    </w:p>
    <w:p w14:paraId="4A24EF1B" w14:textId="45152897" w:rsidR="002C2C25" w:rsidRPr="00110878" w:rsidRDefault="000859CF" w:rsidP="005F6855">
      <w:pPr>
        <w:pStyle w:val="Paragraphedeliste"/>
        <w:numPr>
          <w:ilvl w:val="0"/>
          <w:numId w:val="32"/>
        </w:numPr>
        <w:rPr>
          <w:rFonts w:asciiTheme="minorHAnsi" w:hAnsiTheme="minorHAnsi" w:cstheme="minorHAnsi"/>
        </w:rPr>
      </w:pPr>
      <w:r>
        <w:rPr>
          <w:rFonts w:asciiTheme="minorHAnsi" w:hAnsiTheme="minorHAnsi"/>
          <w:color w:val="000000" w:themeColor="text1"/>
        </w:rPr>
        <w:t>W</w:t>
      </w:r>
      <w:r w:rsidR="00F70AE7">
        <w:rPr>
          <w:rFonts w:asciiTheme="minorHAnsi" w:hAnsiTheme="minorHAnsi"/>
          <w:color w:val="000000" w:themeColor="text1"/>
        </w:rPr>
        <w:t>orkplan</w:t>
      </w:r>
      <w:r w:rsidR="002C2C25">
        <w:rPr>
          <w:rFonts w:asciiTheme="minorHAnsi" w:hAnsiTheme="minorHAnsi"/>
          <w:color w:val="000000" w:themeColor="text1"/>
        </w:rPr>
        <w:t xml:space="preserve"> of </w:t>
      </w:r>
      <w:r>
        <w:rPr>
          <w:rFonts w:asciiTheme="minorHAnsi" w:hAnsiTheme="minorHAnsi"/>
          <w:color w:val="000000" w:themeColor="text1"/>
        </w:rPr>
        <w:t>subsequent</w:t>
      </w:r>
      <w:r w:rsidR="002C2C25">
        <w:rPr>
          <w:rFonts w:asciiTheme="minorHAnsi" w:hAnsiTheme="minorHAnsi"/>
          <w:color w:val="000000" w:themeColor="text1"/>
        </w:rPr>
        <w:t xml:space="preserve"> phases</w:t>
      </w:r>
      <w:r>
        <w:rPr>
          <w:rFonts w:asciiTheme="minorHAnsi" w:hAnsiTheme="minorHAnsi"/>
          <w:color w:val="000000" w:themeColor="text1"/>
        </w:rPr>
        <w:t>.</w:t>
      </w:r>
    </w:p>
    <w:p w14:paraId="69E2A807" w14:textId="61F79779" w:rsidR="00F70AE7" w:rsidRDefault="000859CF" w:rsidP="005F6855">
      <w:pPr>
        <w:pStyle w:val="Paragraphedeliste"/>
        <w:numPr>
          <w:ilvl w:val="0"/>
          <w:numId w:val="32"/>
        </w:numPr>
        <w:spacing w:before="40" w:after="40"/>
      </w:pPr>
      <w:r>
        <w:rPr>
          <w:rFonts w:eastAsia="Calibri"/>
        </w:rPr>
        <w:t>I</w:t>
      </w:r>
      <w:r w:rsidR="00F70AE7" w:rsidRPr="00C50E2C">
        <w:rPr>
          <w:rFonts w:eastAsia="Calibri"/>
        </w:rPr>
        <w:t>dentification of the expected risks and limitations of the methodology</w:t>
      </w:r>
      <w:r w:rsidR="009D47A4">
        <w:rPr>
          <w:rFonts w:eastAsia="Calibri"/>
        </w:rPr>
        <w:t>,</w:t>
      </w:r>
      <w:r w:rsidR="00F70AE7" w:rsidRPr="00C50E2C">
        <w:rPr>
          <w:rFonts w:eastAsia="Calibri"/>
        </w:rPr>
        <w:t xml:space="preserve"> and of the envisaged mitigation measures</w:t>
      </w:r>
      <w:r>
        <w:rPr>
          <w:rFonts w:eastAsia="Calibri"/>
        </w:rPr>
        <w:t>.</w:t>
      </w:r>
      <w:r w:rsidR="00F70AE7" w:rsidRPr="00C50E2C">
        <w:rPr>
          <w:rFonts w:eastAsia="Calibri"/>
        </w:rPr>
        <w:t xml:space="preserve"> </w:t>
      </w:r>
    </w:p>
    <w:p w14:paraId="3754F799" w14:textId="57E4ABC7" w:rsidR="00F70AE7" w:rsidRPr="00C50E2C" w:rsidRDefault="000859CF" w:rsidP="005F6855">
      <w:pPr>
        <w:pStyle w:val="Paragraphedeliste"/>
        <w:numPr>
          <w:ilvl w:val="0"/>
          <w:numId w:val="32"/>
        </w:numPr>
        <w:rPr>
          <w:rFonts w:asciiTheme="minorHAnsi" w:hAnsiTheme="minorHAnsi" w:cstheme="minorHAnsi"/>
        </w:rPr>
      </w:pPr>
      <w:r>
        <w:rPr>
          <w:rFonts w:asciiTheme="minorHAnsi" w:hAnsiTheme="minorHAnsi" w:cstheme="minorHAnsi"/>
        </w:rPr>
        <w:t>P</w:t>
      </w:r>
      <w:r w:rsidR="002B5CBE">
        <w:rPr>
          <w:rFonts w:asciiTheme="minorHAnsi" w:hAnsiTheme="minorHAnsi" w:cstheme="minorHAnsi"/>
        </w:rPr>
        <w:t>reparation</w:t>
      </w:r>
      <w:r w:rsidR="00F70AE7" w:rsidRPr="00C50E2C">
        <w:rPr>
          <w:rFonts w:asciiTheme="minorHAnsi" w:hAnsiTheme="minorHAnsi" w:cstheme="minorHAnsi"/>
        </w:rPr>
        <w:t xml:space="preserve"> of the </w:t>
      </w:r>
      <w:r w:rsidR="00F70AE7" w:rsidRPr="00110878">
        <w:rPr>
          <w:rFonts w:asciiTheme="minorHAnsi" w:hAnsiTheme="minorHAnsi" w:cstheme="minorHAnsi"/>
        </w:rPr>
        <w:t>Inception Report</w:t>
      </w:r>
      <w:r w:rsidR="00F70AE7" w:rsidRPr="00C50E2C">
        <w:rPr>
          <w:rFonts w:asciiTheme="minorHAnsi" w:hAnsiTheme="minorHAnsi" w:cstheme="minorHAnsi"/>
        </w:rPr>
        <w:t xml:space="preserve">; its content is described in </w:t>
      </w:r>
      <w:r w:rsidR="00BF467B">
        <w:rPr>
          <w:rFonts w:asciiTheme="minorHAnsi" w:hAnsiTheme="minorHAnsi" w:cstheme="minorHAnsi"/>
        </w:rPr>
        <w:t>Annex V</w:t>
      </w:r>
      <w:r>
        <w:rPr>
          <w:rFonts w:asciiTheme="minorHAnsi" w:hAnsiTheme="minorHAnsi" w:cstheme="minorHAnsi"/>
        </w:rPr>
        <w:t>.</w:t>
      </w:r>
    </w:p>
    <w:p w14:paraId="51CECB56" w14:textId="7EB47C7A" w:rsidR="00F70AE7" w:rsidRPr="00056C0D" w:rsidRDefault="00F70AE7" w:rsidP="005F6855">
      <w:pPr>
        <w:pStyle w:val="Paragraphedeliste"/>
        <w:numPr>
          <w:ilvl w:val="0"/>
          <w:numId w:val="32"/>
        </w:numPr>
        <w:rPr>
          <w:bCs/>
          <w:color w:val="000000" w:themeColor="text1"/>
          <w:szCs w:val="22"/>
        </w:rPr>
      </w:pPr>
      <w:r w:rsidRPr="00C50E2C">
        <w:rPr>
          <w:rFonts w:asciiTheme="minorHAnsi" w:hAnsiTheme="minorHAnsi" w:cstheme="minorHAnsi"/>
        </w:rPr>
        <w:t>[</w:t>
      </w:r>
      <w:r w:rsidR="000859CF">
        <w:rPr>
          <w:rFonts w:asciiTheme="minorHAnsi" w:hAnsiTheme="minorHAnsi" w:cstheme="minorHAnsi"/>
        </w:rPr>
        <w:t>R</w:t>
      </w:r>
      <w:r w:rsidRPr="00C50E2C">
        <w:rPr>
          <w:rFonts w:asciiTheme="minorHAnsi" w:hAnsiTheme="minorHAnsi" w:cstheme="minorHAnsi"/>
          <w:highlight w:val="yellow"/>
        </w:rPr>
        <w:t>emote/</w:t>
      </w:r>
      <w:r w:rsidR="00EA218D">
        <w:rPr>
          <w:rFonts w:asciiTheme="minorHAnsi" w:hAnsiTheme="minorHAnsi" w:cstheme="minorHAnsi"/>
          <w:highlight w:val="yellow"/>
        </w:rPr>
        <w:t>face-to-face</w:t>
      </w:r>
      <w:r w:rsidRPr="00C50E2C">
        <w:rPr>
          <w:rFonts w:asciiTheme="minorHAnsi" w:hAnsiTheme="minorHAnsi" w:cstheme="minorHAnsi"/>
        </w:rPr>
        <w:t xml:space="preserve">] </w:t>
      </w:r>
      <w:r w:rsidR="00383B31" w:rsidRPr="00C50E2C">
        <w:rPr>
          <w:rFonts w:asciiTheme="minorHAnsi" w:hAnsiTheme="minorHAnsi" w:cstheme="minorHAnsi"/>
        </w:rPr>
        <w:t>presentation of the Inception Report [</w:t>
      </w:r>
      <w:r w:rsidR="00383B31" w:rsidRPr="00C50E2C">
        <w:rPr>
          <w:rFonts w:asciiTheme="minorHAnsi" w:hAnsiTheme="minorHAnsi" w:cstheme="minorHAnsi"/>
          <w:highlight w:val="yellow"/>
        </w:rPr>
        <w:t>if</w:t>
      </w:r>
      <w:r w:rsidR="00EA218D">
        <w:rPr>
          <w:rFonts w:asciiTheme="minorHAnsi" w:hAnsiTheme="minorHAnsi" w:cstheme="minorHAnsi"/>
          <w:highlight w:val="yellow"/>
        </w:rPr>
        <w:t xml:space="preserve"> face-to-face</w:t>
      </w:r>
      <w:r w:rsidR="00383B31" w:rsidRPr="00C50E2C">
        <w:rPr>
          <w:rFonts w:asciiTheme="minorHAnsi" w:hAnsiTheme="minorHAnsi" w:cstheme="minorHAnsi"/>
          <w:highlight w:val="yellow"/>
        </w:rPr>
        <w:t>, specify the location</w:t>
      </w:r>
      <w:r w:rsidR="00383B31" w:rsidRPr="00C50E2C">
        <w:rPr>
          <w:rFonts w:asciiTheme="minorHAnsi" w:hAnsiTheme="minorHAnsi" w:cstheme="minorHAnsi"/>
        </w:rPr>
        <w:t>] to the Reference Group</w:t>
      </w:r>
      <w:r w:rsidR="00E37F7E">
        <w:rPr>
          <w:rFonts w:asciiTheme="minorHAnsi" w:hAnsiTheme="minorHAnsi" w:cstheme="minorHAnsi"/>
        </w:rPr>
        <w:t>, supported by a slide presentation</w:t>
      </w:r>
      <w:r w:rsidR="000859CF">
        <w:rPr>
          <w:rFonts w:asciiTheme="minorHAnsi" w:hAnsiTheme="minorHAnsi" w:cstheme="minorHAnsi"/>
        </w:rPr>
        <w:t>.</w:t>
      </w:r>
    </w:p>
    <w:p w14:paraId="41B8C9E1" w14:textId="5A4140E9" w:rsidR="006A5D2A" w:rsidRPr="00C50E2C" w:rsidRDefault="000859CF" w:rsidP="005F6855">
      <w:pPr>
        <w:pStyle w:val="Paragraphedeliste"/>
        <w:numPr>
          <w:ilvl w:val="0"/>
          <w:numId w:val="32"/>
        </w:numPr>
        <w:rPr>
          <w:bCs/>
          <w:color w:val="000000" w:themeColor="text1"/>
          <w:szCs w:val="22"/>
        </w:rPr>
      </w:pPr>
      <w:r>
        <w:t>R</w:t>
      </w:r>
      <w:r w:rsidR="004C1F86">
        <w:t>evision of the report (as relevant) following receipt of comments.</w:t>
      </w:r>
      <w:r w:rsidR="004C1F86">
        <w:rPr>
          <w:bCs/>
          <w:color w:val="000000" w:themeColor="text1"/>
          <w:szCs w:val="22"/>
        </w:rPr>
        <w:t xml:space="preserve"> </w:t>
      </w:r>
    </w:p>
    <w:p w14:paraId="4FDDCDF2" w14:textId="0843BC92" w:rsidR="005977F2" w:rsidRDefault="005977F2" w:rsidP="00A0355F">
      <w:pPr>
        <w:pStyle w:val="Titre3"/>
      </w:pPr>
      <w:r>
        <w:t>Interim Phase</w:t>
      </w:r>
    </w:p>
    <w:p w14:paraId="7E956AC8" w14:textId="5C7E016E" w:rsidR="00EC0F9F" w:rsidRDefault="00EC0F9F" w:rsidP="00F34584">
      <w:r>
        <w:t xml:space="preserve">This phase is </w:t>
      </w:r>
      <w:r w:rsidRPr="00EC0F9F">
        <w:t>entirely devoted to gathering and analysing the information required to provide preliminary answer</w:t>
      </w:r>
      <w:r w:rsidR="00934460">
        <w:t>s</w:t>
      </w:r>
      <w:r w:rsidRPr="00EC0F9F">
        <w:t xml:space="preserve"> to the EQs. Work in this phase will </w:t>
      </w:r>
      <w:r w:rsidR="000859CF">
        <w:t>consist of</w:t>
      </w:r>
      <w:r w:rsidR="000859CF" w:rsidRPr="00EC0F9F">
        <w:t xml:space="preserve"> </w:t>
      </w:r>
      <w:r w:rsidRPr="00EC0F9F">
        <w:t xml:space="preserve">two </w:t>
      </w:r>
      <w:r w:rsidR="008A2265">
        <w:t>activities [</w:t>
      </w:r>
      <w:r w:rsidR="008A2265" w:rsidRPr="00F34584">
        <w:rPr>
          <w:highlight w:val="yellow"/>
        </w:rPr>
        <w:t xml:space="preserve">adapt </w:t>
      </w:r>
      <w:r w:rsidR="008A2265">
        <w:rPr>
          <w:highlight w:val="yellow"/>
        </w:rPr>
        <w:t xml:space="preserve">this and the following text </w:t>
      </w:r>
      <w:r w:rsidR="008A2265" w:rsidRPr="00F34584">
        <w:rPr>
          <w:highlight w:val="yellow"/>
        </w:rPr>
        <w:t>as needed</w:t>
      </w:r>
      <w:r w:rsidR="008A2265">
        <w:t>]</w:t>
      </w:r>
      <w:r w:rsidR="000859CF">
        <w:t>.</w:t>
      </w:r>
    </w:p>
    <w:p w14:paraId="39B3AE0F" w14:textId="1580B0A1" w:rsidR="00EC0F9F" w:rsidRPr="00024864" w:rsidRDefault="000859CF" w:rsidP="005F6855">
      <w:pPr>
        <w:pStyle w:val="Paragraphedeliste"/>
        <w:numPr>
          <w:ilvl w:val="0"/>
          <w:numId w:val="44"/>
        </w:numPr>
      </w:pPr>
      <w:r>
        <w:t>Desk</w:t>
      </w:r>
      <w:r w:rsidR="00EC0F9F" w:rsidRPr="00EC0F9F">
        <w:t xml:space="preserve"> </w:t>
      </w:r>
      <w:r w:rsidRPr="00024864">
        <w:t xml:space="preserve">activities - </w:t>
      </w:r>
      <w:r w:rsidR="00EC0F9F" w:rsidRPr="00024864">
        <w:rPr>
          <w:highlight w:val="cyan"/>
        </w:rPr>
        <w:t xml:space="preserve">review </w:t>
      </w:r>
      <w:r w:rsidR="00024864" w:rsidRPr="00024864">
        <w:rPr>
          <w:highlight w:val="cyan"/>
        </w:rPr>
        <w:t>of documentation</w:t>
      </w:r>
      <w:r w:rsidR="00024864" w:rsidRPr="00024864">
        <w:t xml:space="preserve"> and </w:t>
      </w:r>
      <w:r w:rsidR="00EC0F9F" w:rsidRPr="00024864">
        <w:t xml:space="preserve">interviews with key stakeholders and </w:t>
      </w:r>
      <w:r w:rsidR="00651004" w:rsidRPr="00024864">
        <w:t xml:space="preserve">other </w:t>
      </w:r>
      <w:r w:rsidR="00990FF3" w:rsidRPr="00024864">
        <w:t xml:space="preserve">initial </w:t>
      </w:r>
      <w:r w:rsidR="00651004" w:rsidRPr="00024864">
        <w:t>data collection</w:t>
      </w:r>
      <w:r w:rsidR="00990FF3" w:rsidRPr="00024864">
        <w:t xml:space="preserve"> using different</w:t>
      </w:r>
      <w:r w:rsidR="00651004" w:rsidRPr="00024864">
        <w:t xml:space="preserve"> tools such as surveys.</w:t>
      </w:r>
      <w:r w:rsidR="00EC0F9F" w:rsidRPr="00024864">
        <w:t xml:space="preserve"> </w:t>
      </w:r>
    </w:p>
    <w:p w14:paraId="3AD7AE2B" w14:textId="2B3CA020" w:rsidR="00EC0F9F" w:rsidRPr="005977F2" w:rsidRDefault="000859CF" w:rsidP="005F6855">
      <w:pPr>
        <w:pStyle w:val="Paragraphedeliste"/>
        <w:numPr>
          <w:ilvl w:val="0"/>
          <w:numId w:val="44"/>
        </w:numPr>
      </w:pPr>
      <w:r>
        <w:t>Field activities - further</w:t>
      </w:r>
      <w:r w:rsidR="00EC0F9F">
        <w:t xml:space="preserve"> data collection and analysis </w:t>
      </w:r>
      <w:r w:rsidR="00EC0F9F" w:rsidRPr="00EC0F9F">
        <w:t xml:space="preserve">with the aim of testing the hypotheses identified during the </w:t>
      </w:r>
      <w:r w:rsidR="00B4549A">
        <w:t xml:space="preserve">‘Desk </w:t>
      </w:r>
      <w:r w:rsidR="00990FF3">
        <w:t>activities</w:t>
      </w:r>
      <w:r w:rsidR="00B4549A">
        <w:t>’</w:t>
      </w:r>
      <w:r>
        <w:t>.</w:t>
      </w:r>
    </w:p>
    <w:p w14:paraId="0FDA801E" w14:textId="4FD7BF2B" w:rsidR="00A0355F" w:rsidRPr="00904420" w:rsidRDefault="00A0355F" w:rsidP="00F34584">
      <w:pPr>
        <w:pStyle w:val="Titre4"/>
      </w:pPr>
      <w:r>
        <w:t xml:space="preserve">Desk </w:t>
      </w:r>
      <w:r w:rsidR="000859CF">
        <w:t>a</w:t>
      </w:r>
      <w:r w:rsidR="00990FF3">
        <w:t>ctivities</w:t>
      </w:r>
      <w:r w:rsidR="00990FF3" w:rsidRPr="00904420">
        <w:t xml:space="preserve"> </w:t>
      </w:r>
    </w:p>
    <w:p w14:paraId="76A49F82" w14:textId="37B3BDE5" w:rsidR="00383B31" w:rsidRDefault="00383B31" w:rsidP="00383B31">
      <w:r w:rsidRPr="002B6D46">
        <w:rPr>
          <w:rFonts w:eastAsia="Calibri"/>
          <w:u w:val="single"/>
        </w:rPr>
        <w:t>Objective</w:t>
      </w:r>
      <w:r w:rsidR="00056C0D">
        <w:rPr>
          <w:rFonts w:eastAsia="Calibri"/>
          <w:u w:val="single"/>
        </w:rPr>
        <w:t>s</w:t>
      </w:r>
      <w:r w:rsidRPr="002B6D46">
        <w:rPr>
          <w:rFonts w:eastAsia="Calibri"/>
          <w:u w:val="single"/>
        </w:rPr>
        <w:t xml:space="preserve"> of the </w:t>
      </w:r>
      <w:r w:rsidR="00990FF3">
        <w:rPr>
          <w:rFonts w:eastAsia="Calibri"/>
          <w:u w:val="single"/>
        </w:rPr>
        <w:t>activities</w:t>
      </w:r>
      <w:r>
        <w:rPr>
          <w:rFonts w:eastAsia="Calibri"/>
        </w:rPr>
        <w:t xml:space="preserve">: </w:t>
      </w:r>
      <w:r w:rsidR="004218EF">
        <w:rPr>
          <w:rFonts w:eastAsia="Calibri"/>
        </w:rPr>
        <w:t xml:space="preserve">to </w:t>
      </w:r>
      <w:r w:rsidR="00056C0D">
        <w:rPr>
          <w:rFonts w:eastAsia="Calibri"/>
        </w:rPr>
        <w:t>analys</w:t>
      </w:r>
      <w:r w:rsidR="004218EF">
        <w:rPr>
          <w:rFonts w:eastAsia="Calibri"/>
        </w:rPr>
        <w:t>e</w:t>
      </w:r>
      <w:r w:rsidR="00056C0D">
        <w:rPr>
          <w:rFonts w:eastAsia="Calibri"/>
        </w:rPr>
        <w:t xml:space="preserve"> </w:t>
      </w:r>
      <w:r w:rsidR="00AA71F5">
        <w:rPr>
          <w:rFonts w:eastAsia="Calibri"/>
        </w:rPr>
        <w:t>the</w:t>
      </w:r>
      <w:r>
        <w:rPr>
          <w:rFonts w:eastAsia="Calibri"/>
        </w:rPr>
        <w:t xml:space="preserve"> relevant </w:t>
      </w:r>
      <w:r w:rsidR="00056C0D">
        <w:rPr>
          <w:rFonts w:eastAsia="Calibri"/>
        </w:rPr>
        <w:t xml:space="preserve">data, draft preliminary answers to the </w:t>
      </w:r>
      <w:r w:rsidR="000859CF">
        <w:rPr>
          <w:rFonts w:eastAsia="Calibri"/>
        </w:rPr>
        <w:t>E</w:t>
      </w:r>
      <w:r w:rsidR="00056C0D">
        <w:rPr>
          <w:rFonts w:eastAsia="Calibri"/>
        </w:rPr>
        <w:t xml:space="preserve">valuation </w:t>
      </w:r>
      <w:r w:rsidR="000859CF">
        <w:rPr>
          <w:rFonts w:eastAsia="Calibri"/>
        </w:rPr>
        <w:t>Q</w:t>
      </w:r>
      <w:r w:rsidR="00056C0D">
        <w:rPr>
          <w:rFonts w:eastAsia="Calibri"/>
        </w:rPr>
        <w:t>uestions and identify the hypotheses to be tested.</w:t>
      </w:r>
    </w:p>
    <w:p w14:paraId="24883331" w14:textId="25EE5BA1" w:rsidR="00383B31" w:rsidRDefault="00383B31" w:rsidP="00383B31">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of evaluators</w:t>
      </w:r>
    </w:p>
    <w:p w14:paraId="45736327" w14:textId="10D94163" w:rsidR="00383B31" w:rsidRDefault="000859CF" w:rsidP="005F6855">
      <w:pPr>
        <w:pStyle w:val="Paragraphedeliste"/>
        <w:numPr>
          <w:ilvl w:val="0"/>
          <w:numId w:val="33"/>
        </w:numPr>
        <w:rPr>
          <w:rFonts w:asciiTheme="minorHAnsi" w:hAnsiTheme="minorHAnsi" w:cstheme="minorHAnsi"/>
        </w:rPr>
      </w:pPr>
      <w:r>
        <w:rPr>
          <w:rFonts w:asciiTheme="minorHAnsi" w:hAnsiTheme="minorHAnsi" w:cstheme="minorHAnsi"/>
        </w:rPr>
        <w:t>I</w:t>
      </w:r>
      <w:r w:rsidR="00AA71F5">
        <w:rPr>
          <w:rFonts w:asciiTheme="minorHAnsi" w:hAnsiTheme="minorHAnsi" w:cstheme="minorHAnsi"/>
        </w:rPr>
        <w:t>n-depth analysis of relevant documents and other</w:t>
      </w:r>
      <w:r w:rsidR="0002454C">
        <w:rPr>
          <w:rFonts w:asciiTheme="minorHAnsi" w:hAnsiTheme="minorHAnsi" w:cstheme="minorHAnsi"/>
        </w:rPr>
        <w:t xml:space="preserve"> sources</w:t>
      </w:r>
      <w:r w:rsidR="00AA71F5">
        <w:rPr>
          <w:rFonts w:asciiTheme="minorHAnsi" w:hAnsiTheme="minorHAnsi" w:cstheme="minorHAnsi"/>
        </w:rPr>
        <w:t xml:space="preserve">. This is to be done </w:t>
      </w:r>
      <w:r w:rsidR="004218EF">
        <w:rPr>
          <w:rFonts w:asciiTheme="minorHAnsi" w:hAnsiTheme="minorHAnsi" w:cstheme="minorHAnsi"/>
        </w:rPr>
        <w:t>systematically</w:t>
      </w:r>
      <w:r w:rsidR="00AA71F5">
        <w:rPr>
          <w:rFonts w:asciiTheme="minorHAnsi" w:hAnsiTheme="minorHAnsi" w:cstheme="minorHAnsi"/>
        </w:rPr>
        <w:t xml:space="preserve"> and </w:t>
      </w:r>
      <w:r w:rsidR="004218EF">
        <w:rPr>
          <w:rFonts w:asciiTheme="minorHAnsi" w:hAnsiTheme="minorHAnsi" w:cstheme="minorHAnsi"/>
        </w:rPr>
        <w:t xml:space="preserve">should </w:t>
      </w:r>
      <w:r w:rsidR="00AA71F5">
        <w:rPr>
          <w:rFonts w:asciiTheme="minorHAnsi" w:hAnsiTheme="minorHAnsi" w:cstheme="minorHAnsi"/>
        </w:rPr>
        <w:t>reflect the methodology as described in the Inception Report</w:t>
      </w:r>
      <w:r>
        <w:rPr>
          <w:rFonts w:asciiTheme="minorHAnsi" w:hAnsiTheme="minorHAnsi" w:cstheme="minorHAnsi"/>
        </w:rPr>
        <w:t>.</w:t>
      </w:r>
    </w:p>
    <w:p w14:paraId="6D1DB95E" w14:textId="73087FF3" w:rsidR="00AA71F5" w:rsidRPr="00B20EEC" w:rsidRDefault="00024864" w:rsidP="005F6855">
      <w:pPr>
        <w:pStyle w:val="Paragraphedeliste"/>
        <w:numPr>
          <w:ilvl w:val="0"/>
          <w:numId w:val="33"/>
        </w:numPr>
        <w:spacing w:after="200" w:line="276" w:lineRule="auto"/>
        <w:rPr>
          <w:rFonts w:asciiTheme="minorHAnsi" w:hAnsiTheme="minorHAnsi" w:cstheme="minorHAnsi"/>
        </w:rPr>
      </w:pPr>
      <w:r w:rsidRPr="00B20EEC">
        <w:rPr>
          <w:rFonts w:asciiTheme="minorHAnsi" w:hAnsiTheme="minorHAnsi" w:cstheme="minorHAnsi"/>
        </w:rPr>
        <w:t xml:space="preserve">Identification </w:t>
      </w:r>
      <w:r w:rsidRPr="00B20EEC">
        <w:rPr>
          <w:rFonts w:asciiTheme="minorHAnsi" w:hAnsiTheme="minorHAnsi" w:cstheme="minorHAnsi"/>
          <w:highlight w:val="cyan"/>
        </w:rPr>
        <w:t xml:space="preserve">of interviewees </w:t>
      </w:r>
      <w:r w:rsidR="00AA71F5" w:rsidRPr="00B20EEC">
        <w:rPr>
          <w:rFonts w:asciiTheme="minorHAnsi" w:hAnsiTheme="minorHAnsi" w:cstheme="minorHAnsi"/>
          <w:highlight w:val="cyan"/>
        </w:rPr>
        <w:t xml:space="preserve">[remote/face-to-face] </w:t>
      </w:r>
      <w:r w:rsidRPr="00B20EEC">
        <w:rPr>
          <w:rFonts w:asciiTheme="minorHAnsi" w:hAnsiTheme="minorHAnsi" w:cstheme="minorHAnsi"/>
          <w:highlight w:val="cyan"/>
        </w:rPr>
        <w:t>and other sources of information</w:t>
      </w:r>
      <w:r w:rsidRPr="00B20EEC">
        <w:rPr>
          <w:rFonts w:asciiTheme="minorHAnsi" w:hAnsiTheme="minorHAnsi" w:cstheme="minorHAnsi"/>
        </w:rPr>
        <w:t xml:space="preserve"> </w:t>
      </w:r>
      <w:r w:rsidR="00AA71F5" w:rsidRPr="00B20EEC">
        <w:rPr>
          <w:rFonts w:asciiTheme="minorHAnsi" w:hAnsiTheme="minorHAnsi" w:cstheme="minorHAnsi"/>
        </w:rPr>
        <w:t xml:space="preserve">to support the analysis of </w:t>
      </w:r>
      <w:r w:rsidR="003F14C2" w:rsidRPr="00B20EEC">
        <w:rPr>
          <w:rFonts w:asciiTheme="minorHAnsi" w:hAnsiTheme="minorHAnsi" w:cstheme="minorHAnsi"/>
        </w:rPr>
        <w:t>data</w:t>
      </w:r>
      <w:r w:rsidR="00AA71F5" w:rsidRPr="00B20EEC">
        <w:rPr>
          <w:rFonts w:asciiTheme="minorHAnsi" w:hAnsiTheme="minorHAnsi" w:cstheme="minorHAnsi"/>
        </w:rPr>
        <w:t>, as relevant</w:t>
      </w:r>
      <w:r w:rsidR="000859CF" w:rsidRPr="00B20EEC">
        <w:rPr>
          <w:rFonts w:asciiTheme="minorHAnsi" w:hAnsiTheme="minorHAnsi" w:cstheme="minorHAnsi"/>
        </w:rPr>
        <w:t>.</w:t>
      </w:r>
    </w:p>
    <w:p w14:paraId="4E1FAA9D" w14:textId="0EFC2CD2" w:rsidR="00AA71F5" w:rsidRDefault="00AA71F5" w:rsidP="005F6855">
      <w:pPr>
        <w:pStyle w:val="Paragraphedeliste"/>
        <w:numPr>
          <w:ilvl w:val="0"/>
          <w:numId w:val="33"/>
        </w:numPr>
        <w:spacing w:after="200" w:line="276" w:lineRule="auto"/>
        <w:rPr>
          <w:rFonts w:asciiTheme="minorHAnsi" w:hAnsiTheme="minorHAnsi" w:cstheme="minorHAnsi"/>
        </w:rPr>
      </w:pPr>
      <w:r w:rsidRPr="00B20EEC">
        <w:rPr>
          <w:rFonts w:asciiTheme="minorHAnsi" w:hAnsiTheme="minorHAnsi" w:cstheme="minorHAnsi"/>
        </w:rPr>
        <w:t>[</w:t>
      </w:r>
      <w:r w:rsidR="000859CF" w:rsidRPr="00B20EEC">
        <w:rPr>
          <w:rFonts w:asciiTheme="minorHAnsi" w:hAnsiTheme="minorHAnsi" w:cstheme="minorHAnsi"/>
        </w:rPr>
        <w:t>A</w:t>
      </w:r>
      <w:r w:rsidRPr="00B20EEC">
        <w:rPr>
          <w:rFonts w:asciiTheme="minorHAnsi" w:hAnsiTheme="minorHAnsi" w:cstheme="minorHAnsi"/>
        </w:rPr>
        <w:t xml:space="preserve">s relevant] </w:t>
      </w:r>
      <w:r w:rsidR="00934460" w:rsidRPr="00B20EEC">
        <w:rPr>
          <w:rFonts w:asciiTheme="minorHAnsi" w:hAnsiTheme="minorHAnsi" w:cstheme="minorHAnsi"/>
        </w:rPr>
        <w:t>f</w:t>
      </w:r>
      <w:r w:rsidRPr="00B20EEC">
        <w:rPr>
          <w:rFonts w:asciiTheme="minorHAnsi" w:hAnsiTheme="minorHAnsi" w:cstheme="minorHAnsi"/>
        </w:rPr>
        <w:t>ine-tuning of the evaluation</w:t>
      </w:r>
      <w:r w:rsidRPr="00AA71F5">
        <w:rPr>
          <w:rFonts w:asciiTheme="minorHAnsi" w:hAnsiTheme="minorHAnsi" w:cstheme="minorHAnsi"/>
        </w:rPr>
        <w:t xml:space="preserve"> tools</w:t>
      </w:r>
      <w:r w:rsidR="000859CF">
        <w:rPr>
          <w:rFonts w:asciiTheme="minorHAnsi" w:hAnsiTheme="minorHAnsi" w:cstheme="minorHAnsi"/>
        </w:rPr>
        <w:t>.</w:t>
      </w:r>
    </w:p>
    <w:p w14:paraId="14859350" w14:textId="5D03416F" w:rsidR="00AA71F5" w:rsidRPr="00AA71F5" w:rsidRDefault="00AA71F5" w:rsidP="005F6855">
      <w:pPr>
        <w:pStyle w:val="Paragraphedeliste"/>
        <w:numPr>
          <w:ilvl w:val="0"/>
          <w:numId w:val="33"/>
        </w:numPr>
        <w:spacing w:after="200" w:line="276" w:lineRule="auto"/>
        <w:rPr>
          <w:rFonts w:asciiTheme="minorHAnsi" w:hAnsiTheme="minorHAnsi" w:cstheme="minorHAnsi"/>
        </w:rPr>
      </w:pPr>
      <w:r>
        <w:rPr>
          <w:rFonts w:asciiTheme="minorHAnsi" w:hAnsiTheme="minorHAnsi" w:cstheme="minorHAnsi"/>
        </w:rPr>
        <w:t>[</w:t>
      </w:r>
      <w:r w:rsidR="000859CF">
        <w:rPr>
          <w:rFonts w:asciiTheme="minorHAnsi" w:hAnsiTheme="minorHAnsi" w:cstheme="minorHAnsi"/>
          <w:highlight w:val="yellow"/>
        </w:rPr>
        <w:t>A</w:t>
      </w:r>
      <w:r w:rsidRPr="00110878">
        <w:rPr>
          <w:rFonts w:asciiTheme="minorHAnsi" w:hAnsiTheme="minorHAnsi" w:cstheme="minorHAnsi"/>
          <w:highlight w:val="yellow"/>
        </w:rPr>
        <w:t>s relevant</w:t>
      </w:r>
      <w:r>
        <w:rPr>
          <w:rFonts w:asciiTheme="minorHAnsi" w:hAnsiTheme="minorHAnsi" w:cstheme="minorHAnsi"/>
        </w:rPr>
        <w:t xml:space="preserve">] </w:t>
      </w:r>
      <w:r w:rsidR="00934460">
        <w:rPr>
          <w:rFonts w:asciiTheme="minorHAnsi" w:hAnsiTheme="minorHAnsi" w:cstheme="minorHAnsi"/>
        </w:rPr>
        <w:t>f</w:t>
      </w:r>
      <w:r>
        <w:rPr>
          <w:rFonts w:asciiTheme="minorHAnsi" w:hAnsiTheme="minorHAnsi" w:cstheme="minorHAnsi"/>
        </w:rPr>
        <w:t xml:space="preserve">inalisation of the organisation of the field visits, including </w:t>
      </w:r>
      <w:r w:rsidRPr="00AA71F5">
        <w:rPr>
          <w:rFonts w:asciiTheme="minorHAnsi" w:hAnsiTheme="minorHAnsi" w:cstheme="minorHAnsi"/>
        </w:rPr>
        <w:t>list of people to be interviewed, dates and itinerary of visits, and attribution of tasks within the team</w:t>
      </w:r>
      <w:r w:rsidR="000859CF">
        <w:rPr>
          <w:rFonts w:asciiTheme="minorHAnsi" w:hAnsiTheme="minorHAnsi" w:cstheme="minorHAnsi"/>
        </w:rPr>
        <w:t>.</w:t>
      </w:r>
    </w:p>
    <w:p w14:paraId="5D2D89F0" w14:textId="318BE69B" w:rsidR="00AA71F5" w:rsidRDefault="000859CF" w:rsidP="005F6855">
      <w:pPr>
        <w:pStyle w:val="Paragraphedeliste"/>
        <w:numPr>
          <w:ilvl w:val="0"/>
          <w:numId w:val="33"/>
        </w:numPr>
        <w:spacing w:after="200" w:line="276" w:lineRule="auto"/>
        <w:rPr>
          <w:rFonts w:asciiTheme="minorHAnsi" w:hAnsiTheme="minorHAnsi" w:cstheme="minorHAnsi"/>
        </w:rPr>
      </w:pPr>
      <w:r>
        <w:rPr>
          <w:rFonts w:asciiTheme="minorHAnsi" w:hAnsiTheme="minorHAnsi" w:cstheme="minorHAnsi"/>
        </w:rPr>
        <w:t>F</w:t>
      </w:r>
      <w:r w:rsidR="00AA71F5">
        <w:rPr>
          <w:rFonts w:asciiTheme="minorHAnsi" w:hAnsiTheme="minorHAnsi" w:cstheme="minorHAnsi"/>
        </w:rPr>
        <w:t xml:space="preserve">ormulation of the </w:t>
      </w:r>
      <w:r w:rsidR="00AA71F5" w:rsidRPr="00166DBC">
        <w:rPr>
          <w:rFonts w:asciiTheme="minorHAnsi" w:hAnsiTheme="minorHAnsi" w:cstheme="minorHAnsi"/>
        </w:rPr>
        <w:t xml:space="preserve">preliminary responses to each </w:t>
      </w:r>
      <w:r w:rsidR="002207FD">
        <w:rPr>
          <w:rFonts w:asciiTheme="minorHAnsi" w:hAnsiTheme="minorHAnsi" w:cstheme="minorHAnsi"/>
        </w:rPr>
        <w:t>E</w:t>
      </w:r>
      <w:r w:rsidR="00AA71F5" w:rsidRPr="00166DBC">
        <w:rPr>
          <w:rFonts w:asciiTheme="minorHAnsi" w:hAnsiTheme="minorHAnsi" w:cstheme="minorHAnsi"/>
        </w:rPr>
        <w:t xml:space="preserve">valuation </w:t>
      </w:r>
      <w:r w:rsidR="002207FD">
        <w:rPr>
          <w:rFonts w:asciiTheme="minorHAnsi" w:hAnsiTheme="minorHAnsi" w:cstheme="minorHAnsi"/>
        </w:rPr>
        <w:t>Q</w:t>
      </w:r>
      <w:r w:rsidR="00AA71F5" w:rsidRPr="00166DBC">
        <w:rPr>
          <w:rFonts w:asciiTheme="minorHAnsi" w:hAnsiTheme="minorHAnsi" w:cstheme="minorHAnsi"/>
        </w:rPr>
        <w:t>uestion</w:t>
      </w:r>
      <w:r w:rsidR="00AA71F5">
        <w:rPr>
          <w:rFonts w:asciiTheme="minorHAnsi" w:hAnsiTheme="minorHAnsi" w:cstheme="minorHAnsi"/>
        </w:rPr>
        <w:t>,</w:t>
      </w:r>
      <w:r w:rsidR="00AA71F5" w:rsidRPr="00166DBC">
        <w:rPr>
          <w:rFonts w:asciiTheme="minorHAnsi" w:hAnsiTheme="minorHAnsi" w:cstheme="minorHAnsi"/>
        </w:rPr>
        <w:t xml:space="preserve"> </w:t>
      </w:r>
      <w:r w:rsidR="00AA71F5">
        <w:rPr>
          <w:rFonts w:asciiTheme="minorHAnsi" w:hAnsiTheme="minorHAnsi" w:cstheme="minorHAnsi"/>
        </w:rPr>
        <w:t>with analysis of their</w:t>
      </w:r>
      <w:r w:rsidR="00EB0E41">
        <w:rPr>
          <w:rFonts w:asciiTheme="minorHAnsi" w:hAnsiTheme="minorHAnsi" w:cstheme="minorHAnsi"/>
        </w:rPr>
        <w:t xml:space="preserve"> validity and limitations</w:t>
      </w:r>
      <w:r>
        <w:rPr>
          <w:rFonts w:asciiTheme="minorHAnsi" w:hAnsiTheme="minorHAnsi" w:cstheme="minorHAnsi"/>
        </w:rPr>
        <w:t>.</w:t>
      </w:r>
      <w:r w:rsidR="00EB0E41">
        <w:rPr>
          <w:rFonts w:asciiTheme="minorHAnsi" w:hAnsiTheme="minorHAnsi" w:cstheme="minorHAnsi"/>
        </w:rPr>
        <w:t xml:space="preserve"> </w:t>
      </w:r>
    </w:p>
    <w:p w14:paraId="3922974D" w14:textId="32850AE3" w:rsidR="00AA71F5" w:rsidRDefault="000859CF" w:rsidP="005F6855">
      <w:pPr>
        <w:pStyle w:val="Paragraphedeliste"/>
        <w:numPr>
          <w:ilvl w:val="0"/>
          <w:numId w:val="33"/>
        </w:numPr>
        <w:spacing w:after="200" w:line="276" w:lineRule="auto"/>
        <w:rPr>
          <w:rFonts w:asciiTheme="minorHAnsi" w:hAnsiTheme="minorHAnsi" w:cstheme="minorHAnsi"/>
        </w:rPr>
      </w:pPr>
      <w:r>
        <w:rPr>
          <w:rFonts w:asciiTheme="minorHAnsi" w:hAnsiTheme="minorHAnsi" w:cstheme="minorHAnsi"/>
        </w:rPr>
        <w:t>I</w:t>
      </w:r>
      <w:r w:rsidR="00EB0E41">
        <w:rPr>
          <w:rFonts w:asciiTheme="minorHAnsi" w:hAnsiTheme="minorHAnsi" w:cstheme="minorHAnsi"/>
        </w:rPr>
        <w:t xml:space="preserve">dentification of the </w:t>
      </w:r>
      <w:r w:rsidR="00EB0E41" w:rsidRPr="00166DBC">
        <w:rPr>
          <w:rFonts w:asciiTheme="minorHAnsi" w:hAnsiTheme="minorHAnsi" w:cstheme="minorHAnsi"/>
        </w:rPr>
        <w:t xml:space="preserve">issues still to be covered and </w:t>
      </w:r>
      <w:r w:rsidR="00EB0E41">
        <w:rPr>
          <w:rFonts w:asciiTheme="minorHAnsi" w:hAnsiTheme="minorHAnsi" w:cstheme="minorHAnsi"/>
        </w:rPr>
        <w:t xml:space="preserve">of </w:t>
      </w:r>
      <w:r w:rsidR="00EB0E41" w:rsidRPr="00166DBC">
        <w:rPr>
          <w:rFonts w:asciiTheme="minorHAnsi" w:hAnsiTheme="minorHAnsi" w:cstheme="minorHAnsi"/>
        </w:rPr>
        <w:t xml:space="preserve">the </w:t>
      </w:r>
      <w:r w:rsidR="00EB0E41">
        <w:rPr>
          <w:rFonts w:asciiTheme="minorHAnsi" w:hAnsiTheme="minorHAnsi" w:cstheme="minorHAnsi"/>
        </w:rPr>
        <w:t>preliminary hypotheses</w:t>
      </w:r>
      <w:r w:rsidR="00EB0E41" w:rsidRPr="00166DBC">
        <w:rPr>
          <w:rFonts w:asciiTheme="minorHAnsi" w:hAnsiTheme="minorHAnsi" w:cstheme="minorHAnsi"/>
        </w:rPr>
        <w:t xml:space="preserve"> to be tested</w:t>
      </w:r>
      <w:r w:rsidR="00EB0E41">
        <w:rPr>
          <w:rFonts w:asciiTheme="minorHAnsi" w:hAnsiTheme="minorHAnsi" w:cstheme="minorHAnsi"/>
        </w:rPr>
        <w:t xml:space="preserve"> during </w:t>
      </w:r>
      <w:r w:rsidR="00B20EEC">
        <w:rPr>
          <w:rFonts w:asciiTheme="minorHAnsi" w:hAnsiTheme="minorHAnsi" w:cstheme="minorHAnsi"/>
        </w:rPr>
        <w:t>f</w:t>
      </w:r>
      <w:r w:rsidR="00EB0E41">
        <w:rPr>
          <w:rFonts w:asciiTheme="minorHAnsi" w:hAnsiTheme="minorHAnsi" w:cstheme="minorHAnsi"/>
        </w:rPr>
        <w:t>ield</w:t>
      </w:r>
      <w:r w:rsidR="005752CD">
        <w:rPr>
          <w:rFonts w:asciiTheme="minorHAnsi" w:hAnsiTheme="minorHAnsi" w:cstheme="minorHAnsi"/>
        </w:rPr>
        <w:t xml:space="preserve"> </w:t>
      </w:r>
      <w:r w:rsidR="00B20EEC">
        <w:rPr>
          <w:rFonts w:asciiTheme="minorHAnsi" w:hAnsiTheme="minorHAnsi" w:cstheme="minorHAnsi"/>
        </w:rPr>
        <w:t>a</w:t>
      </w:r>
      <w:r w:rsidR="005752CD">
        <w:rPr>
          <w:rFonts w:asciiTheme="minorHAnsi" w:hAnsiTheme="minorHAnsi" w:cstheme="minorHAnsi"/>
        </w:rPr>
        <w:t>ctivities</w:t>
      </w:r>
      <w:r>
        <w:rPr>
          <w:rFonts w:asciiTheme="minorHAnsi" w:hAnsiTheme="minorHAnsi" w:cstheme="minorHAnsi"/>
        </w:rPr>
        <w:t>.</w:t>
      </w:r>
    </w:p>
    <w:p w14:paraId="66044C55" w14:textId="471F3A12" w:rsidR="00EB0E41" w:rsidRDefault="000859CF" w:rsidP="005F6855">
      <w:pPr>
        <w:pStyle w:val="Paragraphedeliste"/>
        <w:numPr>
          <w:ilvl w:val="0"/>
          <w:numId w:val="33"/>
        </w:numPr>
        <w:rPr>
          <w:rFonts w:asciiTheme="minorHAnsi" w:hAnsiTheme="minorHAnsi" w:cstheme="minorHAnsi"/>
        </w:rPr>
      </w:pPr>
      <w:r>
        <w:rPr>
          <w:rFonts w:asciiTheme="minorHAnsi" w:hAnsiTheme="minorHAnsi" w:cstheme="minorHAnsi"/>
        </w:rPr>
        <w:t>P</w:t>
      </w:r>
      <w:r w:rsidR="00794173">
        <w:rPr>
          <w:rFonts w:asciiTheme="minorHAnsi" w:hAnsiTheme="minorHAnsi" w:cstheme="minorHAnsi"/>
        </w:rPr>
        <w:t>reparation</w:t>
      </w:r>
      <w:r w:rsidR="00EB0E41" w:rsidRPr="00C50E2C">
        <w:rPr>
          <w:rFonts w:asciiTheme="minorHAnsi" w:hAnsiTheme="minorHAnsi" w:cstheme="minorHAnsi"/>
        </w:rPr>
        <w:t xml:space="preserve"> of the Desk Report; its content is described in </w:t>
      </w:r>
      <w:r w:rsidR="00BF467B">
        <w:rPr>
          <w:rFonts w:asciiTheme="minorHAnsi" w:hAnsiTheme="minorHAnsi" w:cstheme="minorHAnsi"/>
        </w:rPr>
        <w:t>Annex V</w:t>
      </w:r>
      <w:r w:rsidR="00EB0E41" w:rsidRPr="00C50E2C">
        <w:rPr>
          <w:rFonts w:asciiTheme="minorHAnsi" w:hAnsiTheme="minorHAnsi" w:cstheme="minorHAnsi"/>
        </w:rPr>
        <w:t>.</w:t>
      </w:r>
      <w:r w:rsidR="00280338">
        <w:rPr>
          <w:rFonts w:asciiTheme="minorHAnsi" w:hAnsiTheme="minorHAnsi" w:cstheme="minorHAnsi"/>
        </w:rPr>
        <w:t xml:space="preserve"> </w:t>
      </w:r>
      <w:r w:rsidR="00624CFF">
        <w:rPr>
          <w:rFonts w:asciiTheme="minorHAnsi" w:hAnsiTheme="minorHAnsi" w:cstheme="minorHAnsi"/>
        </w:rPr>
        <w:t>[</w:t>
      </w:r>
      <w:r w:rsidR="00624CFF" w:rsidRPr="00910A03">
        <w:rPr>
          <w:rFonts w:asciiTheme="minorHAnsi" w:hAnsiTheme="minorHAnsi" w:cstheme="minorHAnsi"/>
          <w:highlight w:val="yellow"/>
        </w:rPr>
        <w:t xml:space="preserve">For INTPA, this can be skipped and replaced by </w:t>
      </w:r>
      <w:r w:rsidR="005752CD">
        <w:rPr>
          <w:rFonts w:asciiTheme="minorHAnsi" w:hAnsiTheme="minorHAnsi" w:cstheme="minorHAnsi"/>
          <w:highlight w:val="yellow"/>
        </w:rPr>
        <w:t>a</w:t>
      </w:r>
      <w:r w:rsidR="00624CFF" w:rsidRPr="00910A03">
        <w:rPr>
          <w:rFonts w:asciiTheme="minorHAnsi" w:hAnsiTheme="minorHAnsi" w:cstheme="minorHAnsi"/>
          <w:highlight w:val="yellow"/>
        </w:rPr>
        <w:t xml:space="preserve"> slide presentation</w:t>
      </w:r>
      <w:r w:rsidR="00910A03">
        <w:rPr>
          <w:rFonts w:asciiTheme="minorHAnsi" w:hAnsiTheme="minorHAnsi" w:cstheme="minorHAnsi"/>
        </w:rPr>
        <w:t>]</w:t>
      </w:r>
      <w:r>
        <w:rPr>
          <w:rFonts w:asciiTheme="minorHAnsi" w:hAnsiTheme="minorHAnsi" w:cstheme="minorHAnsi"/>
        </w:rPr>
        <w:t>.</w:t>
      </w:r>
    </w:p>
    <w:p w14:paraId="3E7C4F36" w14:textId="56A46D53" w:rsidR="00624CFF" w:rsidRDefault="00624CFF" w:rsidP="005F6855">
      <w:pPr>
        <w:pStyle w:val="Paragraphedeliste"/>
        <w:numPr>
          <w:ilvl w:val="0"/>
          <w:numId w:val="33"/>
        </w:numPr>
        <w:rPr>
          <w:rFonts w:asciiTheme="minorHAnsi" w:hAnsiTheme="minorHAnsi" w:cstheme="minorHAnsi"/>
        </w:rPr>
      </w:pPr>
      <w:r w:rsidRPr="00624CFF">
        <w:rPr>
          <w:rFonts w:asciiTheme="minorHAnsi" w:hAnsiTheme="minorHAnsi" w:cstheme="minorHAnsi"/>
        </w:rPr>
        <w:t>[</w:t>
      </w:r>
      <w:r w:rsidR="000859CF">
        <w:rPr>
          <w:rFonts w:asciiTheme="minorHAnsi" w:hAnsiTheme="minorHAnsi" w:cstheme="minorHAnsi"/>
          <w:highlight w:val="yellow"/>
        </w:rPr>
        <w:t>A</w:t>
      </w:r>
      <w:r w:rsidRPr="00624CFF">
        <w:rPr>
          <w:rFonts w:asciiTheme="minorHAnsi" w:hAnsiTheme="minorHAnsi" w:cstheme="minorHAnsi"/>
          <w:highlight w:val="yellow"/>
        </w:rPr>
        <w:t xml:space="preserve">lternative option for FPI for evaluation of small </w:t>
      </w:r>
      <w:r w:rsidR="00EA218D">
        <w:rPr>
          <w:rFonts w:asciiTheme="minorHAnsi" w:hAnsiTheme="minorHAnsi" w:cstheme="minorHAnsi"/>
          <w:highlight w:val="yellow"/>
        </w:rPr>
        <w:t>i</w:t>
      </w:r>
      <w:r w:rsidR="004614AA">
        <w:rPr>
          <w:rFonts w:asciiTheme="minorHAnsi" w:hAnsiTheme="minorHAnsi" w:cstheme="minorHAnsi"/>
          <w:highlight w:val="yellow"/>
        </w:rPr>
        <w:t>ntervention</w:t>
      </w:r>
      <w:r w:rsidRPr="00624CFF">
        <w:rPr>
          <w:rFonts w:asciiTheme="minorHAnsi" w:hAnsiTheme="minorHAnsi" w:cstheme="minorHAnsi"/>
          <w:highlight w:val="yellow"/>
        </w:rPr>
        <w:t>s</w:t>
      </w:r>
      <w:r w:rsidRPr="00624CFF">
        <w:rPr>
          <w:rFonts w:asciiTheme="minorHAnsi" w:hAnsiTheme="minorHAnsi" w:cstheme="minorHAnsi"/>
        </w:rPr>
        <w:t xml:space="preserve">] </w:t>
      </w:r>
      <w:r w:rsidR="00794173">
        <w:rPr>
          <w:rFonts w:asciiTheme="minorHAnsi" w:hAnsiTheme="minorHAnsi" w:cstheme="minorHAnsi"/>
        </w:rPr>
        <w:t>preparation</w:t>
      </w:r>
      <w:r w:rsidRPr="00624CFF">
        <w:rPr>
          <w:rFonts w:asciiTheme="minorHAnsi" w:hAnsiTheme="minorHAnsi" w:cstheme="minorHAnsi"/>
        </w:rPr>
        <w:t xml:space="preserve"> of a Desk Note</w:t>
      </w:r>
      <w:r w:rsidR="000859CF">
        <w:rPr>
          <w:rFonts w:asciiTheme="minorHAnsi" w:hAnsiTheme="minorHAnsi" w:cstheme="minorHAnsi"/>
        </w:rPr>
        <w:t>.</w:t>
      </w:r>
    </w:p>
    <w:p w14:paraId="2202864E" w14:textId="46A27C43" w:rsidR="001158C9" w:rsidRPr="00624CFF" w:rsidRDefault="000859CF" w:rsidP="005F6855">
      <w:pPr>
        <w:pStyle w:val="Paragraphedeliste"/>
        <w:numPr>
          <w:ilvl w:val="0"/>
          <w:numId w:val="33"/>
        </w:numPr>
        <w:rPr>
          <w:rFonts w:asciiTheme="minorHAnsi" w:hAnsiTheme="minorHAnsi" w:cstheme="minorHAnsi"/>
        </w:rPr>
      </w:pPr>
      <w:r>
        <w:rPr>
          <w:rFonts w:asciiTheme="minorHAnsi" w:hAnsiTheme="minorHAnsi" w:cstheme="minorHAnsi"/>
        </w:rPr>
        <w:t>Preparation</w:t>
      </w:r>
      <w:r w:rsidR="001158C9" w:rsidRPr="00624CFF">
        <w:rPr>
          <w:rFonts w:asciiTheme="minorHAnsi" w:hAnsiTheme="minorHAnsi" w:cstheme="minorHAnsi"/>
        </w:rPr>
        <w:t xml:space="preserve"> of a slide presentation of preliminary findings </w:t>
      </w:r>
      <w:r w:rsidR="001158C9" w:rsidRPr="00024864">
        <w:rPr>
          <w:rFonts w:asciiTheme="minorHAnsi" w:hAnsiTheme="minorHAnsi" w:cstheme="minorHAnsi"/>
          <w:highlight w:val="cyan"/>
        </w:rPr>
        <w:t xml:space="preserve">from the </w:t>
      </w:r>
      <w:r w:rsidR="00B20EEC">
        <w:rPr>
          <w:rFonts w:asciiTheme="minorHAnsi" w:hAnsiTheme="minorHAnsi" w:cstheme="minorHAnsi"/>
          <w:highlight w:val="cyan"/>
        </w:rPr>
        <w:t>d</w:t>
      </w:r>
      <w:r w:rsidR="00024864" w:rsidRPr="00024864">
        <w:rPr>
          <w:rFonts w:asciiTheme="minorHAnsi" w:hAnsiTheme="minorHAnsi" w:cstheme="minorHAnsi"/>
          <w:highlight w:val="cyan"/>
        </w:rPr>
        <w:t>esk activities</w:t>
      </w:r>
      <w:r w:rsidR="001158C9" w:rsidRPr="00624CFF">
        <w:rPr>
          <w:rFonts w:asciiTheme="minorHAnsi" w:hAnsiTheme="minorHAnsi" w:cstheme="minorHAnsi"/>
        </w:rPr>
        <w:t xml:space="preserve"> (free format).</w:t>
      </w:r>
    </w:p>
    <w:p w14:paraId="4DF13903" w14:textId="58D386D1" w:rsidR="00EB0E41" w:rsidRPr="00E548CE" w:rsidRDefault="00EB0E41" w:rsidP="005F6855">
      <w:pPr>
        <w:pStyle w:val="Paragraphedeliste"/>
        <w:numPr>
          <w:ilvl w:val="0"/>
          <w:numId w:val="33"/>
        </w:numPr>
        <w:rPr>
          <w:bCs/>
          <w:color w:val="000000" w:themeColor="text1"/>
          <w:szCs w:val="22"/>
        </w:rPr>
      </w:pPr>
      <w:r w:rsidRPr="007A755A">
        <w:rPr>
          <w:rFonts w:asciiTheme="minorHAnsi" w:hAnsiTheme="minorHAnsi" w:cstheme="minorHAnsi"/>
        </w:rPr>
        <w:lastRenderedPageBreak/>
        <w:t>[</w:t>
      </w:r>
      <w:r w:rsidR="000859CF">
        <w:rPr>
          <w:rFonts w:asciiTheme="minorHAnsi" w:hAnsiTheme="minorHAnsi" w:cstheme="minorHAnsi"/>
          <w:highlight w:val="yellow"/>
        </w:rPr>
        <w:t>R</w:t>
      </w:r>
      <w:r w:rsidRPr="007A755A">
        <w:rPr>
          <w:rFonts w:asciiTheme="minorHAnsi" w:hAnsiTheme="minorHAnsi" w:cstheme="minorHAnsi"/>
          <w:highlight w:val="yellow"/>
        </w:rPr>
        <w:t>emote/</w:t>
      </w:r>
      <w:r w:rsidR="00EA218D">
        <w:rPr>
          <w:rFonts w:asciiTheme="minorHAnsi" w:hAnsiTheme="minorHAnsi" w:cstheme="minorHAnsi"/>
          <w:highlight w:val="yellow"/>
        </w:rPr>
        <w:t>face-to-face</w:t>
      </w:r>
      <w:r w:rsidRPr="007A755A">
        <w:rPr>
          <w:rFonts w:asciiTheme="minorHAnsi" w:hAnsiTheme="minorHAnsi" w:cstheme="minorHAnsi"/>
        </w:rPr>
        <w:t xml:space="preserve">] </w:t>
      </w:r>
      <w:r w:rsidR="00056A0C">
        <w:rPr>
          <w:rFonts w:asciiTheme="minorHAnsi" w:hAnsiTheme="minorHAnsi" w:cstheme="minorHAnsi"/>
        </w:rPr>
        <w:t>p</w:t>
      </w:r>
      <w:r w:rsidRPr="007A755A">
        <w:rPr>
          <w:rFonts w:asciiTheme="minorHAnsi" w:hAnsiTheme="minorHAnsi" w:cstheme="minorHAnsi"/>
        </w:rPr>
        <w:t xml:space="preserve">resentation of the </w:t>
      </w:r>
      <w:r w:rsidR="00332DC5">
        <w:rPr>
          <w:rFonts w:asciiTheme="minorHAnsi" w:hAnsiTheme="minorHAnsi" w:cstheme="minorHAnsi"/>
        </w:rPr>
        <w:t xml:space="preserve">preliminary findings from </w:t>
      </w:r>
      <w:r w:rsidR="00332DC5" w:rsidRPr="00024864">
        <w:rPr>
          <w:rFonts w:asciiTheme="minorHAnsi" w:hAnsiTheme="minorHAnsi" w:cstheme="minorHAnsi"/>
          <w:highlight w:val="cyan"/>
        </w:rPr>
        <w:t xml:space="preserve">the </w:t>
      </w:r>
      <w:r w:rsidR="00B20EEC">
        <w:rPr>
          <w:rFonts w:asciiTheme="minorHAnsi" w:hAnsiTheme="minorHAnsi" w:cstheme="minorHAnsi"/>
          <w:highlight w:val="cyan"/>
        </w:rPr>
        <w:t>d</w:t>
      </w:r>
      <w:r w:rsidRPr="00024864">
        <w:rPr>
          <w:rFonts w:asciiTheme="minorHAnsi" w:hAnsiTheme="minorHAnsi" w:cstheme="minorHAnsi"/>
          <w:highlight w:val="cyan"/>
        </w:rPr>
        <w:t xml:space="preserve">esk </w:t>
      </w:r>
      <w:r w:rsidR="002E6602">
        <w:rPr>
          <w:rFonts w:asciiTheme="minorHAnsi" w:hAnsiTheme="minorHAnsi" w:cstheme="minorHAnsi"/>
          <w:highlight w:val="cyan"/>
        </w:rPr>
        <w:t>a</w:t>
      </w:r>
      <w:r w:rsidR="00024864" w:rsidRPr="00024864">
        <w:rPr>
          <w:rFonts w:asciiTheme="minorHAnsi" w:hAnsiTheme="minorHAnsi" w:cstheme="minorHAnsi"/>
          <w:highlight w:val="cyan"/>
        </w:rPr>
        <w:t>ctivities</w:t>
      </w:r>
      <w:r w:rsidRPr="007A755A">
        <w:rPr>
          <w:rFonts w:asciiTheme="minorHAnsi" w:hAnsiTheme="minorHAnsi" w:cstheme="minorHAnsi"/>
        </w:rPr>
        <w:t xml:space="preserve"> [</w:t>
      </w:r>
      <w:r w:rsidRPr="007A755A">
        <w:rPr>
          <w:rFonts w:asciiTheme="minorHAnsi" w:hAnsiTheme="minorHAnsi" w:cstheme="minorHAnsi"/>
          <w:highlight w:val="yellow"/>
        </w:rPr>
        <w:t xml:space="preserve">if </w:t>
      </w:r>
      <w:r w:rsidR="00EA218D">
        <w:rPr>
          <w:rFonts w:asciiTheme="minorHAnsi" w:hAnsiTheme="minorHAnsi" w:cstheme="minorHAnsi"/>
          <w:highlight w:val="yellow"/>
        </w:rPr>
        <w:t>face-to-face</w:t>
      </w:r>
      <w:r w:rsidRPr="007A755A">
        <w:rPr>
          <w:rFonts w:asciiTheme="minorHAnsi" w:hAnsiTheme="minorHAnsi" w:cstheme="minorHAnsi"/>
          <w:highlight w:val="yellow"/>
        </w:rPr>
        <w:t>, specify the location</w:t>
      </w:r>
      <w:r w:rsidRPr="007A755A">
        <w:rPr>
          <w:rFonts w:asciiTheme="minorHAnsi" w:hAnsiTheme="minorHAnsi" w:cstheme="minorHAnsi"/>
        </w:rPr>
        <w:t>] to the Reference Group</w:t>
      </w:r>
      <w:r w:rsidR="00E37F7E">
        <w:rPr>
          <w:rFonts w:asciiTheme="minorHAnsi" w:hAnsiTheme="minorHAnsi" w:cstheme="minorHAnsi"/>
        </w:rPr>
        <w:t xml:space="preserve">, supported by </w:t>
      </w:r>
      <w:r w:rsidR="005752CD">
        <w:rPr>
          <w:rFonts w:asciiTheme="minorHAnsi" w:hAnsiTheme="minorHAnsi" w:cstheme="minorHAnsi"/>
        </w:rPr>
        <w:t>a</w:t>
      </w:r>
      <w:r w:rsidR="00E37F7E">
        <w:rPr>
          <w:rFonts w:asciiTheme="minorHAnsi" w:hAnsiTheme="minorHAnsi" w:cstheme="minorHAnsi"/>
        </w:rPr>
        <w:t xml:space="preserve"> slide presentation</w:t>
      </w:r>
      <w:r w:rsidR="000859CF">
        <w:rPr>
          <w:rFonts w:asciiTheme="minorHAnsi" w:hAnsiTheme="minorHAnsi" w:cstheme="minorHAnsi"/>
        </w:rPr>
        <w:t>.</w:t>
      </w:r>
    </w:p>
    <w:p w14:paraId="69750AAB" w14:textId="2C40FBEF" w:rsidR="00624CFF" w:rsidRDefault="000859CF" w:rsidP="005F6855">
      <w:pPr>
        <w:pStyle w:val="Paragraphedeliste"/>
        <w:numPr>
          <w:ilvl w:val="0"/>
          <w:numId w:val="33"/>
        </w:numPr>
        <w:rPr>
          <w:bCs/>
          <w:color w:val="000000" w:themeColor="text1"/>
          <w:szCs w:val="22"/>
        </w:rPr>
      </w:pPr>
      <w:r>
        <w:rPr>
          <w:bCs/>
          <w:color w:val="000000" w:themeColor="text1"/>
          <w:szCs w:val="22"/>
        </w:rPr>
        <w:t>R</w:t>
      </w:r>
      <w:r w:rsidR="00E548CE" w:rsidRPr="00E548CE">
        <w:rPr>
          <w:bCs/>
          <w:color w:val="000000" w:themeColor="text1"/>
          <w:szCs w:val="22"/>
        </w:rPr>
        <w:t xml:space="preserve">evision of the report (as relevant) following receipt of comments </w:t>
      </w:r>
      <w:r w:rsidR="00910A03">
        <w:rPr>
          <w:bCs/>
          <w:color w:val="000000" w:themeColor="text1"/>
          <w:szCs w:val="22"/>
        </w:rPr>
        <w:t>[</w:t>
      </w:r>
      <w:r w:rsidR="00910A03" w:rsidRPr="00910A03">
        <w:rPr>
          <w:bCs/>
          <w:color w:val="000000" w:themeColor="text1"/>
          <w:szCs w:val="22"/>
          <w:highlight w:val="yellow"/>
        </w:rPr>
        <w:t>For INTPA and FPI: delete this bullet if no Desk Report is requested</w:t>
      </w:r>
      <w:r w:rsidR="00910A03">
        <w:rPr>
          <w:bCs/>
          <w:color w:val="000000" w:themeColor="text1"/>
          <w:szCs w:val="22"/>
        </w:rPr>
        <w:t>]</w:t>
      </w:r>
      <w:r>
        <w:rPr>
          <w:bCs/>
          <w:color w:val="000000" w:themeColor="text1"/>
          <w:szCs w:val="22"/>
        </w:rPr>
        <w:t>.</w:t>
      </w:r>
    </w:p>
    <w:p w14:paraId="4CF90337" w14:textId="718F2694" w:rsidR="00E548CE" w:rsidRPr="00E548CE" w:rsidRDefault="00624CFF" w:rsidP="005F6855">
      <w:pPr>
        <w:pStyle w:val="Paragraphedeliste"/>
        <w:numPr>
          <w:ilvl w:val="0"/>
          <w:numId w:val="33"/>
        </w:numPr>
        <w:rPr>
          <w:bCs/>
          <w:color w:val="000000" w:themeColor="text1"/>
          <w:szCs w:val="22"/>
        </w:rPr>
      </w:pPr>
      <w:r>
        <w:rPr>
          <w:bCs/>
          <w:color w:val="000000" w:themeColor="text1"/>
          <w:szCs w:val="22"/>
        </w:rPr>
        <w:t>[</w:t>
      </w:r>
      <w:r w:rsidR="000859CF">
        <w:rPr>
          <w:bCs/>
          <w:color w:val="000000" w:themeColor="text1"/>
          <w:szCs w:val="22"/>
          <w:highlight w:val="yellow"/>
        </w:rPr>
        <w:t>A</w:t>
      </w:r>
      <w:r w:rsidRPr="00624CFF">
        <w:rPr>
          <w:bCs/>
          <w:color w:val="000000" w:themeColor="text1"/>
          <w:szCs w:val="22"/>
          <w:highlight w:val="yellow"/>
        </w:rPr>
        <w:t xml:space="preserve">lternative text for FPI if a Desk Note </w:t>
      </w:r>
      <w:r>
        <w:rPr>
          <w:bCs/>
          <w:color w:val="000000" w:themeColor="text1"/>
          <w:szCs w:val="22"/>
          <w:highlight w:val="yellow"/>
        </w:rPr>
        <w:t>is</w:t>
      </w:r>
      <w:r w:rsidRPr="00624CFF">
        <w:rPr>
          <w:bCs/>
          <w:color w:val="000000" w:themeColor="text1"/>
          <w:szCs w:val="22"/>
          <w:highlight w:val="yellow"/>
        </w:rPr>
        <w:t xml:space="preserve"> chosen</w:t>
      </w:r>
      <w:r>
        <w:rPr>
          <w:bCs/>
          <w:color w:val="000000" w:themeColor="text1"/>
          <w:szCs w:val="22"/>
        </w:rPr>
        <w:t xml:space="preserve">] </w:t>
      </w:r>
      <w:r w:rsidR="00056A0C">
        <w:rPr>
          <w:bCs/>
          <w:color w:val="000000" w:themeColor="text1"/>
          <w:szCs w:val="22"/>
        </w:rPr>
        <w:t>c</w:t>
      </w:r>
      <w:r>
        <w:rPr>
          <w:bCs/>
          <w:color w:val="000000" w:themeColor="text1"/>
          <w:szCs w:val="22"/>
        </w:rPr>
        <w:t xml:space="preserve">onsideration of the comments to the Desk Note </w:t>
      </w:r>
      <w:r w:rsidR="004218EF">
        <w:rPr>
          <w:bCs/>
          <w:color w:val="000000" w:themeColor="text1"/>
          <w:szCs w:val="22"/>
        </w:rPr>
        <w:t>to be addressed</w:t>
      </w:r>
      <w:r>
        <w:rPr>
          <w:bCs/>
          <w:color w:val="000000" w:themeColor="text1"/>
          <w:szCs w:val="22"/>
        </w:rPr>
        <w:t xml:space="preserve"> in the next </w:t>
      </w:r>
      <w:r w:rsidR="00056A0C">
        <w:rPr>
          <w:bCs/>
          <w:color w:val="000000" w:themeColor="text1"/>
          <w:szCs w:val="22"/>
        </w:rPr>
        <w:t>r</w:t>
      </w:r>
      <w:r>
        <w:rPr>
          <w:bCs/>
          <w:color w:val="000000" w:themeColor="text1"/>
          <w:szCs w:val="22"/>
        </w:rPr>
        <w:t>eports</w:t>
      </w:r>
      <w:r w:rsidR="00910A03">
        <w:rPr>
          <w:bCs/>
          <w:color w:val="000000" w:themeColor="text1"/>
          <w:szCs w:val="22"/>
        </w:rPr>
        <w:t>.</w:t>
      </w:r>
    </w:p>
    <w:p w14:paraId="1DD29669" w14:textId="1BC7EE7C" w:rsidR="00A0355F" w:rsidRPr="00904420" w:rsidRDefault="00A0355F" w:rsidP="00F34584">
      <w:pPr>
        <w:pStyle w:val="Titre4"/>
      </w:pPr>
      <w:r>
        <w:t xml:space="preserve">Field </w:t>
      </w:r>
      <w:r w:rsidR="000859CF">
        <w:t>a</w:t>
      </w:r>
      <w:r w:rsidR="00990FF3">
        <w:t>ctivities</w:t>
      </w:r>
    </w:p>
    <w:p w14:paraId="72DBEBE7" w14:textId="5A2EADF3" w:rsidR="005265E4" w:rsidRDefault="00EB0E41" w:rsidP="005265E4">
      <w:pPr>
        <w:rPr>
          <w:rFonts w:eastAsia="Calibri"/>
        </w:rPr>
      </w:pPr>
      <w:r w:rsidRPr="002B6D46">
        <w:rPr>
          <w:rFonts w:eastAsia="Calibri"/>
          <w:u w:val="single"/>
        </w:rPr>
        <w:t>Objective</w:t>
      </w:r>
      <w:r w:rsidR="00BD2B59">
        <w:rPr>
          <w:rFonts w:eastAsia="Calibri"/>
          <w:u w:val="single"/>
        </w:rPr>
        <w:t>s</w:t>
      </w:r>
      <w:r w:rsidRPr="002B6D46">
        <w:rPr>
          <w:rFonts w:eastAsia="Calibri"/>
          <w:u w:val="single"/>
        </w:rPr>
        <w:t xml:space="preserve"> of the </w:t>
      </w:r>
      <w:r w:rsidR="0037518E">
        <w:rPr>
          <w:rFonts w:eastAsia="Calibri"/>
          <w:u w:val="single"/>
        </w:rPr>
        <w:t>activities</w:t>
      </w:r>
      <w:r>
        <w:rPr>
          <w:rFonts w:eastAsia="Calibri"/>
        </w:rPr>
        <w:t xml:space="preserve">: </w:t>
      </w:r>
      <w:r w:rsidR="004218EF">
        <w:rPr>
          <w:rFonts w:eastAsia="Calibri"/>
        </w:rPr>
        <w:t xml:space="preserve">to </w:t>
      </w:r>
      <w:r w:rsidR="005265E4">
        <w:rPr>
          <w:rFonts w:eastAsia="Calibri"/>
        </w:rPr>
        <w:t>conduct primary research and validat</w:t>
      </w:r>
      <w:r w:rsidR="004218EF">
        <w:rPr>
          <w:rFonts w:eastAsia="Calibri"/>
        </w:rPr>
        <w:t>e</w:t>
      </w:r>
      <w:r w:rsidR="005265E4">
        <w:rPr>
          <w:rFonts w:eastAsia="Calibri"/>
        </w:rPr>
        <w:t xml:space="preserve">/modify the </w:t>
      </w:r>
      <w:r w:rsidR="000472B1">
        <w:rPr>
          <w:rFonts w:eastAsia="Calibri"/>
        </w:rPr>
        <w:t xml:space="preserve">hypotheses </w:t>
      </w:r>
      <w:r w:rsidR="005265E4">
        <w:rPr>
          <w:rFonts w:asciiTheme="minorHAnsi" w:hAnsiTheme="minorHAnsi" w:cstheme="minorHAnsi"/>
        </w:rPr>
        <w:t xml:space="preserve">formulated during the desk </w:t>
      </w:r>
      <w:r w:rsidR="0037518E">
        <w:rPr>
          <w:rFonts w:asciiTheme="minorHAnsi" w:hAnsiTheme="minorHAnsi" w:cstheme="minorHAnsi"/>
        </w:rPr>
        <w:t>activities</w:t>
      </w:r>
      <w:r w:rsidR="005265E4">
        <w:rPr>
          <w:rFonts w:asciiTheme="minorHAnsi" w:hAnsiTheme="minorHAnsi" w:cstheme="minorHAnsi"/>
        </w:rPr>
        <w:t>.</w:t>
      </w:r>
    </w:p>
    <w:p w14:paraId="3ADF6DE9" w14:textId="6E5F94B4" w:rsidR="00EB0E41" w:rsidRDefault="00EB0E41" w:rsidP="00EB0E41">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of evaluators</w:t>
      </w:r>
    </w:p>
    <w:p w14:paraId="00A5C055" w14:textId="55B397D6" w:rsidR="00EB0E41" w:rsidRDefault="000859CF" w:rsidP="005F6855">
      <w:pPr>
        <w:pStyle w:val="Paragraphedeliste"/>
        <w:numPr>
          <w:ilvl w:val="0"/>
          <w:numId w:val="34"/>
        </w:numPr>
        <w:rPr>
          <w:rFonts w:asciiTheme="minorHAnsi" w:hAnsiTheme="minorHAnsi" w:cstheme="minorHAnsi"/>
        </w:rPr>
      </w:pPr>
      <w:r>
        <w:rPr>
          <w:rFonts w:asciiTheme="minorHAnsi" w:hAnsiTheme="minorHAnsi" w:cstheme="minorHAnsi"/>
        </w:rPr>
        <w:t>C</w:t>
      </w:r>
      <w:r w:rsidR="00056A0C">
        <w:rPr>
          <w:rFonts w:asciiTheme="minorHAnsi" w:hAnsiTheme="minorHAnsi" w:cstheme="minorHAnsi"/>
        </w:rPr>
        <w:t>ompletion of</w:t>
      </w:r>
      <w:r w:rsidR="005265E4">
        <w:rPr>
          <w:rFonts w:asciiTheme="minorHAnsi" w:hAnsiTheme="minorHAnsi" w:cstheme="minorHAnsi"/>
        </w:rPr>
        <w:t xml:space="preserve"> primary research </w:t>
      </w:r>
      <w:r w:rsidR="00C50E2C">
        <w:rPr>
          <w:rFonts w:asciiTheme="minorHAnsi" w:hAnsiTheme="minorHAnsi" w:cstheme="minorHAnsi"/>
        </w:rPr>
        <w:t>following</w:t>
      </w:r>
      <w:r w:rsidR="005265E4">
        <w:rPr>
          <w:rFonts w:asciiTheme="minorHAnsi" w:hAnsiTheme="minorHAnsi" w:cstheme="minorHAnsi"/>
        </w:rPr>
        <w:t xml:space="preserve"> the methodology</w:t>
      </w:r>
      <w:r w:rsidR="005265E4" w:rsidRPr="005265E4">
        <w:rPr>
          <w:rFonts w:asciiTheme="minorHAnsi" w:hAnsiTheme="minorHAnsi" w:cstheme="minorHAnsi"/>
        </w:rPr>
        <w:t xml:space="preserve"> </w:t>
      </w:r>
      <w:r w:rsidR="005265E4">
        <w:rPr>
          <w:rFonts w:asciiTheme="minorHAnsi" w:hAnsiTheme="minorHAnsi" w:cstheme="minorHAnsi"/>
        </w:rPr>
        <w:t>described in the Inception Report</w:t>
      </w:r>
      <w:r>
        <w:rPr>
          <w:rFonts w:asciiTheme="minorHAnsi" w:hAnsiTheme="minorHAnsi" w:cstheme="minorHAnsi"/>
        </w:rPr>
        <w:t>.</w:t>
      </w:r>
    </w:p>
    <w:p w14:paraId="1D814CFB" w14:textId="10265A95" w:rsidR="00C3412B" w:rsidRPr="00C3412B" w:rsidRDefault="000859CF" w:rsidP="005F6855">
      <w:pPr>
        <w:pStyle w:val="Paragraphedeliste"/>
        <w:numPr>
          <w:ilvl w:val="0"/>
          <w:numId w:val="34"/>
        </w:numPr>
        <w:rPr>
          <w:rFonts w:asciiTheme="minorHAnsi" w:hAnsiTheme="minorHAnsi" w:cstheme="minorHAnsi"/>
          <w:highlight w:val="cyan"/>
        </w:rPr>
      </w:pPr>
      <w:r>
        <w:rPr>
          <w:rFonts w:asciiTheme="minorHAnsi" w:hAnsiTheme="minorHAnsi" w:cstheme="minorHAnsi"/>
        </w:rPr>
        <w:t>G</w:t>
      </w:r>
      <w:r w:rsidR="00056A0C">
        <w:rPr>
          <w:rFonts w:asciiTheme="minorHAnsi" w:hAnsiTheme="minorHAnsi" w:cstheme="minorHAnsi"/>
        </w:rPr>
        <w:t>uarantee of</w:t>
      </w:r>
      <w:r w:rsidR="005265E4">
        <w:rPr>
          <w:rFonts w:asciiTheme="minorHAnsi" w:hAnsiTheme="minorHAnsi" w:cstheme="minorHAnsi"/>
        </w:rPr>
        <w:t xml:space="preserve"> </w:t>
      </w:r>
      <w:r w:rsidR="005265E4" w:rsidRPr="00904420">
        <w:rPr>
          <w:rFonts w:asciiTheme="minorHAnsi" w:hAnsiTheme="minorHAnsi" w:cstheme="minorHAnsi"/>
        </w:rPr>
        <w:t>adequate contact</w:t>
      </w:r>
      <w:r w:rsidR="0072437A">
        <w:rPr>
          <w:rFonts w:asciiTheme="minorHAnsi" w:hAnsiTheme="minorHAnsi" w:cstheme="minorHAnsi"/>
        </w:rPr>
        <w:t>,</w:t>
      </w:r>
      <w:r w:rsidR="005265E4" w:rsidRPr="00904420">
        <w:rPr>
          <w:rFonts w:asciiTheme="minorHAnsi" w:hAnsiTheme="minorHAnsi" w:cstheme="minorHAnsi"/>
        </w:rPr>
        <w:t xml:space="preserve"> consultation with, and involvement of the different stakeholders</w:t>
      </w:r>
      <w:r w:rsidR="005265E4">
        <w:rPr>
          <w:rFonts w:asciiTheme="minorHAnsi" w:hAnsiTheme="minorHAnsi" w:cstheme="minorHAnsi"/>
        </w:rPr>
        <w:t xml:space="preserve">, including </w:t>
      </w:r>
      <w:r w:rsidR="005265E4" w:rsidRPr="00904420">
        <w:rPr>
          <w:rFonts w:asciiTheme="minorHAnsi" w:hAnsiTheme="minorHAnsi" w:cstheme="minorHAnsi"/>
        </w:rPr>
        <w:t xml:space="preserve">the relevant government </w:t>
      </w:r>
      <w:r w:rsidR="005265E4" w:rsidRPr="00F311C9">
        <w:rPr>
          <w:rFonts w:asciiTheme="minorHAnsi" w:hAnsiTheme="minorHAnsi" w:cstheme="minorHAnsi"/>
          <w:highlight w:val="yellow"/>
        </w:rPr>
        <w:t>[</w:t>
      </w:r>
      <w:r w:rsidR="005265E4">
        <w:rPr>
          <w:rFonts w:asciiTheme="minorHAnsi" w:hAnsiTheme="minorHAnsi" w:cstheme="minorHAnsi"/>
          <w:highlight w:val="yellow"/>
        </w:rPr>
        <w:t xml:space="preserve">and </w:t>
      </w:r>
      <w:r w:rsidR="005265E4" w:rsidRPr="00F311C9">
        <w:rPr>
          <w:rFonts w:asciiTheme="minorHAnsi" w:hAnsiTheme="minorHAnsi" w:cstheme="minorHAnsi"/>
          <w:highlight w:val="yellow"/>
        </w:rPr>
        <w:t>local]</w:t>
      </w:r>
      <w:r w:rsidR="005265E4">
        <w:rPr>
          <w:rFonts w:asciiTheme="minorHAnsi" w:hAnsiTheme="minorHAnsi" w:cstheme="minorHAnsi"/>
        </w:rPr>
        <w:t xml:space="preserve"> </w:t>
      </w:r>
      <w:r w:rsidR="005265E4" w:rsidRPr="00904420">
        <w:rPr>
          <w:rFonts w:asciiTheme="minorHAnsi" w:hAnsiTheme="minorHAnsi" w:cstheme="minorHAnsi"/>
        </w:rPr>
        <w:t>authorities and agencie</w:t>
      </w:r>
      <w:r w:rsidR="00C3412B">
        <w:rPr>
          <w:rFonts w:asciiTheme="minorHAnsi" w:hAnsiTheme="minorHAnsi" w:cstheme="minorHAnsi"/>
        </w:rPr>
        <w:t xml:space="preserve">s, </w:t>
      </w:r>
      <w:r w:rsidR="00056A0C" w:rsidRPr="00024864">
        <w:rPr>
          <w:rFonts w:asciiTheme="minorHAnsi" w:hAnsiTheme="minorHAnsi" w:cstheme="minorHAnsi"/>
          <w:highlight w:val="cyan"/>
        </w:rPr>
        <w:t>throughout the</w:t>
      </w:r>
      <w:r w:rsidR="00024864" w:rsidRPr="00024864">
        <w:rPr>
          <w:rFonts w:asciiTheme="minorHAnsi" w:hAnsiTheme="minorHAnsi" w:cstheme="minorHAnsi"/>
          <w:highlight w:val="cyan"/>
        </w:rPr>
        <w:t xml:space="preserve"> field activities</w:t>
      </w:r>
      <w:r w:rsidRPr="00024864">
        <w:rPr>
          <w:rFonts w:asciiTheme="minorHAnsi" w:hAnsiTheme="minorHAnsi" w:cstheme="minorHAnsi"/>
          <w:highlight w:val="cyan"/>
        </w:rPr>
        <w:t>.</w:t>
      </w:r>
    </w:p>
    <w:p w14:paraId="5C8C9042" w14:textId="564483CE" w:rsidR="005265E4" w:rsidRPr="00C3412B" w:rsidRDefault="000859CF" w:rsidP="005F6855">
      <w:pPr>
        <w:pStyle w:val="Paragraphedeliste"/>
        <w:numPr>
          <w:ilvl w:val="0"/>
          <w:numId w:val="34"/>
        </w:numPr>
        <w:rPr>
          <w:rFonts w:asciiTheme="minorHAnsi" w:hAnsiTheme="minorHAnsi" w:cstheme="minorHAnsi"/>
          <w:highlight w:val="cyan"/>
        </w:rPr>
      </w:pPr>
      <w:r w:rsidRPr="00C3412B">
        <w:rPr>
          <w:rFonts w:asciiTheme="minorHAnsi" w:hAnsiTheme="minorHAnsi" w:cstheme="minorHAnsi"/>
        </w:rPr>
        <w:t>U</w:t>
      </w:r>
      <w:r w:rsidR="005265E4" w:rsidRPr="00C3412B">
        <w:rPr>
          <w:rFonts w:asciiTheme="minorHAnsi" w:hAnsiTheme="minorHAnsi" w:cstheme="minorHAnsi"/>
        </w:rPr>
        <w:t>s</w:t>
      </w:r>
      <w:r w:rsidR="00056A0C" w:rsidRPr="00C3412B">
        <w:rPr>
          <w:rFonts w:asciiTheme="minorHAnsi" w:hAnsiTheme="minorHAnsi" w:cstheme="minorHAnsi"/>
        </w:rPr>
        <w:t>e of</w:t>
      </w:r>
      <w:r w:rsidR="005265E4" w:rsidRPr="00C3412B">
        <w:rPr>
          <w:rFonts w:asciiTheme="minorHAnsi" w:hAnsiTheme="minorHAnsi" w:cstheme="minorHAnsi"/>
        </w:rPr>
        <w:t xml:space="preserve"> the most reliable and appropriate sources of information, respecting the rights of individuals to provide information in confidence, and being sensitive to the beliefs and customs of local</w:t>
      </w:r>
      <w:r w:rsidR="005752CD" w:rsidRPr="00C3412B">
        <w:rPr>
          <w:rFonts w:asciiTheme="minorHAnsi" w:hAnsiTheme="minorHAnsi" w:cstheme="minorHAnsi"/>
        </w:rPr>
        <w:t>,</w:t>
      </w:r>
      <w:r w:rsidR="005265E4" w:rsidRPr="00C3412B">
        <w:rPr>
          <w:rFonts w:asciiTheme="minorHAnsi" w:hAnsiTheme="minorHAnsi" w:cstheme="minorHAnsi"/>
        </w:rPr>
        <w:t xml:space="preserve"> social and cultural environments</w:t>
      </w:r>
      <w:r w:rsidR="00056A0C" w:rsidRPr="00C3412B">
        <w:rPr>
          <w:rFonts w:asciiTheme="minorHAnsi" w:hAnsiTheme="minorHAnsi" w:cstheme="minorHAnsi"/>
        </w:rPr>
        <w:t xml:space="preserve">, throughout </w:t>
      </w:r>
      <w:r w:rsidR="00056A0C" w:rsidRPr="00C3412B">
        <w:rPr>
          <w:rFonts w:asciiTheme="minorHAnsi" w:hAnsiTheme="minorHAnsi" w:cstheme="minorHAnsi"/>
          <w:highlight w:val="cyan"/>
        </w:rPr>
        <w:t xml:space="preserve">the </w:t>
      </w:r>
      <w:r w:rsidR="00024864" w:rsidRPr="00C3412B">
        <w:rPr>
          <w:rFonts w:asciiTheme="minorHAnsi" w:hAnsiTheme="minorHAnsi" w:cstheme="minorHAnsi"/>
          <w:highlight w:val="cyan"/>
        </w:rPr>
        <w:t>field activities</w:t>
      </w:r>
      <w:r w:rsidRPr="00C3412B">
        <w:rPr>
          <w:rFonts w:asciiTheme="minorHAnsi" w:hAnsiTheme="minorHAnsi" w:cstheme="minorHAnsi"/>
          <w:highlight w:val="cyan"/>
        </w:rPr>
        <w:t>.</w:t>
      </w:r>
    </w:p>
    <w:p w14:paraId="11CA5796" w14:textId="1C750AED" w:rsidR="001B38E8" w:rsidRDefault="000859CF" w:rsidP="005F6855">
      <w:pPr>
        <w:pStyle w:val="Paragraphedeliste"/>
        <w:numPr>
          <w:ilvl w:val="0"/>
          <w:numId w:val="34"/>
        </w:numPr>
        <w:rPr>
          <w:rFonts w:asciiTheme="minorHAnsi" w:hAnsiTheme="minorHAnsi" w:cstheme="minorHAnsi"/>
        </w:rPr>
      </w:pPr>
      <w:r>
        <w:rPr>
          <w:rFonts w:asciiTheme="minorHAnsi" w:hAnsiTheme="minorHAnsi" w:cstheme="minorHAnsi"/>
        </w:rPr>
        <w:t>P</w:t>
      </w:r>
      <w:r w:rsidR="00056A0C">
        <w:rPr>
          <w:rFonts w:asciiTheme="minorHAnsi" w:hAnsiTheme="minorHAnsi" w:cstheme="minorHAnsi"/>
        </w:rPr>
        <w:t>reparation</w:t>
      </w:r>
      <w:r w:rsidR="001B38E8" w:rsidRPr="00A8376D">
        <w:rPr>
          <w:rFonts w:asciiTheme="minorHAnsi" w:hAnsiTheme="minorHAnsi" w:cstheme="minorHAnsi"/>
        </w:rPr>
        <w:t xml:space="preserve"> of the </w:t>
      </w:r>
      <w:r w:rsidR="001B38E8">
        <w:rPr>
          <w:rFonts w:asciiTheme="minorHAnsi" w:hAnsiTheme="minorHAnsi" w:cstheme="minorHAnsi"/>
        </w:rPr>
        <w:t xml:space="preserve">Intermediary </w:t>
      </w:r>
      <w:r w:rsidR="00EC41FB">
        <w:rPr>
          <w:rFonts w:asciiTheme="minorHAnsi" w:hAnsiTheme="minorHAnsi" w:cstheme="minorHAnsi"/>
        </w:rPr>
        <w:t xml:space="preserve">Field </w:t>
      </w:r>
      <w:r w:rsidR="001B38E8">
        <w:rPr>
          <w:rFonts w:asciiTheme="minorHAnsi" w:hAnsiTheme="minorHAnsi" w:cstheme="minorHAnsi"/>
        </w:rPr>
        <w:t>Note</w:t>
      </w:r>
      <w:r w:rsidR="001B38E8" w:rsidRPr="00A8376D">
        <w:rPr>
          <w:rFonts w:asciiTheme="minorHAnsi" w:hAnsiTheme="minorHAnsi" w:cstheme="minorHAnsi"/>
        </w:rPr>
        <w:t xml:space="preserve">; its content is described in </w:t>
      </w:r>
      <w:r w:rsidR="00BF467B">
        <w:rPr>
          <w:rFonts w:asciiTheme="minorHAnsi" w:hAnsiTheme="minorHAnsi" w:cstheme="minorHAnsi"/>
        </w:rPr>
        <w:t>Annex V</w:t>
      </w:r>
      <w:r w:rsidR="001B38E8" w:rsidRPr="00A8376D">
        <w:rPr>
          <w:rFonts w:asciiTheme="minorHAnsi" w:hAnsiTheme="minorHAnsi" w:cstheme="minorHAnsi"/>
        </w:rPr>
        <w:t>.</w:t>
      </w:r>
      <w:r w:rsidR="00280338">
        <w:rPr>
          <w:rFonts w:asciiTheme="minorHAnsi" w:hAnsiTheme="minorHAnsi" w:cstheme="minorHAnsi"/>
        </w:rPr>
        <w:t xml:space="preserve"> [</w:t>
      </w:r>
      <w:r w:rsidR="00280338" w:rsidRPr="00910A03">
        <w:rPr>
          <w:rFonts w:asciiTheme="minorHAnsi" w:hAnsiTheme="minorHAnsi" w:cstheme="minorHAnsi"/>
          <w:highlight w:val="yellow"/>
        </w:rPr>
        <w:t>This can be replaced by a slide presentation – see following bullet</w:t>
      </w:r>
      <w:r w:rsidR="00280338">
        <w:rPr>
          <w:rFonts w:asciiTheme="minorHAnsi" w:hAnsiTheme="minorHAnsi" w:cstheme="minorHAnsi"/>
        </w:rPr>
        <w:t>]</w:t>
      </w:r>
      <w:r>
        <w:rPr>
          <w:rFonts w:asciiTheme="minorHAnsi" w:hAnsiTheme="minorHAnsi" w:cstheme="minorHAnsi"/>
        </w:rPr>
        <w:t>.</w:t>
      </w:r>
    </w:p>
    <w:p w14:paraId="1C572F9F" w14:textId="1E40A3AB" w:rsidR="001B38E8" w:rsidRPr="00A8376D" w:rsidRDefault="000859CF" w:rsidP="005F6855">
      <w:pPr>
        <w:pStyle w:val="Paragraphedeliste"/>
        <w:numPr>
          <w:ilvl w:val="0"/>
          <w:numId w:val="34"/>
        </w:numPr>
        <w:rPr>
          <w:rFonts w:asciiTheme="minorHAnsi" w:hAnsiTheme="minorHAnsi" w:cstheme="minorHAnsi"/>
        </w:rPr>
      </w:pPr>
      <w:r>
        <w:rPr>
          <w:rFonts w:asciiTheme="minorHAnsi" w:hAnsiTheme="minorHAnsi" w:cstheme="minorHAnsi"/>
        </w:rPr>
        <w:t>P</w:t>
      </w:r>
      <w:r w:rsidR="00056A0C">
        <w:rPr>
          <w:rFonts w:asciiTheme="minorHAnsi" w:hAnsiTheme="minorHAnsi" w:cstheme="minorHAnsi"/>
        </w:rPr>
        <w:t>reparation</w:t>
      </w:r>
      <w:r w:rsidR="001B38E8">
        <w:rPr>
          <w:rFonts w:asciiTheme="minorHAnsi" w:hAnsiTheme="minorHAnsi" w:cstheme="minorHAnsi"/>
        </w:rPr>
        <w:t xml:space="preserve"> of a slide presentation of </w:t>
      </w:r>
      <w:r w:rsidR="00910A03">
        <w:rPr>
          <w:rFonts w:asciiTheme="minorHAnsi" w:hAnsiTheme="minorHAnsi" w:cstheme="minorHAnsi"/>
        </w:rPr>
        <w:t>intermediate/preliminary</w:t>
      </w:r>
      <w:r w:rsidR="00221A18">
        <w:rPr>
          <w:rFonts w:asciiTheme="minorHAnsi" w:hAnsiTheme="minorHAnsi" w:cstheme="minorHAnsi"/>
        </w:rPr>
        <w:t xml:space="preserve"> (</w:t>
      </w:r>
      <w:r w:rsidR="00AF282A">
        <w:rPr>
          <w:rFonts w:asciiTheme="minorHAnsi" w:hAnsiTheme="minorHAnsi" w:cstheme="minorHAnsi"/>
        </w:rPr>
        <w:t>D</w:t>
      </w:r>
      <w:r w:rsidR="00221A18">
        <w:rPr>
          <w:rFonts w:asciiTheme="minorHAnsi" w:hAnsiTheme="minorHAnsi" w:cstheme="minorHAnsi"/>
        </w:rPr>
        <w:t xml:space="preserve">esk </w:t>
      </w:r>
      <w:r w:rsidR="00AF282A">
        <w:rPr>
          <w:rFonts w:asciiTheme="minorHAnsi" w:hAnsiTheme="minorHAnsi" w:cstheme="minorHAnsi"/>
        </w:rPr>
        <w:t>and</w:t>
      </w:r>
      <w:r w:rsidR="00221A18">
        <w:rPr>
          <w:rFonts w:asciiTheme="minorHAnsi" w:hAnsiTheme="minorHAnsi" w:cstheme="minorHAnsi"/>
        </w:rPr>
        <w:t xml:space="preserve"> </w:t>
      </w:r>
      <w:r w:rsidR="00AF282A">
        <w:rPr>
          <w:rFonts w:asciiTheme="minorHAnsi" w:hAnsiTheme="minorHAnsi" w:cstheme="minorHAnsi"/>
        </w:rPr>
        <w:t>F</w:t>
      </w:r>
      <w:r w:rsidR="00221A18">
        <w:rPr>
          <w:rFonts w:asciiTheme="minorHAnsi" w:hAnsiTheme="minorHAnsi" w:cstheme="minorHAnsi"/>
        </w:rPr>
        <w:t xml:space="preserve">ield) </w:t>
      </w:r>
      <w:r w:rsidR="001B38E8">
        <w:rPr>
          <w:rFonts w:asciiTheme="minorHAnsi" w:hAnsiTheme="minorHAnsi" w:cstheme="minorHAnsi"/>
        </w:rPr>
        <w:t>findings</w:t>
      </w:r>
      <w:r w:rsidR="00221A18">
        <w:rPr>
          <w:rFonts w:asciiTheme="minorHAnsi" w:hAnsiTheme="minorHAnsi" w:cstheme="minorHAnsi"/>
        </w:rPr>
        <w:t xml:space="preserve"> </w:t>
      </w:r>
      <w:r w:rsidR="00910A03">
        <w:rPr>
          <w:rFonts w:asciiTheme="minorHAnsi" w:hAnsiTheme="minorHAnsi" w:cstheme="minorHAnsi"/>
        </w:rPr>
        <w:t>and preliminary</w:t>
      </w:r>
      <w:r w:rsidR="00221A18">
        <w:rPr>
          <w:rFonts w:asciiTheme="minorHAnsi" w:hAnsiTheme="minorHAnsi" w:cstheme="minorHAnsi"/>
        </w:rPr>
        <w:t xml:space="preserve"> conclusions (to be tested with the Reference group)</w:t>
      </w:r>
      <w:r w:rsidR="001B38E8">
        <w:rPr>
          <w:rFonts w:asciiTheme="minorHAnsi" w:hAnsiTheme="minorHAnsi" w:cstheme="minorHAnsi"/>
        </w:rPr>
        <w:t xml:space="preserve"> (</w:t>
      </w:r>
      <w:r w:rsidR="00715691" w:rsidRPr="00910A03">
        <w:rPr>
          <w:bCs/>
          <w:color w:val="000000" w:themeColor="text1"/>
          <w:szCs w:val="22"/>
          <w:highlight w:val="yellow"/>
        </w:rPr>
        <w:t xml:space="preserve">For INTPA and FPI: </w:t>
      </w:r>
      <w:r w:rsidR="001B38E8">
        <w:rPr>
          <w:rFonts w:asciiTheme="minorHAnsi" w:hAnsiTheme="minorHAnsi" w:cstheme="minorHAnsi"/>
        </w:rPr>
        <w:t>free format</w:t>
      </w:r>
      <w:r w:rsidR="00715691">
        <w:rPr>
          <w:rFonts w:asciiTheme="minorHAnsi" w:hAnsiTheme="minorHAnsi" w:cstheme="minorHAnsi"/>
        </w:rPr>
        <w:t xml:space="preserve">; </w:t>
      </w:r>
      <w:r w:rsidR="00715691" w:rsidRPr="00715691">
        <w:rPr>
          <w:rFonts w:asciiTheme="minorHAnsi" w:hAnsiTheme="minorHAnsi" w:cstheme="minorHAnsi"/>
          <w:highlight w:val="yellow"/>
        </w:rPr>
        <w:t xml:space="preserve">for NEAR: please refer to the </w:t>
      </w:r>
      <w:hyperlink r:id="rId24" w:history="1">
        <w:r w:rsidR="00715691" w:rsidRPr="00BD2A57">
          <w:rPr>
            <w:rStyle w:val="Lienhypertexte"/>
            <w:rFonts w:asciiTheme="minorHAnsi" w:hAnsiTheme="minorHAnsi" w:cstheme="minorHAnsi"/>
            <w:highlight w:val="yellow"/>
          </w:rPr>
          <w:t xml:space="preserve">template published </w:t>
        </w:r>
        <w:r w:rsidR="00BD2A57" w:rsidRPr="00BD2A57">
          <w:rPr>
            <w:rStyle w:val="Lienhypertexte"/>
            <w:rFonts w:asciiTheme="minorHAnsi" w:hAnsiTheme="minorHAnsi" w:cstheme="minorHAnsi"/>
            <w:highlight w:val="yellow"/>
          </w:rPr>
          <w:t>here</w:t>
        </w:r>
      </w:hyperlink>
      <w:r w:rsidR="00BD2A57">
        <w:rPr>
          <w:rFonts w:asciiTheme="minorHAnsi" w:hAnsiTheme="minorHAnsi" w:cstheme="minorHAnsi"/>
          <w:highlight w:val="yellow"/>
        </w:rPr>
        <w:t>)</w:t>
      </w:r>
      <w:r>
        <w:rPr>
          <w:rFonts w:asciiTheme="minorHAnsi" w:hAnsiTheme="minorHAnsi" w:cstheme="minorHAnsi"/>
        </w:rPr>
        <w:t>.</w:t>
      </w:r>
    </w:p>
    <w:p w14:paraId="79FF4004" w14:textId="38396DB2" w:rsidR="001B38E8" w:rsidRPr="00110878" w:rsidRDefault="001B38E8" w:rsidP="005F6855">
      <w:pPr>
        <w:pStyle w:val="Paragraphedeliste"/>
        <w:numPr>
          <w:ilvl w:val="0"/>
          <w:numId w:val="34"/>
        </w:numPr>
        <w:rPr>
          <w:bCs/>
          <w:color w:val="000000" w:themeColor="text1"/>
          <w:szCs w:val="22"/>
        </w:rPr>
      </w:pPr>
      <w:r w:rsidRPr="007A755A">
        <w:rPr>
          <w:rFonts w:asciiTheme="minorHAnsi" w:hAnsiTheme="minorHAnsi" w:cstheme="minorHAnsi"/>
        </w:rPr>
        <w:t>[</w:t>
      </w:r>
      <w:r w:rsidR="000859CF">
        <w:rPr>
          <w:rFonts w:asciiTheme="minorHAnsi" w:hAnsiTheme="minorHAnsi" w:cstheme="minorHAnsi"/>
        </w:rPr>
        <w:t>R</w:t>
      </w:r>
      <w:r w:rsidRPr="007A755A">
        <w:rPr>
          <w:rFonts w:asciiTheme="minorHAnsi" w:hAnsiTheme="minorHAnsi" w:cstheme="minorHAnsi"/>
          <w:highlight w:val="yellow"/>
        </w:rPr>
        <w:t>emote/</w:t>
      </w:r>
      <w:r w:rsidR="00EA218D">
        <w:rPr>
          <w:rFonts w:asciiTheme="minorHAnsi" w:hAnsiTheme="minorHAnsi" w:cstheme="minorHAnsi"/>
          <w:highlight w:val="yellow"/>
        </w:rPr>
        <w:t>face-to-face</w:t>
      </w:r>
      <w:r w:rsidRPr="007A755A">
        <w:rPr>
          <w:rFonts w:asciiTheme="minorHAnsi" w:hAnsiTheme="minorHAnsi" w:cstheme="minorHAnsi"/>
        </w:rPr>
        <w:t xml:space="preserve">] </w:t>
      </w:r>
      <w:r w:rsidR="00056A0C">
        <w:rPr>
          <w:rFonts w:asciiTheme="minorHAnsi" w:hAnsiTheme="minorHAnsi" w:cstheme="minorHAnsi"/>
        </w:rPr>
        <w:t>p</w:t>
      </w:r>
      <w:r w:rsidRPr="007A755A">
        <w:rPr>
          <w:rFonts w:asciiTheme="minorHAnsi" w:hAnsiTheme="minorHAnsi" w:cstheme="minorHAnsi"/>
        </w:rPr>
        <w:t xml:space="preserve">resentation of the </w:t>
      </w:r>
      <w:r w:rsidR="00910A03">
        <w:rPr>
          <w:rFonts w:asciiTheme="minorHAnsi" w:hAnsiTheme="minorHAnsi" w:cstheme="minorHAnsi"/>
        </w:rPr>
        <w:t>intermediate/preliminary (</w:t>
      </w:r>
      <w:r w:rsidR="007A6BDB">
        <w:rPr>
          <w:rFonts w:asciiTheme="minorHAnsi" w:hAnsiTheme="minorHAnsi" w:cstheme="minorHAnsi"/>
        </w:rPr>
        <w:t>D</w:t>
      </w:r>
      <w:r w:rsidR="00910A03">
        <w:rPr>
          <w:rFonts w:asciiTheme="minorHAnsi" w:hAnsiTheme="minorHAnsi" w:cstheme="minorHAnsi"/>
        </w:rPr>
        <w:t xml:space="preserve">esk </w:t>
      </w:r>
      <w:r w:rsidR="00EA218D">
        <w:rPr>
          <w:rFonts w:asciiTheme="minorHAnsi" w:hAnsiTheme="minorHAnsi" w:cstheme="minorHAnsi"/>
        </w:rPr>
        <w:t>and</w:t>
      </w:r>
      <w:r w:rsidR="00910A03">
        <w:rPr>
          <w:rFonts w:asciiTheme="minorHAnsi" w:hAnsiTheme="minorHAnsi" w:cstheme="minorHAnsi"/>
        </w:rPr>
        <w:t xml:space="preserve"> </w:t>
      </w:r>
      <w:r w:rsidR="007A6BDB">
        <w:rPr>
          <w:rFonts w:asciiTheme="minorHAnsi" w:hAnsiTheme="minorHAnsi" w:cstheme="minorHAnsi"/>
        </w:rPr>
        <w:t>F</w:t>
      </w:r>
      <w:r w:rsidR="00910A03">
        <w:rPr>
          <w:rFonts w:asciiTheme="minorHAnsi" w:hAnsiTheme="minorHAnsi" w:cstheme="minorHAnsi"/>
        </w:rPr>
        <w:t xml:space="preserve">ield) findings and preliminary conclusions </w:t>
      </w:r>
      <w:r w:rsidRPr="007A755A">
        <w:rPr>
          <w:rFonts w:asciiTheme="minorHAnsi" w:hAnsiTheme="minorHAnsi" w:cstheme="minorHAnsi"/>
        </w:rPr>
        <w:t>[</w:t>
      </w:r>
      <w:r w:rsidRPr="007A755A">
        <w:rPr>
          <w:rFonts w:asciiTheme="minorHAnsi" w:hAnsiTheme="minorHAnsi" w:cstheme="minorHAnsi"/>
          <w:highlight w:val="yellow"/>
        </w:rPr>
        <w:t xml:space="preserve">if </w:t>
      </w:r>
      <w:r w:rsidR="00EA218D">
        <w:rPr>
          <w:rFonts w:asciiTheme="minorHAnsi" w:hAnsiTheme="minorHAnsi" w:cstheme="minorHAnsi"/>
          <w:highlight w:val="yellow"/>
        </w:rPr>
        <w:t>face-to-face</w:t>
      </w:r>
      <w:r w:rsidRPr="007A755A">
        <w:rPr>
          <w:rFonts w:asciiTheme="minorHAnsi" w:hAnsiTheme="minorHAnsi" w:cstheme="minorHAnsi"/>
          <w:highlight w:val="yellow"/>
        </w:rPr>
        <w:t>, specify the location</w:t>
      </w:r>
      <w:r w:rsidRPr="007A755A">
        <w:rPr>
          <w:rFonts w:asciiTheme="minorHAnsi" w:hAnsiTheme="minorHAnsi" w:cstheme="minorHAnsi"/>
        </w:rPr>
        <w:t>] to the Reference Group</w:t>
      </w:r>
      <w:r w:rsidR="00E37F7E">
        <w:rPr>
          <w:rFonts w:asciiTheme="minorHAnsi" w:hAnsiTheme="minorHAnsi" w:cstheme="minorHAnsi"/>
        </w:rPr>
        <w:t xml:space="preserve">, supported by </w:t>
      </w:r>
      <w:r w:rsidR="005752CD">
        <w:rPr>
          <w:rFonts w:asciiTheme="minorHAnsi" w:hAnsiTheme="minorHAnsi" w:cstheme="minorHAnsi"/>
        </w:rPr>
        <w:t>a</w:t>
      </w:r>
      <w:r w:rsidR="00E37F7E">
        <w:rPr>
          <w:rFonts w:asciiTheme="minorHAnsi" w:hAnsiTheme="minorHAnsi" w:cstheme="minorHAnsi"/>
        </w:rPr>
        <w:t xml:space="preserve"> slide presentation</w:t>
      </w:r>
      <w:r w:rsidRPr="007A755A">
        <w:rPr>
          <w:rFonts w:asciiTheme="minorHAnsi" w:hAnsiTheme="minorHAnsi" w:cstheme="minorHAnsi"/>
        </w:rPr>
        <w:t>.</w:t>
      </w:r>
    </w:p>
    <w:p w14:paraId="1CB0D937" w14:textId="18EB92E7" w:rsidR="00DA2A70" w:rsidRPr="00904420" w:rsidRDefault="00DA2A70" w:rsidP="00F34584">
      <w:pPr>
        <w:pStyle w:val="Titre4"/>
      </w:pPr>
      <w:r>
        <w:t xml:space="preserve">Desk and </w:t>
      </w:r>
      <w:r w:rsidR="00F25480">
        <w:t>f</w:t>
      </w:r>
      <w:r>
        <w:t xml:space="preserve">ield </w:t>
      </w:r>
      <w:r w:rsidR="000859CF">
        <w:t>a</w:t>
      </w:r>
      <w:r w:rsidR="0037518E">
        <w:t>ctivities</w:t>
      </w:r>
      <w:r w:rsidR="0037518E" w:rsidRPr="00904420">
        <w:t xml:space="preserve"> </w:t>
      </w:r>
    </w:p>
    <w:p w14:paraId="4F40EDA8" w14:textId="13EE17A3" w:rsidR="00D729F1" w:rsidRPr="00D729F1" w:rsidRDefault="00D729F1" w:rsidP="00DA2A70">
      <w:pPr>
        <w:rPr>
          <w:rFonts w:eastAsia="Calibri"/>
          <w:highlight w:val="yellow"/>
        </w:rPr>
      </w:pPr>
      <w:r w:rsidRPr="00D729F1">
        <w:rPr>
          <w:rFonts w:eastAsia="Calibri"/>
          <w:highlight w:val="yellow"/>
        </w:rPr>
        <w:t xml:space="preserve">[In case the two activities are merged, this text should be used as </w:t>
      </w:r>
      <w:r w:rsidRPr="00D729F1">
        <w:rPr>
          <w:rFonts w:eastAsia="Calibri"/>
          <w:highlight w:val="yellow"/>
          <w:u w:val="single"/>
        </w:rPr>
        <w:t>an alternative to the description of the documentation and field activities</w:t>
      </w:r>
      <w:r w:rsidRPr="00D729F1">
        <w:rPr>
          <w:rFonts w:eastAsia="Calibri"/>
          <w:highlight w:val="yellow"/>
        </w:rPr>
        <w:t xml:space="preserve"> </w:t>
      </w:r>
      <w:r w:rsidRPr="005572CC">
        <w:rPr>
          <w:rFonts w:eastAsia="Calibri"/>
          <w:highlight w:val="cyan"/>
        </w:rPr>
        <w:t>(in this case the two previous chapters 2.3.2.1 and 2.3.2.2 should be deleted)</w:t>
      </w:r>
      <w:r w:rsidRPr="00D729F1">
        <w:rPr>
          <w:rFonts w:eastAsia="Calibri"/>
          <w:highlight w:val="yellow"/>
        </w:rPr>
        <w:t xml:space="preserve">. In case the two activities are kept separate, </w:t>
      </w:r>
      <w:r w:rsidRPr="005572CC">
        <w:rPr>
          <w:rFonts w:eastAsia="Calibri"/>
          <w:highlight w:val="yellow"/>
        </w:rPr>
        <w:t xml:space="preserve">this chapter </w:t>
      </w:r>
      <w:r w:rsidRPr="005572CC">
        <w:rPr>
          <w:rFonts w:eastAsia="Calibri"/>
          <w:highlight w:val="cyan"/>
        </w:rPr>
        <w:t xml:space="preserve">2.3.2.3 </w:t>
      </w:r>
      <w:r w:rsidRPr="00D729F1">
        <w:rPr>
          <w:rFonts w:eastAsia="Calibri"/>
          <w:highlight w:val="yellow"/>
        </w:rPr>
        <w:t>should be deleted].</w:t>
      </w:r>
    </w:p>
    <w:p w14:paraId="4789DE22" w14:textId="206F6E21" w:rsidR="00DA2A70" w:rsidRDefault="00DA2A70" w:rsidP="00DA2A70">
      <w:r w:rsidRPr="002B6D46">
        <w:rPr>
          <w:rFonts w:eastAsia="Calibri"/>
          <w:u w:val="single"/>
        </w:rPr>
        <w:t>Objective of the phase</w:t>
      </w:r>
      <w:r>
        <w:rPr>
          <w:rFonts w:eastAsia="Calibri"/>
        </w:rPr>
        <w:t xml:space="preserve">: </w:t>
      </w:r>
      <w:r w:rsidR="004218EF">
        <w:rPr>
          <w:rFonts w:eastAsia="Calibri"/>
        </w:rPr>
        <w:t xml:space="preserve">to </w:t>
      </w:r>
      <w:r>
        <w:rPr>
          <w:rFonts w:eastAsia="Calibri"/>
        </w:rPr>
        <w:t>analys</w:t>
      </w:r>
      <w:r w:rsidR="004218EF">
        <w:rPr>
          <w:rFonts w:eastAsia="Calibri"/>
        </w:rPr>
        <w:t>e</w:t>
      </w:r>
      <w:r>
        <w:rPr>
          <w:rFonts w:eastAsia="Calibri"/>
        </w:rPr>
        <w:t xml:space="preserve"> the relevant secondary </w:t>
      </w:r>
      <w:r w:rsidR="00AF625C">
        <w:rPr>
          <w:rFonts w:eastAsia="Calibri"/>
        </w:rPr>
        <w:t xml:space="preserve">data </w:t>
      </w:r>
      <w:r w:rsidR="0019270A">
        <w:rPr>
          <w:rFonts w:eastAsia="Calibri"/>
        </w:rPr>
        <w:t>and conducting primary research</w:t>
      </w:r>
      <w:r>
        <w:t>.</w:t>
      </w:r>
    </w:p>
    <w:p w14:paraId="0F1B9F50" w14:textId="13B96DB6" w:rsidR="00DA2A70" w:rsidRDefault="00DA2A70" w:rsidP="00DA2A70">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 xml:space="preserve">of evaluators </w:t>
      </w:r>
    </w:p>
    <w:p w14:paraId="31BB7530" w14:textId="5280CDF8" w:rsidR="00DA2A70" w:rsidRDefault="000859CF" w:rsidP="005F6855">
      <w:pPr>
        <w:pStyle w:val="Paragraphedeliste"/>
        <w:numPr>
          <w:ilvl w:val="0"/>
          <w:numId w:val="33"/>
        </w:numPr>
        <w:rPr>
          <w:rFonts w:asciiTheme="minorHAnsi" w:hAnsiTheme="minorHAnsi" w:cstheme="minorHAnsi"/>
        </w:rPr>
      </w:pPr>
      <w:r>
        <w:rPr>
          <w:rFonts w:asciiTheme="minorHAnsi" w:hAnsiTheme="minorHAnsi" w:cstheme="minorHAnsi"/>
        </w:rPr>
        <w:t>C</w:t>
      </w:r>
      <w:r w:rsidR="00056A0C">
        <w:rPr>
          <w:rFonts w:asciiTheme="minorHAnsi" w:hAnsiTheme="minorHAnsi" w:cstheme="minorHAnsi"/>
        </w:rPr>
        <w:t>ompletion of i</w:t>
      </w:r>
      <w:r w:rsidR="00DA2A70">
        <w:rPr>
          <w:rFonts w:asciiTheme="minorHAnsi" w:hAnsiTheme="minorHAnsi" w:cstheme="minorHAnsi"/>
        </w:rPr>
        <w:t>n-depth analysis of relevant documents and other secondary sources</w:t>
      </w:r>
      <w:r w:rsidR="00056A0C">
        <w:rPr>
          <w:rFonts w:asciiTheme="minorHAnsi" w:hAnsiTheme="minorHAnsi" w:cstheme="minorHAnsi"/>
        </w:rPr>
        <w:t xml:space="preserve">, </w:t>
      </w:r>
      <w:r w:rsidR="00DA2A70">
        <w:rPr>
          <w:rFonts w:asciiTheme="minorHAnsi" w:hAnsiTheme="minorHAnsi" w:cstheme="minorHAnsi"/>
        </w:rPr>
        <w:t xml:space="preserve">to be done </w:t>
      </w:r>
      <w:r w:rsidR="004218EF">
        <w:rPr>
          <w:rFonts w:asciiTheme="minorHAnsi" w:hAnsiTheme="minorHAnsi" w:cstheme="minorHAnsi"/>
        </w:rPr>
        <w:t>systematically</w:t>
      </w:r>
      <w:r w:rsidR="00DA2A70">
        <w:rPr>
          <w:rFonts w:asciiTheme="minorHAnsi" w:hAnsiTheme="minorHAnsi" w:cstheme="minorHAnsi"/>
        </w:rPr>
        <w:t xml:space="preserve"> and</w:t>
      </w:r>
      <w:r w:rsidR="004218EF">
        <w:rPr>
          <w:rFonts w:asciiTheme="minorHAnsi" w:hAnsiTheme="minorHAnsi" w:cstheme="minorHAnsi"/>
        </w:rPr>
        <w:t xml:space="preserve"> </w:t>
      </w:r>
      <w:r w:rsidR="00056A0C">
        <w:rPr>
          <w:rFonts w:asciiTheme="minorHAnsi" w:hAnsiTheme="minorHAnsi" w:cstheme="minorHAnsi"/>
        </w:rPr>
        <w:t>to</w:t>
      </w:r>
      <w:r w:rsidR="00DA2A70">
        <w:rPr>
          <w:rFonts w:asciiTheme="minorHAnsi" w:hAnsiTheme="minorHAnsi" w:cstheme="minorHAnsi"/>
        </w:rPr>
        <w:t xml:space="preserve"> reflect the methodology as described in the Inception Report</w:t>
      </w:r>
      <w:r>
        <w:rPr>
          <w:rFonts w:asciiTheme="minorHAnsi" w:hAnsiTheme="minorHAnsi" w:cstheme="minorHAnsi"/>
        </w:rPr>
        <w:t>.</w:t>
      </w:r>
    </w:p>
    <w:p w14:paraId="7F8B83F5" w14:textId="54C31C92" w:rsidR="00DA2A70" w:rsidRDefault="000859CF" w:rsidP="005F6855">
      <w:pPr>
        <w:pStyle w:val="Paragraphedeliste"/>
        <w:numPr>
          <w:ilvl w:val="0"/>
          <w:numId w:val="33"/>
        </w:numPr>
        <w:spacing w:after="200" w:line="276" w:lineRule="auto"/>
        <w:rPr>
          <w:rFonts w:asciiTheme="minorHAnsi" w:hAnsiTheme="minorHAnsi" w:cstheme="minorHAnsi"/>
        </w:rPr>
      </w:pPr>
      <w:r>
        <w:rPr>
          <w:rFonts w:asciiTheme="minorHAnsi" w:hAnsiTheme="minorHAnsi" w:cstheme="minorHAnsi"/>
        </w:rPr>
        <w:t>S</w:t>
      </w:r>
      <w:r w:rsidR="00DA2A70" w:rsidRPr="00AA71F5">
        <w:rPr>
          <w:rFonts w:asciiTheme="minorHAnsi" w:hAnsiTheme="minorHAnsi" w:cstheme="minorHAnsi"/>
        </w:rPr>
        <w:t xml:space="preserve">elected </w:t>
      </w:r>
      <w:r w:rsidR="00DA2A70" w:rsidRPr="00AA71F5">
        <w:rPr>
          <w:rFonts w:asciiTheme="minorHAnsi" w:hAnsiTheme="minorHAnsi" w:cstheme="minorHAnsi"/>
          <w:highlight w:val="yellow"/>
        </w:rPr>
        <w:t>[</w:t>
      </w:r>
      <w:r w:rsidR="00DA2A70">
        <w:rPr>
          <w:rFonts w:asciiTheme="minorHAnsi" w:hAnsiTheme="minorHAnsi" w:cstheme="minorHAnsi"/>
          <w:highlight w:val="yellow"/>
        </w:rPr>
        <w:t>remote</w:t>
      </w:r>
      <w:r w:rsidR="00DA2A70" w:rsidRPr="00AA71F5">
        <w:rPr>
          <w:rFonts w:asciiTheme="minorHAnsi" w:hAnsiTheme="minorHAnsi" w:cstheme="minorHAnsi"/>
          <w:highlight w:val="yellow"/>
        </w:rPr>
        <w:t>/face-to-face]</w:t>
      </w:r>
      <w:r w:rsidR="00DA2A70" w:rsidRPr="00AA71F5">
        <w:rPr>
          <w:rFonts w:asciiTheme="minorHAnsi" w:hAnsiTheme="minorHAnsi" w:cstheme="minorHAnsi"/>
        </w:rPr>
        <w:t xml:space="preserve"> interviews </w:t>
      </w:r>
      <w:r w:rsidR="00DA2A70">
        <w:rPr>
          <w:rFonts w:asciiTheme="minorHAnsi" w:hAnsiTheme="minorHAnsi" w:cstheme="minorHAnsi"/>
        </w:rPr>
        <w:t xml:space="preserve">to support </w:t>
      </w:r>
      <w:r w:rsidR="00DA2A70" w:rsidRPr="00AA71F5">
        <w:rPr>
          <w:rFonts w:asciiTheme="minorHAnsi" w:hAnsiTheme="minorHAnsi" w:cstheme="minorHAnsi"/>
        </w:rPr>
        <w:t xml:space="preserve">the analysis of secondary </w:t>
      </w:r>
      <w:r w:rsidR="00AF625C">
        <w:rPr>
          <w:rFonts w:asciiTheme="minorHAnsi" w:hAnsiTheme="minorHAnsi" w:cstheme="minorHAnsi"/>
        </w:rPr>
        <w:t>data</w:t>
      </w:r>
      <w:r w:rsidR="00DA2A70">
        <w:rPr>
          <w:rFonts w:asciiTheme="minorHAnsi" w:hAnsiTheme="minorHAnsi" w:cstheme="minorHAnsi"/>
        </w:rPr>
        <w:t>, as relevant</w:t>
      </w:r>
      <w:r>
        <w:rPr>
          <w:rFonts w:asciiTheme="minorHAnsi" w:hAnsiTheme="minorHAnsi" w:cstheme="minorHAnsi"/>
        </w:rPr>
        <w:t>.</w:t>
      </w:r>
    </w:p>
    <w:p w14:paraId="5DEF8A59" w14:textId="34005F47" w:rsidR="00DA2A70" w:rsidRDefault="000859CF" w:rsidP="005F6855">
      <w:pPr>
        <w:pStyle w:val="Paragraphedeliste"/>
        <w:numPr>
          <w:ilvl w:val="0"/>
          <w:numId w:val="33"/>
        </w:numPr>
        <w:spacing w:after="200" w:line="276" w:lineRule="auto"/>
        <w:rPr>
          <w:rFonts w:asciiTheme="minorHAnsi" w:hAnsiTheme="minorHAnsi" w:cstheme="minorHAnsi"/>
        </w:rPr>
      </w:pPr>
      <w:r>
        <w:rPr>
          <w:rFonts w:asciiTheme="minorHAnsi" w:hAnsiTheme="minorHAnsi" w:cstheme="minorHAnsi"/>
        </w:rPr>
        <w:t>F</w:t>
      </w:r>
      <w:r w:rsidR="00DA2A70">
        <w:rPr>
          <w:rFonts w:asciiTheme="minorHAnsi" w:hAnsiTheme="minorHAnsi" w:cstheme="minorHAnsi"/>
        </w:rPr>
        <w:t xml:space="preserve">ormulation of the </w:t>
      </w:r>
      <w:r w:rsidR="00DA2A70" w:rsidRPr="00166DBC">
        <w:rPr>
          <w:rFonts w:asciiTheme="minorHAnsi" w:hAnsiTheme="minorHAnsi" w:cstheme="minorHAnsi"/>
        </w:rPr>
        <w:t xml:space="preserve">preliminary responses to each </w:t>
      </w:r>
      <w:r w:rsidR="002207FD">
        <w:rPr>
          <w:rFonts w:asciiTheme="minorHAnsi" w:hAnsiTheme="minorHAnsi" w:cstheme="minorHAnsi"/>
        </w:rPr>
        <w:t>E</w:t>
      </w:r>
      <w:r w:rsidR="00DA2A70" w:rsidRPr="00166DBC">
        <w:rPr>
          <w:rFonts w:asciiTheme="minorHAnsi" w:hAnsiTheme="minorHAnsi" w:cstheme="minorHAnsi"/>
        </w:rPr>
        <w:t xml:space="preserve">valuation </w:t>
      </w:r>
      <w:r w:rsidR="002207FD">
        <w:rPr>
          <w:rFonts w:asciiTheme="minorHAnsi" w:hAnsiTheme="minorHAnsi" w:cstheme="minorHAnsi"/>
        </w:rPr>
        <w:t>Q</w:t>
      </w:r>
      <w:r w:rsidR="00DA2A70" w:rsidRPr="00166DBC">
        <w:rPr>
          <w:rFonts w:asciiTheme="minorHAnsi" w:hAnsiTheme="minorHAnsi" w:cstheme="minorHAnsi"/>
        </w:rPr>
        <w:t>uestion</w:t>
      </w:r>
      <w:r w:rsidR="00DA2A70">
        <w:rPr>
          <w:rFonts w:asciiTheme="minorHAnsi" w:hAnsiTheme="minorHAnsi" w:cstheme="minorHAnsi"/>
        </w:rPr>
        <w:t>,</w:t>
      </w:r>
      <w:r w:rsidR="00DA2A70" w:rsidRPr="00166DBC">
        <w:rPr>
          <w:rFonts w:asciiTheme="minorHAnsi" w:hAnsiTheme="minorHAnsi" w:cstheme="minorHAnsi"/>
        </w:rPr>
        <w:t xml:space="preserve"> </w:t>
      </w:r>
      <w:r w:rsidR="00DA2A70">
        <w:rPr>
          <w:rFonts w:asciiTheme="minorHAnsi" w:hAnsiTheme="minorHAnsi" w:cstheme="minorHAnsi"/>
        </w:rPr>
        <w:t>with analysis of their validity and limitations</w:t>
      </w:r>
      <w:r>
        <w:rPr>
          <w:rFonts w:asciiTheme="minorHAnsi" w:hAnsiTheme="minorHAnsi" w:cstheme="minorHAnsi"/>
        </w:rPr>
        <w:t>.</w:t>
      </w:r>
    </w:p>
    <w:p w14:paraId="619A6344" w14:textId="6045C020" w:rsidR="00B25A31" w:rsidRPr="006A5D2A" w:rsidRDefault="000859CF" w:rsidP="005F6855">
      <w:pPr>
        <w:pStyle w:val="Paragraphedeliste"/>
        <w:numPr>
          <w:ilvl w:val="0"/>
          <w:numId w:val="33"/>
        </w:numPr>
        <w:spacing w:after="200" w:line="276" w:lineRule="auto"/>
        <w:rPr>
          <w:rFonts w:asciiTheme="minorHAnsi" w:hAnsiTheme="minorHAnsi" w:cstheme="minorHAnsi"/>
        </w:rPr>
      </w:pPr>
      <w:r>
        <w:rPr>
          <w:rFonts w:asciiTheme="minorHAnsi" w:hAnsiTheme="minorHAnsi" w:cstheme="minorHAnsi"/>
        </w:rPr>
        <w:t>I</w:t>
      </w:r>
      <w:r w:rsidR="00DA2A70" w:rsidRPr="00B25A31">
        <w:rPr>
          <w:rFonts w:asciiTheme="minorHAnsi" w:hAnsiTheme="minorHAnsi" w:cstheme="minorHAnsi"/>
        </w:rPr>
        <w:t xml:space="preserve">dentification of the issues still to be covered and of the preliminary hypotheses to be tested during </w:t>
      </w:r>
      <w:r w:rsidR="0072437A" w:rsidRPr="00B25A31">
        <w:rPr>
          <w:rFonts w:asciiTheme="minorHAnsi" w:hAnsiTheme="minorHAnsi" w:cstheme="minorHAnsi"/>
        </w:rPr>
        <w:t>primary research</w:t>
      </w:r>
      <w:r>
        <w:rPr>
          <w:rFonts w:asciiTheme="minorHAnsi" w:hAnsiTheme="minorHAnsi" w:cstheme="minorHAnsi"/>
        </w:rPr>
        <w:t>.</w:t>
      </w:r>
    </w:p>
    <w:p w14:paraId="22DCF9A2" w14:textId="06C137A7" w:rsidR="00AF625C" w:rsidRDefault="00AF625C" w:rsidP="005F6855">
      <w:pPr>
        <w:pStyle w:val="Paragraphedeliste"/>
        <w:numPr>
          <w:ilvl w:val="0"/>
          <w:numId w:val="33"/>
        </w:numPr>
        <w:rPr>
          <w:rFonts w:asciiTheme="minorHAnsi" w:hAnsiTheme="minorHAnsi" w:cstheme="minorHAnsi"/>
        </w:rPr>
      </w:pPr>
      <w:r w:rsidRPr="007A755A">
        <w:rPr>
          <w:rFonts w:asciiTheme="minorHAnsi" w:hAnsiTheme="minorHAnsi" w:cstheme="minorHAnsi"/>
        </w:rPr>
        <w:t>[</w:t>
      </w:r>
      <w:r w:rsidR="000859CF">
        <w:rPr>
          <w:rFonts w:asciiTheme="minorHAnsi" w:hAnsiTheme="minorHAnsi" w:cstheme="minorHAnsi"/>
        </w:rPr>
        <w:t>R</w:t>
      </w:r>
      <w:r w:rsidRPr="007A755A">
        <w:rPr>
          <w:rFonts w:asciiTheme="minorHAnsi" w:hAnsiTheme="minorHAnsi" w:cstheme="minorHAnsi"/>
          <w:highlight w:val="yellow"/>
        </w:rPr>
        <w:t>emote/</w:t>
      </w:r>
      <w:r w:rsidR="00EA218D">
        <w:rPr>
          <w:rFonts w:asciiTheme="minorHAnsi" w:hAnsiTheme="minorHAnsi" w:cstheme="minorHAnsi"/>
          <w:highlight w:val="yellow"/>
        </w:rPr>
        <w:t>face-to-face</w:t>
      </w:r>
      <w:r w:rsidRPr="007A755A">
        <w:rPr>
          <w:rFonts w:asciiTheme="minorHAnsi" w:hAnsiTheme="minorHAnsi" w:cstheme="minorHAnsi"/>
        </w:rPr>
        <w:t>] [</w:t>
      </w:r>
      <w:r w:rsidRPr="007A755A">
        <w:rPr>
          <w:rFonts w:asciiTheme="minorHAnsi" w:hAnsiTheme="minorHAnsi" w:cstheme="minorHAnsi"/>
          <w:highlight w:val="yellow"/>
        </w:rPr>
        <w:t>specify the location</w:t>
      </w:r>
      <w:r w:rsidRPr="00AA71F5">
        <w:rPr>
          <w:rFonts w:asciiTheme="minorHAnsi" w:hAnsiTheme="minorHAnsi" w:cstheme="minorHAnsi"/>
          <w:highlight w:val="yellow"/>
        </w:rPr>
        <w:t>]</w:t>
      </w:r>
      <w:r>
        <w:rPr>
          <w:rFonts w:asciiTheme="minorHAnsi" w:hAnsiTheme="minorHAnsi" w:cstheme="minorHAnsi"/>
        </w:rPr>
        <w:t xml:space="preserve"> </w:t>
      </w:r>
      <w:r w:rsidR="00056A0C">
        <w:rPr>
          <w:rFonts w:asciiTheme="minorHAnsi" w:hAnsiTheme="minorHAnsi" w:cstheme="minorHAnsi"/>
        </w:rPr>
        <w:t>p</w:t>
      </w:r>
      <w:r w:rsidRPr="007A755A">
        <w:rPr>
          <w:rFonts w:asciiTheme="minorHAnsi" w:hAnsiTheme="minorHAnsi" w:cstheme="minorHAnsi"/>
        </w:rPr>
        <w:t xml:space="preserve">resentation of the </w:t>
      </w:r>
      <w:r>
        <w:rPr>
          <w:rFonts w:asciiTheme="minorHAnsi" w:hAnsiTheme="minorHAnsi" w:cstheme="minorHAnsi"/>
        </w:rPr>
        <w:t xml:space="preserve">preliminary findings emerging from the desk review (incl. gaps and hypotheses to be tested in the field) to kick-off the in-country portion </w:t>
      </w:r>
      <w:r w:rsidRPr="00152917">
        <w:rPr>
          <w:rFonts w:asciiTheme="minorHAnsi" w:hAnsiTheme="minorHAnsi" w:cstheme="minorHAnsi"/>
          <w:highlight w:val="cyan"/>
        </w:rPr>
        <w:t xml:space="preserve">of this </w:t>
      </w:r>
      <w:r w:rsidR="00152917" w:rsidRPr="00152917">
        <w:rPr>
          <w:rFonts w:asciiTheme="minorHAnsi" w:hAnsiTheme="minorHAnsi" w:cstheme="minorHAnsi"/>
          <w:highlight w:val="cyan"/>
        </w:rPr>
        <w:t>Interim P</w:t>
      </w:r>
      <w:r w:rsidRPr="00152917">
        <w:rPr>
          <w:rFonts w:asciiTheme="minorHAnsi" w:hAnsiTheme="minorHAnsi" w:cstheme="minorHAnsi"/>
          <w:highlight w:val="cyan"/>
        </w:rPr>
        <w:t>hase</w:t>
      </w:r>
      <w:r>
        <w:rPr>
          <w:rFonts w:asciiTheme="minorHAnsi" w:hAnsiTheme="minorHAnsi" w:cstheme="minorHAnsi"/>
        </w:rPr>
        <w:t>, supported by a slide presentation</w:t>
      </w:r>
      <w:r w:rsidR="000859CF">
        <w:rPr>
          <w:rFonts w:asciiTheme="minorHAnsi" w:hAnsiTheme="minorHAnsi" w:cstheme="minorHAnsi"/>
        </w:rPr>
        <w:t>.</w:t>
      </w:r>
    </w:p>
    <w:p w14:paraId="5631FFF6" w14:textId="23C94BDF" w:rsidR="00403265" w:rsidRDefault="000859CF" w:rsidP="005F6855">
      <w:pPr>
        <w:pStyle w:val="Paragraphedeliste"/>
        <w:numPr>
          <w:ilvl w:val="0"/>
          <w:numId w:val="33"/>
        </w:numPr>
        <w:spacing w:after="200" w:line="276" w:lineRule="auto"/>
        <w:rPr>
          <w:rFonts w:asciiTheme="minorHAnsi" w:hAnsiTheme="minorHAnsi" w:cstheme="minorHAnsi"/>
        </w:rPr>
      </w:pPr>
      <w:r>
        <w:rPr>
          <w:rFonts w:asciiTheme="minorHAnsi" w:hAnsiTheme="minorHAnsi" w:cstheme="minorHAnsi"/>
        </w:rPr>
        <w:t>C</w:t>
      </w:r>
      <w:r w:rsidR="00056A0C">
        <w:rPr>
          <w:rFonts w:asciiTheme="minorHAnsi" w:hAnsiTheme="minorHAnsi" w:cstheme="minorHAnsi"/>
        </w:rPr>
        <w:t>ompletion of</w:t>
      </w:r>
      <w:r w:rsidR="0019270A">
        <w:rPr>
          <w:rFonts w:asciiTheme="minorHAnsi" w:hAnsiTheme="minorHAnsi" w:cstheme="minorHAnsi"/>
        </w:rPr>
        <w:t xml:space="preserve"> primary research following the methodology</w:t>
      </w:r>
      <w:r w:rsidR="0019270A" w:rsidRPr="005265E4">
        <w:rPr>
          <w:rFonts w:asciiTheme="minorHAnsi" w:hAnsiTheme="minorHAnsi" w:cstheme="minorHAnsi"/>
        </w:rPr>
        <w:t xml:space="preserve"> </w:t>
      </w:r>
      <w:r w:rsidR="0019270A">
        <w:rPr>
          <w:rFonts w:asciiTheme="minorHAnsi" w:hAnsiTheme="minorHAnsi" w:cstheme="minorHAnsi"/>
        </w:rPr>
        <w:t>described in the Inception Report</w:t>
      </w:r>
      <w:r>
        <w:rPr>
          <w:rFonts w:asciiTheme="minorHAnsi" w:hAnsiTheme="minorHAnsi" w:cstheme="minorHAnsi"/>
        </w:rPr>
        <w:t>.</w:t>
      </w:r>
    </w:p>
    <w:p w14:paraId="2FD01DAD" w14:textId="77777777" w:rsidR="00403265" w:rsidRDefault="000859CF" w:rsidP="005F6855">
      <w:pPr>
        <w:pStyle w:val="Paragraphedeliste"/>
        <w:numPr>
          <w:ilvl w:val="0"/>
          <w:numId w:val="33"/>
        </w:numPr>
        <w:spacing w:after="200" w:line="276" w:lineRule="auto"/>
        <w:rPr>
          <w:rFonts w:asciiTheme="minorHAnsi" w:hAnsiTheme="minorHAnsi" w:cstheme="minorHAnsi"/>
        </w:rPr>
      </w:pPr>
      <w:r w:rsidRPr="00403265">
        <w:rPr>
          <w:rFonts w:asciiTheme="minorHAnsi" w:hAnsiTheme="minorHAnsi" w:cstheme="minorHAnsi"/>
        </w:rPr>
        <w:lastRenderedPageBreak/>
        <w:t>G</w:t>
      </w:r>
      <w:r w:rsidR="00056A0C" w:rsidRPr="00403265">
        <w:rPr>
          <w:rFonts w:asciiTheme="minorHAnsi" w:hAnsiTheme="minorHAnsi" w:cstheme="minorHAnsi"/>
        </w:rPr>
        <w:t xml:space="preserve">uarantee of </w:t>
      </w:r>
      <w:r w:rsidR="0019270A" w:rsidRPr="00403265">
        <w:rPr>
          <w:rFonts w:asciiTheme="minorHAnsi" w:hAnsiTheme="minorHAnsi" w:cstheme="minorHAnsi"/>
        </w:rPr>
        <w:t>adequate contact</w:t>
      </w:r>
      <w:r w:rsidR="0072437A" w:rsidRPr="00403265">
        <w:rPr>
          <w:rFonts w:asciiTheme="minorHAnsi" w:hAnsiTheme="minorHAnsi" w:cstheme="minorHAnsi"/>
        </w:rPr>
        <w:t>,</w:t>
      </w:r>
      <w:r w:rsidR="0019270A" w:rsidRPr="00403265">
        <w:rPr>
          <w:rFonts w:asciiTheme="minorHAnsi" w:hAnsiTheme="minorHAnsi" w:cstheme="minorHAnsi"/>
        </w:rPr>
        <w:t xml:space="preserve"> consultation with, and involvement of the different stakeholders, </w:t>
      </w:r>
      <w:r w:rsidR="0019270A" w:rsidRPr="00403265">
        <w:t>including</w:t>
      </w:r>
      <w:r w:rsidR="0019270A" w:rsidRPr="00403265">
        <w:rPr>
          <w:rFonts w:asciiTheme="minorHAnsi" w:hAnsiTheme="minorHAnsi" w:cstheme="minorHAnsi"/>
        </w:rPr>
        <w:t xml:space="preserve"> the relevant government </w:t>
      </w:r>
      <w:r w:rsidR="0019270A" w:rsidRPr="00403265">
        <w:rPr>
          <w:rFonts w:asciiTheme="minorHAnsi" w:hAnsiTheme="minorHAnsi" w:cstheme="minorHAnsi"/>
          <w:highlight w:val="yellow"/>
        </w:rPr>
        <w:t>[include and local authorities as relevant]</w:t>
      </w:r>
      <w:r w:rsidR="0019270A" w:rsidRPr="00403265">
        <w:rPr>
          <w:rFonts w:asciiTheme="minorHAnsi" w:hAnsiTheme="minorHAnsi" w:cstheme="minorHAnsi"/>
        </w:rPr>
        <w:t xml:space="preserve"> authorities and agencies</w:t>
      </w:r>
      <w:r w:rsidR="00056A0C" w:rsidRPr="00403265">
        <w:rPr>
          <w:rFonts w:asciiTheme="minorHAnsi" w:hAnsiTheme="minorHAnsi" w:cstheme="minorHAnsi"/>
        </w:rPr>
        <w:t xml:space="preserve">, throughout </w:t>
      </w:r>
      <w:r w:rsidR="00056A0C" w:rsidRPr="00403265">
        <w:rPr>
          <w:rFonts w:asciiTheme="minorHAnsi" w:hAnsiTheme="minorHAnsi" w:cstheme="minorHAnsi"/>
          <w:highlight w:val="cyan"/>
        </w:rPr>
        <w:t xml:space="preserve">the </w:t>
      </w:r>
      <w:r w:rsidR="00152917" w:rsidRPr="00403265">
        <w:rPr>
          <w:rFonts w:asciiTheme="minorHAnsi" w:hAnsiTheme="minorHAnsi" w:cstheme="minorHAnsi"/>
          <w:highlight w:val="cyan"/>
        </w:rPr>
        <w:t>Interim P</w:t>
      </w:r>
      <w:r w:rsidR="00056A0C" w:rsidRPr="00403265">
        <w:rPr>
          <w:rFonts w:asciiTheme="minorHAnsi" w:hAnsiTheme="minorHAnsi" w:cstheme="minorHAnsi"/>
          <w:highlight w:val="cyan"/>
        </w:rPr>
        <w:t>hase</w:t>
      </w:r>
      <w:r w:rsidRPr="00403265">
        <w:rPr>
          <w:rFonts w:asciiTheme="minorHAnsi" w:hAnsiTheme="minorHAnsi" w:cstheme="minorHAnsi"/>
          <w:highlight w:val="cyan"/>
        </w:rPr>
        <w:t>.</w:t>
      </w:r>
    </w:p>
    <w:p w14:paraId="593BCE93" w14:textId="26D51F1A" w:rsidR="0019270A" w:rsidRPr="00403265" w:rsidRDefault="000859CF" w:rsidP="005F6855">
      <w:pPr>
        <w:pStyle w:val="Paragraphedeliste"/>
        <w:numPr>
          <w:ilvl w:val="0"/>
          <w:numId w:val="33"/>
        </w:numPr>
        <w:spacing w:after="200" w:line="276" w:lineRule="auto"/>
        <w:rPr>
          <w:rFonts w:asciiTheme="minorHAnsi" w:hAnsiTheme="minorHAnsi" w:cstheme="minorHAnsi"/>
        </w:rPr>
      </w:pPr>
      <w:r w:rsidRPr="00403265">
        <w:t>U</w:t>
      </w:r>
      <w:r w:rsidR="0019270A" w:rsidRPr="00403265">
        <w:t>s</w:t>
      </w:r>
      <w:r w:rsidR="00056A0C" w:rsidRPr="00403265">
        <w:t>e of</w:t>
      </w:r>
      <w:r w:rsidR="0019270A" w:rsidRPr="00403265">
        <w:t xml:space="preserve"> the most reliable and appropriate sources of information, respecting the rights of individuals to </w:t>
      </w:r>
      <w:r w:rsidR="0019270A" w:rsidRPr="00403265">
        <w:rPr>
          <w:rFonts w:asciiTheme="minorHAnsi" w:hAnsiTheme="minorHAnsi" w:cstheme="minorHAnsi"/>
        </w:rPr>
        <w:t>provide</w:t>
      </w:r>
      <w:r w:rsidR="0019270A" w:rsidRPr="00403265">
        <w:t xml:space="preserve"> information in confidence, and being sensitive to the beliefs and customs of local</w:t>
      </w:r>
      <w:r w:rsidR="000E0E04" w:rsidRPr="00403265">
        <w:t>,</w:t>
      </w:r>
      <w:r w:rsidR="0019270A" w:rsidRPr="00403265">
        <w:t xml:space="preserve"> social and cultural environments</w:t>
      </w:r>
      <w:r w:rsidR="00056A0C" w:rsidRPr="00403265">
        <w:t xml:space="preserve">, </w:t>
      </w:r>
      <w:r w:rsidR="00056A0C" w:rsidRPr="00403265">
        <w:rPr>
          <w:highlight w:val="cyan"/>
        </w:rPr>
        <w:t>throughout the</w:t>
      </w:r>
      <w:r w:rsidR="00152917" w:rsidRPr="00403265">
        <w:rPr>
          <w:highlight w:val="cyan"/>
        </w:rPr>
        <w:t xml:space="preserve"> Interim Phase</w:t>
      </w:r>
      <w:r w:rsidRPr="00403265">
        <w:rPr>
          <w:highlight w:val="cyan"/>
        </w:rPr>
        <w:t>.</w:t>
      </w:r>
      <w:r w:rsidR="008B61C9">
        <w:t xml:space="preserve"> </w:t>
      </w:r>
      <w:r w:rsidRPr="00403265">
        <w:rPr>
          <w:rFonts w:asciiTheme="minorHAnsi" w:hAnsiTheme="minorHAnsi" w:cstheme="minorHAnsi"/>
        </w:rPr>
        <w:t>P</w:t>
      </w:r>
      <w:r w:rsidR="00056A0C" w:rsidRPr="00403265">
        <w:rPr>
          <w:rFonts w:asciiTheme="minorHAnsi" w:hAnsiTheme="minorHAnsi" w:cstheme="minorHAnsi"/>
        </w:rPr>
        <w:t>reparation</w:t>
      </w:r>
      <w:r w:rsidR="0019270A" w:rsidRPr="00403265">
        <w:rPr>
          <w:rFonts w:asciiTheme="minorHAnsi" w:hAnsiTheme="minorHAnsi" w:cstheme="minorHAnsi"/>
        </w:rPr>
        <w:t xml:space="preserve"> of the Intermediary Note; its content is described in </w:t>
      </w:r>
      <w:r w:rsidR="00BF467B" w:rsidRPr="00403265">
        <w:rPr>
          <w:rFonts w:asciiTheme="minorHAnsi" w:hAnsiTheme="minorHAnsi" w:cstheme="minorHAnsi"/>
        </w:rPr>
        <w:t>Annex V</w:t>
      </w:r>
      <w:r w:rsidRPr="00403265">
        <w:rPr>
          <w:rFonts w:asciiTheme="minorHAnsi" w:hAnsiTheme="minorHAnsi" w:cstheme="minorHAnsi"/>
        </w:rPr>
        <w:t>.</w:t>
      </w:r>
    </w:p>
    <w:p w14:paraId="0BE8B961" w14:textId="5DC42C72" w:rsidR="00622F6A" w:rsidRPr="00A8376D" w:rsidRDefault="000859CF" w:rsidP="005F6855">
      <w:pPr>
        <w:pStyle w:val="Paragraphedeliste"/>
        <w:numPr>
          <w:ilvl w:val="0"/>
          <w:numId w:val="33"/>
        </w:numPr>
        <w:rPr>
          <w:rFonts w:asciiTheme="minorHAnsi" w:hAnsiTheme="minorHAnsi" w:cstheme="minorHAnsi"/>
        </w:rPr>
      </w:pPr>
      <w:r>
        <w:rPr>
          <w:rFonts w:asciiTheme="minorHAnsi" w:hAnsiTheme="minorHAnsi" w:cstheme="minorHAnsi"/>
        </w:rPr>
        <w:t>P</w:t>
      </w:r>
      <w:r w:rsidR="00056A0C">
        <w:rPr>
          <w:rFonts w:asciiTheme="minorHAnsi" w:hAnsiTheme="minorHAnsi" w:cstheme="minorHAnsi"/>
        </w:rPr>
        <w:t>reparation</w:t>
      </w:r>
      <w:r w:rsidR="00622F6A">
        <w:rPr>
          <w:rFonts w:asciiTheme="minorHAnsi" w:hAnsiTheme="minorHAnsi" w:cstheme="minorHAnsi"/>
        </w:rPr>
        <w:t xml:space="preserve"> of a slide presentation of intermediate/preliminary (</w:t>
      </w:r>
      <w:r w:rsidR="00AF282A">
        <w:rPr>
          <w:rFonts w:asciiTheme="minorHAnsi" w:hAnsiTheme="minorHAnsi" w:cstheme="minorHAnsi"/>
        </w:rPr>
        <w:t>D</w:t>
      </w:r>
      <w:r w:rsidR="00622F6A">
        <w:rPr>
          <w:rFonts w:asciiTheme="minorHAnsi" w:hAnsiTheme="minorHAnsi" w:cstheme="minorHAnsi"/>
        </w:rPr>
        <w:t xml:space="preserve">esk </w:t>
      </w:r>
      <w:r w:rsidR="00AF282A">
        <w:rPr>
          <w:rFonts w:asciiTheme="minorHAnsi" w:hAnsiTheme="minorHAnsi" w:cstheme="minorHAnsi"/>
        </w:rPr>
        <w:t>and</w:t>
      </w:r>
      <w:r w:rsidR="00622F6A">
        <w:rPr>
          <w:rFonts w:asciiTheme="minorHAnsi" w:hAnsiTheme="minorHAnsi" w:cstheme="minorHAnsi"/>
        </w:rPr>
        <w:t xml:space="preserve"> </w:t>
      </w:r>
      <w:r w:rsidR="00AF282A">
        <w:rPr>
          <w:rFonts w:asciiTheme="minorHAnsi" w:hAnsiTheme="minorHAnsi" w:cstheme="minorHAnsi"/>
        </w:rPr>
        <w:t>F</w:t>
      </w:r>
      <w:r w:rsidR="00622F6A">
        <w:rPr>
          <w:rFonts w:asciiTheme="minorHAnsi" w:hAnsiTheme="minorHAnsi" w:cstheme="minorHAnsi"/>
        </w:rPr>
        <w:t>ield) findings and preliminary conclusions (to be tested with the Reference group) (</w:t>
      </w:r>
      <w:r w:rsidR="004E2BDB" w:rsidRPr="00910A03">
        <w:rPr>
          <w:bCs/>
          <w:color w:val="000000" w:themeColor="text1"/>
          <w:szCs w:val="22"/>
          <w:highlight w:val="yellow"/>
        </w:rPr>
        <w:t xml:space="preserve">For INTPA and FPI: </w:t>
      </w:r>
      <w:r w:rsidR="004E2BDB">
        <w:rPr>
          <w:rFonts w:asciiTheme="minorHAnsi" w:hAnsiTheme="minorHAnsi" w:cstheme="minorHAnsi"/>
        </w:rPr>
        <w:t xml:space="preserve">free format; </w:t>
      </w:r>
      <w:r w:rsidR="004E2BDB" w:rsidRPr="00715691">
        <w:rPr>
          <w:rFonts w:asciiTheme="minorHAnsi" w:hAnsiTheme="minorHAnsi" w:cstheme="minorHAnsi"/>
          <w:highlight w:val="yellow"/>
        </w:rPr>
        <w:t xml:space="preserve">for NEAR: </w:t>
      </w:r>
      <w:r w:rsidR="00D441FB" w:rsidRPr="00715691">
        <w:rPr>
          <w:rFonts w:asciiTheme="minorHAnsi" w:hAnsiTheme="minorHAnsi" w:cstheme="minorHAnsi"/>
          <w:highlight w:val="yellow"/>
        </w:rPr>
        <w:t xml:space="preserve">please refer to the </w:t>
      </w:r>
      <w:hyperlink r:id="rId25" w:history="1">
        <w:r w:rsidR="00D441FB" w:rsidRPr="00BD2A57">
          <w:rPr>
            <w:rStyle w:val="Lienhypertexte"/>
            <w:rFonts w:asciiTheme="minorHAnsi" w:hAnsiTheme="minorHAnsi" w:cstheme="minorHAnsi"/>
            <w:highlight w:val="yellow"/>
          </w:rPr>
          <w:t>template published here</w:t>
        </w:r>
      </w:hyperlink>
      <w:r w:rsidR="004E2BDB" w:rsidRPr="00715691">
        <w:rPr>
          <w:rFonts w:asciiTheme="minorHAnsi" w:hAnsiTheme="minorHAnsi" w:cstheme="minorHAnsi"/>
          <w:highlight w:val="yellow"/>
        </w:rPr>
        <w:t>)</w:t>
      </w:r>
      <w:r>
        <w:rPr>
          <w:rFonts w:asciiTheme="minorHAnsi" w:hAnsiTheme="minorHAnsi" w:cstheme="minorHAnsi"/>
          <w:highlight w:val="yellow"/>
        </w:rPr>
        <w:t>.</w:t>
      </w:r>
    </w:p>
    <w:p w14:paraId="7A1C802C" w14:textId="0C3E3ADC" w:rsidR="00622F6A" w:rsidRPr="00110878" w:rsidRDefault="00622F6A" w:rsidP="005F6855">
      <w:pPr>
        <w:pStyle w:val="Paragraphedeliste"/>
        <w:numPr>
          <w:ilvl w:val="0"/>
          <w:numId w:val="33"/>
        </w:numPr>
        <w:rPr>
          <w:bCs/>
          <w:color w:val="000000" w:themeColor="text1"/>
          <w:szCs w:val="22"/>
        </w:rPr>
      </w:pPr>
      <w:r w:rsidRPr="007A755A">
        <w:rPr>
          <w:rFonts w:asciiTheme="minorHAnsi" w:hAnsiTheme="minorHAnsi" w:cstheme="minorHAnsi"/>
        </w:rPr>
        <w:t>[</w:t>
      </w:r>
      <w:r w:rsidR="000859CF">
        <w:rPr>
          <w:rFonts w:asciiTheme="minorHAnsi" w:hAnsiTheme="minorHAnsi" w:cstheme="minorHAnsi"/>
        </w:rPr>
        <w:t>R</w:t>
      </w:r>
      <w:r w:rsidRPr="007A755A">
        <w:rPr>
          <w:rFonts w:asciiTheme="minorHAnsi" w:hAnsiTheme="minorHAnsi" w:cstheme="minorHAnsi"/>
          <w:highlight w:val="yellow"/>
        </w:rPr>
        <w:t>emote/</w:t>
      </w:r>
      <w:r w:rsidR="00EA218D">
        <w:rPr>
          <w:rFonts w:asciiTheme="minorHAnsi" w:hAnsiTheme="minorHAnsi" w:cstheme="minorHAnsi"/>
          <w:highlight w:val="yellow"/>
        </w:rPr>
        <w:t>face-to-face</w:t>
      </w:r>
      <w:r w:rsidRPr="007A755A">
        <w:rPr>
          <w:rFonts w:asciiTheme="minorHAnsi" w:hAnsiTheme="minorHAnsi" w:cstheme="minorHAnsi"/>
        </w:rPr>
        <w:t xml:space="preserve">] </w:t>
      </w:r>
      <w:r w:rsidR="00056A0C">
        <w:rPr>
          <w:rFonts w:asciiTheme="minorHAnsi" w:hAnsiTheme="minorHAnsi" w:cstheme="minorHAnsi"/>
        </w:rPr>
        <w:t>p</w:t>
      </w:r>
      <w:r w:rsidRPr="007A755A">
        <w:rPr>
          <w:rFonts w:asciiTheme="minorHAnsi" w:hAnsiTheme="minorHAnsi" w:cstheme="minorHAnsi"/>
        </w:rPr>
        <w:t xml:space="preserve">resentation of the </w:t>
      </w:r>
      <w:r>
        <w:rPr>
          <w:rFonts w:asciiTheme="minorHAnsi" w:hAnsiTheme="minorHAnsi" w:cstheme="minorHAnsi"/>
        </w:rPr>
        <w:t>intermediate/preliminary (</w:t>
      </w:r>
      <w:r w:rsidR="009F05A4">
        <w:rPr>
          <w:rFonts w:asciiTheme="minorHAnsi" w:hAnsiTheme="minorHAnsi" w:cstheme="minorHAnsi"/>
        </w:rPr>
        <w:t>D</w:t>
      </w:r>
      <w:r>
        <w:rPr>
          <w:rFonts w:asciiTheme="minorHAnsi" w:hAnsiTheme="minorHAnsi" w:cstheme="minorHAnsi"/>
        </w:rPr>
        <w:t xml:space="preserve">esk </w:t>
      </w:r>
      <w:r w:rsidR="009F05A4">
        <w:rPr>
          <w:rFonts w:asciiTheme="minorHAnsi" w:hAnsiTheme="minorHAnsi" w:cstheme="minorHAnsi"/>
        </w:rPr>
        <w:t>and</w:t>
      </w:r>
      <w:r>
        <w:rPr>
          <w:rFonts w:asciiTheme="minorHAnsi" w:hAnsiTheme="minorHAnsi" w:cstheme="minorHAnsi"/>
        </w:rPr>
        <w:t xml:space="preserve"> </w:t>
      </w:r>
      <w:r w:rsidR="009F05A4">
        <w:rPr>
          <w:rFonts w:asciiTheme="minorHAnsi" w:hAnsiTheme="minorHAnsi" w:cstheme="minorHAnsi"/>
        </w:rPr>
        <w:t>F</w:t>
      </w:r>
      <w:r>
        <w:rPr>
          <w:rFonts w:asciiTheme="minorHAnsi" w:hAnsiTheme="minorHAnsi" w:cstheme="minorHAnsi"/>
        </w:rPr>
        <w:t xml:space="preserve">ield) findings and preliminary conclusions </w:t>
      </w:r>
      <w:r w:rsidRPr="007A755A">
        <w:rPr>
          <w:rFonts w:asciiTheme="minorHAnsi" w:hAnsiTheme="minorHAnsi" w:cstheme="minorHAnsi"/>
        </w:rPr>
        <w:t>[</w:t>
      </w:r>
      <w:r w:rsidRPr="007A755A">
        <w:rPr>
          <w:rFonts w:asciiTheme="minorHAnsi" w:hAnsiTheme="minorHAnsi" w:cstheme="minorHAnsi"/>
          <w:highlight w:val="yellow"/>
        </w:rPr>
        <w:t xml:space="preserve">if </w:t>
      </w:r>
      <w:r w:rsidR="00EA218D">
        <w:rPr>
          <w:rFonts w:asciiTheme="minorHAnsi" w:hAnsiTheme="minorHAnsi" w:cstheme="minorHAnsi"/>
          <w:highlight w:val="yellow"/>
        </w:rPr>
        <w:t>face-to-face</w:t>
      </w:r>
      <w:r w:rsidRPr="007A755A">
        <w:rPr>
          <w:rFonts w:asciiTheme="minorHAnsi" w:hAnsiTheme="minorHAnsi" w:cstheme="minorHAnsi"/>
          <w:highlight w:val="yellow"/>
        </w:rPr>
        <w:t>, specify the location</w:t>
      </w:r>
      <w:r w:rsidRPr="007A755A">
        <w:rPr>
          <w:rFonts w:asciiTheme="minorHAnsi" w:hAnsiTheme="minorHAnsi" w:cstheme="minorHAnsi"/>
        </w:rPr>
        <w:t>] to the Reference Group</w:t>
      </w:r>
      <w:r>
        <w:rPr>
          <w:rFonts w:asciiTheme="minorHAnsi" w:hAnsiTheme="minorHAnsi" w:cstheme="minorHAnsi"/>
        </w:rPr>
        <w:t>, supported by the slide presentation</w:t>
      </w:r>
      <w:r w:rsidR="000859CF">
        <w:rPr>
          <w:rFonts w:asciiTheme="minorHAnsi" w:hAnsiTheme="minorHAnsi" w:cstheme="minorHAnsi"/>
        </w:rPr>
        <w:t>.</w:t>
      </w:r>
    </w:p>
    <w:p w14:paraId="62E713FA" w14:textId="3CB87B47" w:rsidR="00A0355F" w:rsidRDefault="00A0355F" w:rsidP="00A0355F">
      <w:pPr>
        <w:pStyle w:val="Titre3"/>
      </w:pPr>
      <w:r w:rsidRPr="00904420">
        <w:t xml:space="preserve">Synthesis </w:t>
      </w:r>
      <w:r>
        <w:t>P</w:t>
      </w:r>
      <w:r w:rsidRPr="00904420">
        <w:t>hase</w:t>
      </w:r>
    </w:p>
    <w:p w14:paraId="15E2D482" w14:textId="659BD94E" w:rsidR="0072437A" w:rsidRDefault="0072437A" w:rsidP="0072437A">
      <w:r w:rsidRPr="002B6D46">
        <w:rPr>
          <w:rFonts w:eastAsia="Calibri"/>
          <w:u w:val="single"/>
        </w:rPr>
        <w:t>Objective</w:t>
      </w:r>
      <w:r w:rsidR="00BD2B59">
        <w:rPr>
          <w:rFonts w:eastAsia="Calibri"/>
          <w:u w:val="single"/>
        </w:rPr>
        <w:t>s</w:t>
      </w:r>
      <w:r w:rsidRPr="002B6D46">
        <w:rPr>
          <w:rFonts w:eastAsia="Calibri"/>
          <w:u w:val="single"/>
        </w:rPr>
        <w:t xml:space="preserve"> of the phase</w:t>
      </w:r>
      <w:r>
        <w:rPr>
          <w:rFonts w:eastAsia="Calibri"/>
        </w:rPr>
        <w:t xml:space="preserve">: </w:t>
      </w:r>
      <w:r w:rsidR="004218EF">
        <w:rPr>
          <w:rFonts w:eastAsia="Calibri"/>
        </w:rPr>
        <w:t xml:space="preserve">to </w:t>
      </w:r>
      <w:r w:rsidR="00DF5CF1">
        <w:rPr>
          <w:rFonts w:eastAsia="Calibri"/>
        </w:rPr>
        <w:t>report on results from the evaluation</w:t>
      </w:r>
      <w:r w:rsidR="00237C3D" w:rsidRPr="00237C3D">
        <w:rPr>
          <w:rFonts w:eastAsia="Calibri"/>
        </w:rPr>
        <w:t xml:space="preserve"> </w:t>
      </w:r>
      <w:r w:rsidR="00237C3D">
        <w:rPr>
          <w:rFonts w:eastAsia="Calibri"/>
        </w:rPr>
        <w:t>(final</w:t>
      </w:r>
      <w:r w:rsidR="00237C3D" w:rsidRPr="00BD2B59">
        <w:rPr>
          <w:rFonts w:eastAsia="Calibri"/>
        </w:rPr>
        <w:t xml:space="preserve"> answers to the </w:t>
      </w:r>
      <w:r w:rsidR="002207FD">
        <w:rPr>
          <w:rFonts w:eastAsia="Calibri"/>
        </w:rPr>
        <w:t>E</w:t>
      </w:r>
      <w:r w:rsidR="00237C3D" w:rsidRPr="00BD2B59">
        <w:rPr>
          <w:rFonts w:eastAsia="Calibri"/>
        </w:rPr>
        <w:t xml:space="preserve">valuation </w:t>
      </w:r>
      <w:r w:rsidR="002207FD">
        <w:rPr>
          <w:rFonts w:eastAsia="Calibri"/>
        </w:rPr>
        <w:t>Q</w:t>
      </w:r>
      <w:r w:rsidR="00237C3D" w:rsidRPr="00BD2B59">
        <w:rPr>
          <w:rFonts w:eastAsia="Calibri"/>
        </w:rPr>
        <w:t xml:space="preserve">uestions </w:t>
      </w:r>
      <w:r w:rsidR="00237C3D">
        <w:rPr>
          <w:rFonts w:eastAsia="Calibri"/>
        </w:rPr>
        <w:t xml:space="preserve">(final findings) </w:t>
      </w:r>
      <w:r w:rsidR="00237C3D" w:rsidRPr="00BD2B59">
        <w:rPr>
          <w:rFonts w:eastAsia="Calibri"/>
        </w:rPr>
        <w:t xml:space="preserve">and </w:t>
      </w:r>
      <w:r w:rsidR="00C10630">
        <w:rPr>
          <w:rFonts w:eastAsia="Calibri"/>
        </w:rPr>
        <w:t>formulat</w:t>
      </w:r>
      <w:r w:rsidR="004218EF">
        <w:rPr>
          <w:rFonts w:eastAsia="Calibri"/>
        </w:rPr>
        <w:t>e</w:t>
      </w:r>
      <w:r w:rsidR="00C10630">
        <w:rPr>
          <w:rFonts w:eastAsia="Calibri"/>
        </w:rPr>
        <w:t xml:space="preserve"> </w:t>
      </w:r>
      <w:r w:rsidR="00237C3D">
        <w:rPr>
          <w:rFonts w:eastAsia="Calibri"/>
        </w:rPr>
        <w:t>conclusions and recommendations)</w:t>
      </w:r>
      <w:r>
        <w:t>.</w:t>
      </w:r>
    </w:p>
    <w:p w14:paraId="39FF4AE8" w14:textId="4A6C8BFE" w:rsidR="0072437A" w:rsidRDefault="0072437A" w:rsidP="0072437A">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 xml:space="preserve">of evaluators </w:t>
      </w:r>
    </w:p>
    <w:p w14:paraId="0C5E39FA" w14:textId="022204A3" w:rsidR="0072437A" w:rsidRPr="00110878" w:rsidRDefault="000859CF" w:rsidP="005F6855">
      <w:pPr>
        <w:pStyle w:val="Paragraphedeliste"/>
        <w:numPr>
          <w:ilvl w:val="0"/>
          <w:numId w:val="35"/>
        </w:numPr>
      </w:pPr>
      <w:r>
        <w:rPr>
          <w:rFonts w:asciiTheme="minorHAnsi" w:hAnsiTheme="minorHAnsi" w:cstheme="minorHAnsi"/>
        </w:rPr>
        <w:t>A</w:t>
      </w:r>
      <w:r w:rsidR="00DF5CF1" w:rsidRPr="00374808">
        <w:rPr>
          <w:rFonts w:asciiTheme="minorHAnsi" w:hAnsiTheme="minorHAnsi" w:cstheme="minorHAnsi"/>
        </w:rPr>
        <w:t xml:space="preserve">nalysis </w:t>
      </w:r>
      <w:r w:rsidR="00DF5CF1">
        <w:rPr>
          <w:rFonts w:asciiTheme="minorHAnsi" w:hAnsiTheme="minorHAnsi" w:cstheme="minorHAnsi"/>
        </w:rPr>
        <w:t xml:space="preserve">and synthesis </w:t>
      </w:r>
      <w:r w:rsidR="00DF5CF1" w:rsidRPr="00374808">
        <w:rPr>
          <w:rFonts w:asciiTheme="minorHAnsi" w:hAnsiTheme="minorHAnsi" w:cstheme="minorHAnsi"/>
        </w:rPr>
        <w:t xml:space="preserve">of the </w:t>
      </w:r>
      <w:r w:rsidR="00DF5CF1">
        <w:rPr>
          <w:rFonts w:asciiTheme="minorHAnsi" w:hAnsiTheme="minorHAnsi" w:cstheme="minorHAnsi"/>
        </w:rPr>
        <w:t xml:space="preserve">evidence and </w:t>
      </w:r>
      <w:r w:rsidR="00DF5CF1" w:rsidRPr="00374808">
        <w:rPr>
          <w:rFonts w:asciiTheme="minorHAnsi" w:hAnsiTheme="minorHAnsi" w:cstheme="minorHAnsi"/>
        </w:rPr>
        <w:t xml:space="preserve">data collected during the </w:t>
      </w:r>
      <w:r w:rsidR="00DF5CF1">
        <w:rPr>
          <w:rFonts w:asciiTheme="minorHAnsi" w:hAnsiTheme="minorHAnsi" w:cstheme="minorHAnsi"/>
        </w:rPr>
        <w:t>previous</w:t>
      </w:r>
      <w:r w:rsidR="00DF5CF1" w:rsidRPr="00374808">
        <w:rPr>
          <w:rFonts w:asciiTheme="minorHAnsi" w:hAnsiTheme="minorHAnsi" w:cstheme="minorHAnsi"/>
        </w:rPr>
        <w:t xml:space="preserve"> phase</w:t>
      </w:r>
      <w:r w:rsidR="00DF5CF1">
        <w:rPr>
          <w:rFonts w:asciiTheme="minorHAnsi" w:hAnsiTheme="minorHAnsi" w:cstheme="minorHAnsi"/>
        </w:rPr>
        <w:t>s</w:t>
      </w:r>
      <w:r w:rsidR="00DF5CF1" w:rsidRPr="00374808">
        <w:rPr>
          <w:rFonts w:asciiTheme="minorHAnsi" w:hAnsiTheme="minorHAnsi" w:cstheme="minorHAnsi"/>
        </w:rPr>
        <w:t xml:space="preserve"> to </w:t>
      </w:r>
      <w:r w:rsidR="00E548CE">
        <w:rPr>
          <w:rFonts w:asciiTheme="minorHAnsi" w:hAnsiTheme="minorHAnsi" w:cstheme="minorHAnsi"/>
        </w:rPr>
        <w:t xml:space="preserve">provide a final </w:t>
      </w:r>
      <w:r w:rsidR="00DF5CF1" w:rsidRPr="00374808">
        <w:rPr>
          <w:rFonts w:asciiTheme="minorHAnsi" w:hAnsiTheme="minorHAnsi" w:cstheme="minorHAnsi"/>
        </w:rPr>
        <w:t xml:space="preserve">answer </w:t>
      </w:r>
      <w:r w:rsidR="00E548CE">
        <w:rPr>
          <w:rFonts w:asciiTheme="minorHAnsi" w:hAnsiTheme="minorHAnsi" w:cstheme="minorHAnsi"/>
        </w:rPr>
        <w:t xml:space="preserve">to </w:t>
      </w:r>
      <w:r w:rsidR="00DF5CF1" w:rsidRPr="00374808">
        <w:rPr>
          <w:rFonts w:asciiTheme="minorHAnsi" w:hAnsiTheme="minorHAnsi" w:cstheme="minorHAnsi"/>
        </w:rPr>
        <w:t xml:space="preserve">the </w:t>
      </w:r>
      <w:r w:rsidR="00DF5CF1">
        <w:rPr>
          <w:rFonts w:asciiTheme="minorHAnsi" w:hAnsiTheme="minorHAnsi" w:cstheme="minorHAnsi"/>
        </w:rPr>
        <w:t>Evaluation Questions</w:t>
      </w:r>
      <w:r>
        <w:rPr>
          <w:rFonts w:asciiTheme="minorHAnsi" w:hAnsiTheme="minorHAnsi" w:cstheme="minorHAnsi"/>
        </w:rPr>
        <w:t>.</w:t>
      </w:r>
    </w:p>
    <w:p w14:paraId="35DC5A5B" w14:textId="5EBDF092" w:rsidR="00DF5CF1" w:rsidRDefault="000859CF" w:rsidP="005F6855">
      <w:pPr>
        <w:pStyle w:val="Paragraphedeliste"/>
        <w:numPr>
          <w:ilvl w:val="0"/>
          <w:numId w:val="35"/>
        </w:numPr>
        <w:rPr>
          <w:rFonts w:asciiTheme="minorHAnsi" w:hAnsiTheme="minorHAnsi" w:cstheme="minorHAnsi"/>
        </w:rPr>
      </w:pPr>
      <w:r>
        <w:rPr>
          <w:rFonts w:asciiTheme="minorHAnsi" w:hAnsiTheme="minorHAnsi" w:cstheme="minorHAnsi"/>
        </w:rPr>
        <w:t>P</w:t>
      </w:r>
      <w:r w:rsidR="00056A0C">
        <w:rPr>
          <w:rFonts w:asciiTheme="minorHAnsi" w:hAnsiTheme="minorHAnsi" w:cstheme="minorHAnsi"/>
        </w:rPr>
        <w:t>reparation</w:t>
      </w:r>
      <w:r w:rsidR="00DF5CF1" w:rsidRPr="00A8376D">
        <w:rPr>
          <w:rFonts w:asciiTheme="minorHAnsi" w:hAnsiTheme="minorHAnsi" w:cstheme="minorHAnsi"/>
        </w:rPr>
        <w:t xml:space="preserve"> of the </w:t>
      </w:r>
      <w:r w:rsidR="00DF5CF1">
        <w:rPr>
          <w:rFonts w:asciiTheme="minorHAnsi" w:hAnsiTheme="minorHAnsi" w:cstheme="minorHAnsi"/>
        </w:rPr>
        <w:t>Draft Final Report;</w:t>
      </w:r>
      <w:r w:rsidR="00DF5CF1" w:rsidRPr="00A8376D">
        <w:rPr>
          <w:rFonts w:asciiTheme="minorHAnsi" w:hAnsiTheme="minorHAnsi" w:cstheme="minorHAnsi"/>
        </w:rPr>
        <w:t xml:space="preserve"> its content is described in </w:t>
      </w:r>
      <w:r w:rsidR="00BF467B">
        <w:rPr>
          <w:rFonts w:asciiTheme="minorHAnsi" w:hAnsiTheme="minorHAnsi" w:cstheme="minorHAnsi"/>
        </w:rPr>
        <w:t>Annex V</w:t>
      </w:r>
      <w:r>
        <w:rPr>
          <w:rFonts w:asciiTheme="minorHAnsi" w:hAnsiTheme="minorHAnsi" w:cstheme="minorHAnsi"/>
        </w:rPr>
        <w:t>.</w:t>
      </w:r>
    </w:p>
    <w:p w14:paraId="3B63FCE0" w14:textId="45A197AE" w:rsidR="00DF5CF1" w:rsidRPr="007E5D3E" w:rsidRDefault="00DF5CF1" w:rsidP="005F6855">
      <w:pPr>
        <w:pStyle w:val="Paragraphedeliste"/>
        <w:numPr>
          <w:ilvl w:val="0"/>
          <w:numId w:val="35"/>
        </w:numPr>
        <w:rPr>
          <w:bCs/>
          <w:color w:val="000000" w:themeColor="text1"/>
          <w:szCs w:val="22"/>
        </w:rPr>
      </w:pPr>
      <w:r w:rsidRPr="007A755A">
        <w:rPr>
          <w:rFonts w:asciiTheme="minorHAnsi" w:hAnsiTheme="minorHAnsi" w:cstheme="minorHAnsi"/>
        </w:rPr>
        <w:t>[</w:t>
      </w:r>
      <w:r w:rsidR="000859CF">
        <w:rPr>
          <w:rFonts w:asciiTheme="minorHAnsi" w:hAnsiTheme="minorHAnsi" w:cstheme="minorHAnsi"/>
          <w:highlight w:val="yellow"/>
        </w:rPr>
        <w:t>R</w:t>
      </w:r>
      <w:r w:rsidRPr="007A755A">
        <w:rPr>
          <w:rFonts w:asciiTheme="minorHAnsi" w:hAnsiTheme="minorHAnsi" w:cstheme="minorHAnsi"/>
          <w:highlight w:val="yellow"/>
        </w:rPr>
        <w:t>emote/</w:t>
      </w:r>
      <w:r w:rsidR="00992AB3">
        <w:rPr>
          <w:rFonts w:asciiTheme="minorHAnsi" w:hAnsiTheme="minorHAnsi" w:cstheme="minorHAnsi"/>
          <w:highlight w:val="yellow"/>
        </w:rPr>
        <w:t>face-to-face</w:t>
      </w:r>
      <w:r w:rsidRPr="007A755A">
        <w:rPr>
          <w:rFonts w:asciiTheme="minorHAnsi" w:hAnsiTheme="minorHAnsi" w:cstheme="minorHAnsi"/>
        </w:rPr>
        <w:t xml:space="preserve">] presentation of the </w:t>
      </w:r>
      <w:r>
        <w:rPr>
          <w:rFonts w:asciiTheme="minorHAnsi" w:hAnsiTheme="minorHAnsi" w:cstheme="minorHAnsi"/>
        </w:rPr>
        <w:t>Draft Final Report</w:t>
      </w:r>
      <w:r w:rsidRPr="007A755A">
        <w:rPr>
          <w:rFonts w:asciiTheme="minorHAnsi" w:hAnsiTheme="minorHAnsi" w:cstheme="minorHAnsi"/>
        </w:rPr>
        <w:t xml:space="preserve"> [</w:t>
      </w:r>
      <w:r w:rsidRPr="007A755A">
        <w:rPr>
          <w:rFonts w:asciiTheme="minorHAnsi" w:hAnsiTheme="minorHAnsi" w:cstheme="minorHAnsi"/>
          <w:highlight w:val="yellow"/>
        </w:rPr>
        <w:t xml:space="preserve">if </w:t>
      </w:r>
      <w:r w:rsidR="00992AB3">
        <w:rPr>
          <w:rFonts w:asciiTheme="minorHAnsi" w:hAnsiTheme="minorHAnsi" w:cstheme="minorHAnsi"/>
          <w:highlight w:val="yellow"/>
        </w:rPr>
        <w:t>face-to-face</w:t>
      </w:r>
      <w:r w:rsidRPr="007A755A">
        <w:rPr>
          <w:rFonts w:asciiTheme="minorHAnsi" w:hAnsiTheme="minorHAnsi" w:cstheme="minorHAnsi"/>
          <w:highlight w:val="yellow"/>
        </w:rPr>
        <w:t>, specify the location</w:t>
      </w:r>
      <w:r w:rsidRPr="007A755A">
        <w:rPr>
          <w:rFonts w:asciiTheme="minorHAnsi" w:hAnsiTheme="minorHAnsi" w:cstheme="minorHAnsi"/>
        </w:rPr>
        <w:t>] to the Reference Group</w:t>
      </w:r>
      <w:r w:rsidR="00E37F7E">
        <w:rPr>
          <w:rFonts w:asciiTheme="minorHAnsi" w:hAnsiTheme="minorHAnsi" w:cstheme="minorHAnsi"/>
        </w:rPr>
        <w:t>, supported by a slide presentation</w:t>
      </w:r>
      <w:r w:rsidR="000859CF">
        <w:rPr>
          <w:rFonts w:asciiTheme="minorHAnsi" w:hAnsiTheme="minorHAnsi" w:cstheme="minorHAnsi"/>
        </w:rPr>
        <w:t>.</w:t>
      </w:r>
    </w:p>
    <w:p w14:paraId="589ED7F3" w14:textId="6DBC6AA3" w:rsidR="00A07B7E" w:rsidRPr="00D7589D" w:rsidRDefault="000859CF" w:rsidP="005F6855">
      <w:pPr>
        <w:pStyle w:val="Paragraphedeliste"/>
        <w:numPr>
          <w:ilvl w:val="0"/>
          <w:numId w:val="35"/>
        </w:numPr>
      </w:pPr>
      <w:r>
        <w:rPr>
          <w:rFonts w:asciiTheme="minorHAnsi" w:hAnsiTheme="minorHAnsi" w:cstheme="minorHAnsi"/>
        </w:rPr>
        <w:t>P</w:t>
      </w:r>
      <w:r w:rsidR="00A75130">
        <w:rPr>
          <w:rFonts w:asciiTheme="minorHAnsi" w:hAnsiTheme="minorHAnsi" w:cstheme="minorHAnsi"/>
        </w:rPr>
        <w:t xml:space="preserve">reparation of a response </w:t>
      </w:r>
      <w:r w:rsidR="00307E50" w:rsidRPr="00D7589D">
        <w:rPr>
          <w:rFonts w:asciiTheme="minorHAnsi" w:hAnsiTheme="minorHAnsi" w:cstheme="minorHAnsi"/>
        </w:rPr>
        <w:t>t</w:t>
      </w:r>
      <w:r w:rsidR="00A07B7E" w:rsidRPr="00D7589D">
        <w:rPr>
          <w:rFonts w:asciiTheme="minorHAnsi" w:hAnsiTheme="minorHAnsi" w:cstheme="minorHAnsi"/>
        </w:rPr>
        <w:t>o the draft QAG (Quality Assessment Grid) formulated by the Evaluation Manager via the EVAL module</w:t>
      </w:r>
      <w:r w:rsidR="00D7589D">
        <w:rPr>
          <w:rStyle w:val="Appelnotedebasdep"/>
          <w:rFonts w:asciiTheme="minorHAnsi" w:hAnsiTheme="minorHAnsi" w:cstheme="minorHAnsi"/>
        </w:rPr>
        <w:footnoteReference w:id="16"/>
      </w:r>
      <w:r>
        <w:rPr>
          <w:rFonts w:asciiTheme="minorHAnsi" w:hAnsiTheme="minorHAnsi" w:cstheme="minorHAnsi"/>
        </w:rPr>
        <w:t>.</w:t>
      </w:r>
    </w:p>
    <w:p w14:paraId="6932728F" w14:textId="5DB16DD2" w:rsidR="00DF5CF1" w:rsidRPr="00110878" w:rsidRDefault="000859CF" w:rsidP="005F6855">
      <w:pPr>
        <w:pStyle w:val="Paragraphedeliste"/>
        <w:numPr>
          <w:ilvl w:val="0"/>
          <w:numId w:val="35"/>
        </w:numPr>
      </w:pPr>
      <w:r>
        <w:t>O</w:t>
      </w:r>
      <w:r w:rsidR="00DF5CF1" w:rsidRPr="00D7589D">
        <w:t xml:space="preserve">nce the comments on the Draft Final Report </w:t>
      </w:r>
      <w:r w:rsidR="00D703A4" w:rsidRPr="00D7589D">
        <w:t xml:space="preserve">are </w:t>
      </w:r>
      <w:r w:rsidR="00DF5CF1" w:rsidRPr="00D7589D">
        <w:t>received from the Evaluation Manager, addressing those that are relevant and produc</w:t>
      </w:r>
      <w:r w:rsidR="00775626">
        <w:t>ing</w:t>
      </w:r>
      <w:r w:rsidR="00DF5CF1" w:rsidRPr="00D7589D">
        <w:t xml:space="preserve"> the Final Report</w:t>
      </w:r>
      <w:r w:rsidR="00C70C91" w:rsidRPr="00D7589D">
        <w:t xml:space="preserve">, </w:t>
      </w:r>
      <w:r w:rsidR="000E0E04">
        <w:t xml:space="preserve">and </w:t>
      </w:r>
      <w:r w:rsidR="00F25480">
        <w:t>upload</w:t>
      </w:r>
      <w:r w:rsidR="000E0E04">
        <w:t>ing it</w:t>
      </w:r>
      <w:r w:rsidR="00F25480">
        <w:t xml:space="preserve"> to </w:t>
      </w:r>
      <w:r w:rsidR="00C70C91" w:rsidRPr="00D7589D">
        <w:t>the EVAL module</w:t>
      </w:r>
      <w:r w:rsidR="00DF5CF1" w:rsidRPr="00D7589D">
        <w:t xml:space="preserve">; </w:t>
      </w:r>
      <w:r w:rsidR="00DF5CF1" w:rsidRPr="00D7589D">
        <w:rPr>
          <w:rFonts w:asciiTheme="minorHAnsi" w:hAnsiTheme="minorHAnsi" w:cstheme="minorHAnsi"/>
        </w:rPr>
        <w:t xml:space="preserve">its content is described in </w:t>
      </w:r>
      <w:r w:rsidR="00BF467B" w:rsidRPr="00D7589D">
        <w:rPr>
          <w:rFonts w:asciiTheme="minorHAnsi" w:hAnsiTheme="minorHAnsi" w:cstheme="minorHAnsi"/>
        </w:rPr>
        <w:t>Annex V</w:t>
      </w:r>
      <w:r w:rsidR="00DF5CF1" w:rsidRPr="00D7589D">
        <w:t xml:space="preserve">. </w:t>
      </w:r>
      <w:r w:rsidR="00DF5CF1" w:rsidRPr="00D7589D">
        <w:rPr>
          <w:rFonts w:asciiTheme="minorHAnsi" w:hAnsiTheme="minorHAnsi" w:cstheme="minorHAnsi"/>
        </w:rPr>
        <w:t>While potential quality issues, factual errors or</w:t>
      </w:r>
      <w:r w:rsidR="00DF5CF1" w:rsidRPr="00305401">
        <w:rPr>
          <w:rFonts w:asciiTheme="minorHAnsi" w:hAnsiTheme="minorHAnsi" w:cstheme="minorHAnsi"/>
        </w:rPr>
        <w:t xml:space="preserve"> methodological problems should be corrected, comments linked to diverging judgements may be either accepted or rejected. In the latter instance, the </w:t>
      </w:r>
      <w:r w:rsidR="00DF5CF1">
        <w:rPr>
          <w:rFonts w:asciiTheme="minorHAnsi" w:hAnsiTheme="minorHAnsi" w:cstheme="minorHAnsi"/>
        </w:rPr>
        <w:t>evaluators</w:t>
      </w:r>
      <w:r w:rsidR="00DF5CF1" w:rsidRPr="00305401">
        <w:rPr>
          <w:rFonts w:asciiTheme="minorHAnsi" w:hAnsiTheme="minorHAnsi" w:cstheme="minorHAnsi"/>
        </w:rPr>
        <w:t xml:space="preserve"> </w:t>
      </w:r>
      <w:r w:rsidR="00DF5CF1">
        <w:rPr>
          <w:rFonts w:asciiTheme="minorHAnsi" w:hAnsiTheme="minorHAnsi" w:cstheme="minorHAnsi"/>
        </w:rPr>
        <w:t>must</w:t>
      </w:r>
      <w:r w:rsidR="00DF5CF1" w:rsidRPr="00305401">
        <w:rPr>
          <w:rFonts w:asciiTheme="minorHAnsi" w:hAnsiTheme="minorHAnsi" w:cstheme="minorHAnsi"/>
        </w:rPr>
        <w:t xml:space="preserve"> explain the reasons in writing</w:t>
      </w:r>
      <w:r w:rsidR="00DF5CF1">
        <w:rPr>
          <w:rFonts w:asciiTheme="minorHAnsi" w:hAnsiTheme="minorHAnsi" w:cstheme="minorHAnsi"/>
        </w:rPr>
        <w:t xml:space="preserve"> (free format)</w:t>
      </w:r>
      <w:r w:rsidR="00F25480">
        <w:rPr>
          <w:rFonts w:asciiTheme="minorHAnsi" w:hAnsiTheme="minorHAnsi" w:cstheme="minorHAnsi"/>
        </w:rPr>
        <w:t>.</w:t>
      </w:r>
    </w:p>
    <w:p w14:paraId="0A711512" w14:textId="0A6FB7A7" w:rsidR="00C70C91" w:rsidRPr="00D7589D" w:rsidRDefault="00F25480" w:rsidP="005F6855">
      <w:pPr>
        <w:pStyle w:val="Paragraphedeliste"/>
        <w:numPr>
          <w:ilvl w:val="0"/>
          <w:numId w:val="35"/>
        </w:numPr>
      </w:pPr>
      <w:r>
        <w:rPr>
          <w:rFonts w:asciiTheme="minorHAnsi" w:hAnsiTheme="minorHAnsi" w:cstheme="minorHAnsi"/>
        </w:rPr>
        <w:t>P</w:t>
      </w:r>
      <w:r w:rsidR="00A75130">
        <w:rPr>
          <w:rFonts w:asciiTheme="minorHAnsi" w:hAnsiTheme="minorHAnsi" w:cstheme="minorHAnsi"/>
        </w:rPr>
        <w:t>reparation</w:t>
      </w:r>
      <w:r w:rsidR="00A75130" w:rsidRPr="00D7589D">
        <w:rPr>
          <w:rFonts w:asciiTheme="minorHAnsi" w:hAnsiTheme="minorHAnsi" w:cstheme="minorHAnsi"/>
        </w:rPr>
        <w:t xml:space="preserve"> </w:t>
      </w:r>
      <w:r w:rsidR="00A75130">
        <w:rPr>
          <w:rFonts w:asciiTheme="minorHAnsi" w:hAnsiTheme="minorHAnsi" w:cstheme="minorHAnsi"/>
        </w:rPr>
        <w:t xml:space="preserve">of </w:t>
      </w:r>
      <w:r w:rsidR="00A75130" w:rsidRPr="00D7589D">
        <w:rPr>
          <w:rFonts w:asciiTheme="minorHAnsi" w:hAnsiTheme="minorHAnsi" w:cstheme="minorHAnsi"/>
        </w:rPr>
        <w:t xml:space="preserve">the Executive Summary </w:t>
      </w:r>
      <w:r w:rsidR="00C70C91" w:rsidRPr="00D7589D">
        <w:rPr>
          <w:rFonts w:asciiTheme="minorHAnsi" w:hAnsiTheme="minorHAnsi" w:cstheme="minorHAnsi"/>
        </w:rPr>
        <w:t>and upload</w:t>
      </w:r>
      <w:r>
        <w:rPr>
          <w:rFonts w:asciiTheme="minorHAnsi" w:hAnsiTheme="minorHAnsi" w:cstheme="minorHAnsi"/>
        </w:rPr>
        <w:t xml:space="preserve"> to the</w:t>
      </w:r>
      <w:r w:rsidR="00DF5CF1" w:rsidRPr="00D7589D">
        <w:rPr>
          <w:rFonts w:asciiTheme="minorHAnsi" w:hAnsiTheme="minorHAnsi" w:cstheme="minorHAnsi"/>
        </w:rPr>
        <w:t xml:space="preserve"> </w:t>
      </w:r>
      <w:r w:rsidR="00C70C91" w:rsidRPr="00D7589D">
        <w:rPr>
          <w:rFonts w:asciiTheme="minorHAnsi" w:hAnsiTheme="minorHAnsi" w:cstheme="minorHAnsi"/>
        </w:rPr>
        <w:t xml:space="preserve">EVAL module </w:t>
      </w:r>
      <w:r w:rsidR="00CB5247" w:rsidRPr="00D7589D">
        <w:rPr>
          <w:rFonts w:asciiTheme="minorHAnsi" w:hAnsiTheme="minorHAnsi" w:cstheme="minorHAnsi"/>
        </w:rPr>
        <w:t>by using the compulsory format given in the module</w:t>
      </w:r>
      <w:r w:rsidR="00F223D4" w:rsidRPr="00D7589D">
        <w:rPr>
          <w:rFonts w:asciiTheme="minorHAnsi" w:hAnsiTheme="minorHAnsi" w:cstheme="minorHAnsi"/>
        </w:rPr>
        <w:t>.</w:t>
      </w:r>
    </w:p>
    <w:p w14:paraId="6FE63324" w14:textId="346149BB" w:rsidR="00DF5CF1" w:rsidRDefault="00A75130" w:rsidP="005F6855">
      <w:pPr>
        <w:pStyle w:val="Paragraphedeliste"/>
        <w:numPr>
          <w:ilvl w:val="0"/>
          <w:numId w:val="35"/>
        </w:numPr>
      </w:pPr>
      <w:r>
        <w:rPr>
          <w:rFonts w:asciiTheme="minorHAnsi" w:hAnsiTheme="minorHAnsi" w:cstheme="minorHAnsi"/>
        </w:rPr>
        <w:t>Inclusion of</w:t>
      </w:r>
      <w:r w:rsidR="00C70C91">
        <w:rPr>
          <w:rFonts w:asciiTheme="minorHAnsi" w:hAnsiTheme="minorHAnsi" w:cstheme="minorHAnsi"/>
        </w:rPr>
        <w:t xml:space="preserve"> </w:t>
      </w:r>
      <w:r w:rsidR="00E11245">
        <w:rPr>
          <w:rFonts w:asciiTheme="minorHAnsi" w:hAnsiTheme="minorHAnsi" w:cstheme="minorHAnsi"/>
        </w:rPr>
        <w:t xml:space="preserve">an executive summary </w:t>
      </w:r>
      <w:r w:rsidR="00C70C91">
        <w:rPr>
          <w:rFonts w:asciiTheme="minorHAnsi" w:hAnsiTheme="minorHAnsi" w:cstheme="minorHAnsi"/>
        </w:rPr>
        <w:t xml:space="preserve">(free text format) </w:t>
      </w:r>
      <w:r w:rsidR="00E11245">
        <w:rPr>
          <w:rFonts w:asciiTheme="minorHAnsi" w:hAnsiTheme="minorHAnsi" w:cstheme="minorHAnsi"/>
        </w:rPr>
        <w:t xml:space="preserve">in the </w:t>
      </w:r>
      <w:r w:rsidR="00F25480">
        <w:rPr>
          <w:rFonts w:asciiTheme="minorHAnsi" w:hAnsiTheme="minorHAnsi" w:cstheme="minorHAnsi"/>
        </w:rPr>
        <w:t>F</w:t>
      </w:r>
      <w:r w:rsidR="00E11245">
        <w:rPr>
          <w:rFonts w:asciiTheme="minorHAnsi" w:hAnsiTheme="minorHAnsi" w:cstheme="minorHAnsi"/>
        </w:rPr>
        <w:t xml:space="preserve">inal </w:t>
      </w:r>
      <w:r w:rsidR="00F25480">
        <w:rPr>
          <w:rFonts w:asciiTheme="minorHAnsi" w:hAnsiTheme="minorHAnsi" w:cstheme="minorHAnsi"/>
        </w:rPr>
        <w:t>R</w:t>
      </w:r>
      <w:r w:rsidR="00E11245">
        <w:rPr>
          <w:rFonts w:asciiTheme="minorHAnsi" w:hAnsiTheme="minorHAnsi" w:cstheme="minorHAnsi"/>
        </w:rPr>
        <w:t xml:space="preserve">eport </w:t>
      </w:r>
      <w:r w:rsidR="00CB5247">
        <w:rPr>
          <w:rFonts w:asciiTheme="minorHAnsi" w:hAnsiTheme="minorHAnsi" w:cstheme="minorHAnsi"/>
        </w:rPr>
        <w:t>(see</w:t>
      </w:r>
      <w:r w:rsidR="00DF5CF1" w:rsidRPr="00A8376D">
        <w:rPr>
          <w:rFonts w:asciiTheme="minorHAnsi" w:hAnsiTheme="minorHAnsi" w:cstheme="minorHAnsi"/>
        </w:rPr>
        <w:t xml:space="preserve"> </w:t>
      </w:r>
      <w:r w:rsidR="00BF467B">
        <w:rPr>
          <w:rFonts w:asciiTheme="minorHAnsi" w:hAnsiTheme="minorHAnsi" w:cstheme="minorHAnsi"/>
        </w:rPr>
        <w:t>Annex V</w:t>
      </w:r>
      <w:r w:rsidR="00CB5247">
        <w:rPr>
          <w:rFonts w:asciiTheme="minorHAnsi" w:hAnsiTheme="minorHAnsi" w:cstheme="minorHAnsi"/>
        </w:rPr>
        <w:t>)</w:t>
      </w:r>
      <w:r w:rsidR="00237C3D">
        <w:rPr>
          <w:rFonts w:asciiTheme="minorHAnsi" w:hAnsiTheme="minorHAnsi" w:cstheme="minorHAnsi"/>
        </w:rPr>
        <w:t xml:space="preserve">. </w:t>
      </w:r>
    </w:p>
    <w:p w14:paraId="5F633669" w14:textId="08253A32" w:rsidR="00A0355F" w:rsidRPr="00904420" w:rsidRDefault="00A0355F" w:rsidP="00A0355F">
      <w:pPr>
        <w:rPr>
          <w:rFonts w:asciiTheme="minorHAnsi" w:hAnsiTheme="minorHAnsi" w:cstheme="minorHAnsi"/>
        </w:rPr>
      </w:pPr>
      <w:r w:rsidRPr="00110878">
        <w:rPr>
          <w:rFonts w:asciiTheme="minorHAnsi" w:hAnsiTheme="minorHAnsi" w:cstheme="minorHAnsi"/>
          <w:u w:val="single"/>
        </w:rPr>
        <w:t xml:space="preserve">The </w:t>
      </w:r>
      <w:r w:rsidR="00A07B7E" w:rsidRPr="00110878">
        <w:rPr>
          <w:rFonts w:asciiTheme="minorHAnsi" w:hAnsiTheme="minorHAnsi" w:cstheme="minorHAnsi"/>
          <w:u w:val="single"/>
        </w:rPr>
        <w:t>evaluators</w:t>
      </w:r>
      <w:r w:rsidRPr="00110878">
        <w:rPr>
          <w:rFonts w:asciiTheme="minorHAnsi" w:hAnsiTheme="minorHAnsi" w:cstheme="minorHAnsi"/>
          <w:u w:val="single"/>
        </w:rPr>
        <w:t xml:space="preserve"> will make sure that</w:t>
      </w:r>
      <w:r w:rsidRPr="00904420">
        <w:rPr>
          <w:rFonts w:asciiTheme="minorHAnsi" w:hAnsiTheme="minorHAnsi" w:cstheme="minorHAnsi"/>
        </w:rPr>
        <w:t xml:space="preserve">: </w:t>
      </w:r>
    </w:p>
    <w:p w14:paraId="7C2B4E94" w14:textId="18434C93" w:rsidR="00A0355F" w:rsidRPr="00904420" w:rsidRDefault="00775626" w:rsidP="005F6855">
      <w:pPr>
        <w:pStyle w:val="Paragraphedeliste"/>
        <w:numPr>
          <w:ilvl w:val="0"/>
          <w:numId w:val="36"/>
        </w:numPr>
      </w:pPr>
      <w:r>
        <w:t>t</w:t>
      </w:r>
      <w:r w:rsidR="00A0355F" w:rsidRPr="00904420">
        <w:t xml:space="preserve">heir assessments are objective and balanced, statements </w:t>
      </w:r>
      <w:r w:rsidR="00A0355F">
        <w:t xml:space="preserve">are </w:t>
      </w:r>
      <w:r w:rsidR="00A0355F" w:rsidRPr="00904420">
        <w:t xml:space="preserve">accurate and </w:t>
      </w:r>
      <w:r w:rsidR="00A0355F">
        <w:t>evidence-based</w:t>
      </w:r>
      <w:r w:rsidR="00A0355F" w:rsidRPr="00904420">
        <w:t>, and recommendations realistic</w:t>
      </w:r>
      <w:r w:rsidR="00A0355F">
        <w:t xml:space="preserve"> and clearly </w:t>
      </w:r>
      <w:r w:rsidR="000E0E04">
        <w:t>targeted.</w:t>
      </w:r>
      <w:r w:rsidR="00A0355F" w:rsidRPr="00904420">
        <w:t xml:space="preserve"> </w:t>
      </w:r>
    </w:p>
    <w:p w14:paraId="24728E4F" w14:textId="0E2CC97C" w:rsidR="00A0355F" w:rsidRDefault="00775626" w:rsidP="005F6855">
      <w:pPr>
        <w:pStyle w:val="Paragraphedeliste"/>
        <w:numPr>
          <w:ilvl w:val="0"/>
          <w:numId w:val="36"/>
        </w:numPr>
      </w:pPr>
      <w:r>
        <w:t>w</w:t>
      </w:r>
      <w:r w:rsidR="00A0355F" w:rsidRPr="00904420">
        <w:t>hen drafting the report, they will acknowledge clearly where changes in the desired direction are known to be taking place</w:t>
      </w:r>
      <w:r w:rsidRPr="00775626">
        <w:t xml:space="preserve"> </w:t>
      </w:r>
      <w:r w:rsidRPr="00904420">
        <w:t>already</w:t>
      </w:r>
      <w:r w:rsidR="000E0E04">
        <w:t>.</w:t>
      </w:r>
    </w:p>
    <w:p w14:paraId="59CA40FE" w14:textId="519410B2" w:rsidR="00A0355F" w:rsidRPr="00904420" w:rsidRDefault="00775626" w:rsidP="005F6855">
      <w:pPr>
        <w:pStyle w:val="Paragraphedeliste"/>
        <w:numPr>
          <w:ilvl w:val="0"/>
          <w:numId w:val="36"/>
        </w:numPr>
      </w:pPr>
      <w:r>
        <w:t>t</w:t>
      </w:r>
      <w:r w:rsidR="00A0355F">
        <w:t xml:space="preserve">he wording, inclusive of the abbreviations used, considers the audience as identified in </w:t>
      </w:r>
      <w:r w:rsidR="007F46DA">
        <w:t>A</w:t>
      </w:r>
      <w:r w:rsidR="00A0355F">
        <w:t>rt. 2.1 above.</w:t>
      </w:r>
    </w:p>
    <w:p w14:paraId="6C9B2A0E" w14:textId="38515B00" w:rsidR="00A0355F" w:rsidRDefault="00A0355F" w:rsidP="00A0355F">
      <w:pPr>
        <w:pStyle w:val="Titre3"/>
      </w:pPr>
      <w:r w:rsidRPr="00904420">
        <w:lastRenderedPageBreak/>
        <w:t xml:space="preserve">Dissemination </w:t>
      </w:r>
      <w:r w:rsidR="00F25480">
        <w:t>P</w:t>
      </w:r>
      <w:r w:rsidRPr="00904420">
        <w:t>hase</w:t>
      </w:r>
    </w:p>
    <w:p w14:paraId="0C839C29" w14:textId="241CDCC7" w:rsidR="001A0F47" w:rsidRDefault="001A0F47" w:rsidP="001A0F47">
      <w:r w:rsidRPr="002B6D46">
        <w:rPr>
          <w:rFonts w:eastAsia="Calibri"/>
          <w:u w:val="single"/>
        </w:rPr>
        <w:t>Objective of the phase</w:t>
      </w:r>
      <w:r>
        <w:rPr>
          <w:rFonts w:eastAsia="Calibri"/>
        </w:rPr>
        <w:t xml:space="preserve">: </w:t>
      </w:r>
      <w:r w:rsidR="00775626">
        <w:rPr>
          <w:rFonts w:eastAsia="Calibri"/>
        </w:rPr>
        <w:t xml:space="preserve">to </w:t>
      </w:r>
      <w:r>
        <w:rPr>
          <w:rFonts w:eastAsia="Calibri"/>
        </w:rPr>
        <w:t>support the communication of the results of the evaluation</w:t>
      </w:r>
      <w:r>
        <w:t>. In particular [</w:t>
      </w:r>
      <w:r w:rsidRPr="00110878">
        <w:rPr>
          <w:highlight w:val="yellow"/>
        </w:rPr>
        <w:t xml:space="preserve">specify </w:t>
      </w:r>
      <w:r w:rsidRPr="001A0F47">
        <w:rPr>
          <w:highlight w:val="yellow"/>
        </w:rPr>
        <w:t>as much as possible</w:t>
      </w:r>
      <w:r w:rsidRPr="00110878">
        <w:rPr>
          <w:highlight w:val="yellow"/>
        </w:rPr>
        <w:t xml:space="preserve"> your </w:t>
      </w:r>
      <w:r w:rsidRPr="001A0F47">
        <w:rPr>
          <w:highlight w:val="yellow"/>
        </w:rPr>
        <w:t xml:space="preserve">dissemination </w:t>
      </w:r>
      <w:r w:rsidRPr="00E10360">
        <w:rPr>
          <w:highlight w:val="yellow"/>
        </w:rPr>
        <w:t>objectives in a context-specific manner</w:t>
      </w:r>
      <w:r>
        <w:t>]</w:t>
      </w:r>
      <w:r w:rsidR="00F25480">
        <w:t>.</w:t>
      </w:r>
    </w:p>
    <w:p w14:paraId="1D9FA5A8" w14:textId="38AA27F0" w:rsidR="001A0F47" w:rsidRDefault="001A0F47" w:rsidP="001A0F47">
      <w:r w:rsidRPr="00110878">
        <w:rPr>
          <w:u w:val="single"/>
        </w:rPr>
        <w:t>The targeted audience</w:t>
      </w:r>
      <w:r>
        <w:t xml:space="preserve"> will be [</w:t>
      </w:r>
      <w:r w:rsidRPr="00E10360">
        <w:rPr>
          <w:highlight w:val="yellow"/>
        </w:rPr>
        <w:t xml:space="preserve">describe your </w:t>
      </w:r>
      <w:r>
        <w:rPr>
          <w:highlight w:val="yellow"/>
        </w:rPr>
        <w:t xml:space="preserve">targeted audience, being as specific </w:t>
      </w:r>
      <w:r w:rsidRPr="00E10360">
        <w:rPr>
          <w:highlight w:val="yellow"/>
        </w:rPr>
        <w:t>as possible</w:t>
      </w:r>
      <w:r>
        <w:t>]</w:t>
      </w:r>
      <w:r w:rsidR="00F25480">
        <w:t>.</w:t>
      </w:r>
    </w:p>
    <w:p w14:paraId="11952258" w14:textId="5B61CC68" w:rsidR="001A0F47" w:rsidRDefault="001A0F47" w:rsidP="001A0F47">
      <w:pPr>
        <w:rPr>
          <w:rFonts w:asciiTheme="minorHAnsi" w:hAnsiTheme="minorHAnsi" w:cstheme="minorHAnsi"/>
        </w:rPr>
      </w:pPr>
      <w:r w:rsidRPr="002B6D46">
        <w:rPr>
          <w:rFonts w:asciiTheme="minorHAnsi" w:hAnsiTheme="minorHAnsi" w:cstheme="minorHAnsi"/>
          <w:u w:val="single"/>
        </w:rPr>
        <w:t xml:space="preserve">Main activities </w:t>
      </w:r>
      <w:r>
        <w:rPr>
          <w:rFonts w:asciiTheme="minorHAnsi" w:hAnsiTheme="minorHAnsi" w:cstheme="minorHAnsi"/>
          <w:u w:val="single"/>
        </w:rPr>
        <w:t xml:space="preserve">of evaluators </w:t>
      </w:r>
    </w:p>
    <w:p w14:paraId="471E1ABB" w14:textId="3FAC8B7B" w:rsidR="001A0F47" w:rsidRDefault="00A1090F" w:rsidP="005F6855">
      <w:pPr>
        <w:pStyle w:val="Paragraphedeliste"/>
        <w:numPr>
          <w:ilvl w:val="0"/>
          <w:numId w:val="37"/>
        </w:numPr>
      </w:pPr>
      <w:r>
        <w:t>[</w:t>
      </w:r>
      <w:r w:rsidRPr="00110878">
        <w:rPr>
          <w:highlight w:val="yellow"/>
        </w:rPr>
        <w:t xml:space="preserve">Specify in bullet </w:t>
      </w:r>
      <w:r w:rsidR="000E0E04">
        <w:rPr>
          <w:highlight w:val="yellow"/>
        </w:rPr>
        <w:t>point</w:t>
      </w:r>
      <w:r w:rsidRPr="00110878">
        <w:rPr>
          <w:highlight w:val="yellow"/>
        </w:rPr>
        <w:t xml:space="preserve"> format</w:t>
      </w:r>
      <w:r w:rsidR="000E0E04">
        <w:rPr>
          <w:highlight w:val="yellow"/>
        </w:rPr>
        <w:t>,</w:t>
      </w:r>
      <w:r w:rsidRPr="00110878">
        <w:rPr>
          <w:highlight w:val="yellow"/>
        </w:rPr>
        <w:t xml:space="preserve"> the activities to be conducted by evaluators and the dissemination products to be delivered, including their duration (for videos and podcasts) or length (for infographics and other printed materials)</w:t>
      </w:r>
      <w:r>
        <w:t xml:space="preserve">.] </w:t>
      </w:r>
    </w:p>
    <w:p w14:paraId="548534C8" w14:textId="53066CB8" w:rsidR="001A0F47" w:rsidRPr="00E10360" w:rsidRDefault="00A1090F">
      <w:pPr>
        <w:rPr>
          <w:iCs/>
        </w:rPr>
      </w:pPr>
      <w:r w:rsidRPr="00110878">
        <w:rPr>
          <w:u w:val="single"/>
        </w:rPr>
        <w:t>References</w:t>
      </w:r>
      <w:r>
        <w:t xml:space="preserve">: </w:t>
      </w:r>
      <w:r w:rsidR="001A0F47">
        <w:t xml:space="preserve">the team </w:t>
      </w:r>
      <w:r w:rsidR="00F25480">
        <w:rPr>
          <w:rFonts w:asciiTheme="minorHAnsi" w:hAnsiTheme="minorHAnsi" w:cstheme="minorHAnsi"/>
          <w:iCs/>
          <w:color w:val="000000" w:themeColor="text1"/>
        </w:rPr>
        <w:t>should</w:t>
      </w:r>
      <w:r w:rsidR="00F25480" w:rsidRPr="00E10360">
        <w:rPr>
          <w:rFonts w:asciiTheme="minorHAnsi" w:hAnsiTheme="minorHAnsi" w:cstheme="minorHAnsi"/>
          <w:iCs/>
          <w:color w:val="000000" w:themeColor="text1"/>
        </w:rPr>
        <w:t xml:space="preserve"> </w:t>
      </w:r>
      <w:r w:rsidR="00F25480">
        <w:rPr>
          <w:rFonts w:asciiTheme="minorHAnsi" w:hAnsiTheme="minorHAnsi" w:cstheme="minorHAnsi"/>
          <w:iCs/>
          <w:color w:val="000000" w:themeColor="text1"/>
        </w:rPr>
        <w:t>take</w:t>
      </w:r>
      <w:r w:rsidR="00F25480" w:rsidRPr="00E10360">
        <w:rPr>
          <w:rFonts w:asciiTheme="minorHAnsi" w:hAnsiTheme="minorHAnsi" w:cstheme="minorHAnsi"/>
          <w:iCs/>
          <w:color w:val="000000" w:themeColor="text1"/>
        </w:rPr>
        <w:t xml:space="preserve"> </w:t>
      </w:r>
      <w:r w:rsidR="001A0F47" w:rsidRPr="00E10360">
        <w:rPr>
          <w:rFonts w:asciiTheme="minorHAnsi" w:hAnsiTheme="minorHAnsi" w:cstheme="minorHAnsi"/>
          <w:iCs/>
          <w:color w:val="000000" w:themeColor="text1"/>
        </w:rPr>
        <w:t>inspir</w:t>
      </w:r>
      <w:r w:rsidR="00775626">
        <w:rPr>
          <w:rFonts w:asciiTheme="minorHAnsi" w:hAnsiTheme="minorHAnsi" w:cstheme="minorHAnsi"/>
          <w:iCs/>
          <w:color w:val="000000" w:themeColor="text1"/>
        </w:rPr>
        <w:t>ation from</w:t>
      </w:r>
      <w:r w:rsidR="001A0F47" w:rsidRPr="00E10360">
        <w:rPr>
          <w:rFonts w:asciiTheme="minorHAnsi" w:hAnsiTheme="minorHAnsi" w:cstheme="minorHAnsi"/>
          <w:iCs/>
          <w:color w:val="000000" w:themeColor="text1"/>
        </w:rPr>
        <w:t xml:space="preserve"> the ESS</w:t>
      </w:r>
      <w:r w:rsidR="001A0F47">
        <w:rPr>
          <w:rFonts w:asciiTheme="minorHAnsi" w:hAnsiTheme="minorHAnsi" w:cstheme="minorHAnsi"/>
          <w:iCs/>
          <w:color w:val="000000" w:themeColor="text1"/>
        </w:rPr>
        <w:t>/INTPA</w:t>
      </w:r>
      <w:r w:rsidR="001A0F47" w:rsidRPr="00E10360">
        <w:rPr>
          <w:rFonts w:asciiTheme="minorHAnsi" w:hAnsiTheme="minorHAnsi" w:cstheme="minorHAnsi"/>
          <w:iCs/>
          <w:color w:val="000000" w:themeColor="text1"/>
        </w:rPr>
        <w:t xml:space="preserve"> work on </w:t>
      </w:r>
      <w:r w:rsidR="001A0F47" w:rsidRPr="00E10360">
        <w:rPr>
          <w:rFonts w:asciiTheme="minorHAnsi" w:hAnsiTheme="minorHAnsi" w:cstheme="minorHAnsi"/>
          <w:b/>
          <w:bCs/>
          <w:iCs/>
          <w:color w:val="000000" w:themeColor="text1"/>
        </w:rPr>
        <w:t>Dissemination of Evaluation Results</w:t>
      </w:r>
      <w:r w:rsidR="001A0F47" w:rsidRPr="00E10360">
        <w:rPr>
          <w:rFonts w:asciiTheme="minorHAnsi" w:hAnsiTheme="minorHAnsi" w:cstheme="minorHAnsi"/>
          <w:iCs/>
          <w:color w:val="000000" w:themeColor="text1"/>
        </w:rPr>
        <w:t xml:space="preserve"> at </w:t>
      </w:r>
      <w:hyperlink r:id="rId26" w:history="1">
        <w:r w:rsidR="001A0F47" w:rsidRPr="00E10360">
          <w:rPr>
            <w:rStyle w:val="Lienhypertexte"/>
            <w:rFonts w:asciiTheme="minorHAnsi" w:hAnsiTheme="minorHAnsi" w:cstheme="minorHAnsi"/>
            <w:iCs/>
          </w:rPr>
          <w:t>https://europa.eu/capacity4dev/evaluation_guidelines/wiki/disseminating-evaluations</w:t>
        </w:r>
      </w:hyperlink>
      <w:r w:rsidR="001A0F47" w:rsidRPr="00E10360">
        <w:rPr>
          <w:rFonts w:asciiTheme="minorHAnsi" w:hAnsiTheme="minorHAnsi" w:cstheme="minorHAnsi"/>
          <w:iCs/>
          <w:color w:val="000000" w:themeColor="text1"/>
        </w:rPr>
        <w:t>; this contains an analysis of best practice</w:t>
      </w:r>
      <w:r w:rsidR="000E0E04">
        <w:rPr>
          <w:rFonts w:asciiTheme="minorHAnsi" w:hAnsiTheme="minorHAnsi" w:cstheme="minorHAnsi"/>
          <w:iCs/>
          <w:color w:val="000000" w:themeColor="text1"/>
        </w:rPr>
        <w:t>s</w:t>
      </w:r>
      <w:r w:rsidR="001A0F47" w:rsidRPr="00E10360">
        <w:rPr>
          <w:rFonts w:asciiTheme="minorHAnsi" w:hAnsiTheme="minorHAnsi" w:cstheme="minorHAnsi"/>
          <w:iCs/>
          <w:color w:val="000000" w:themeColor="text1"/>
        </w:rPr>
        <w:t xml:space="preserve"> in 12 </w:t>
      </w:r>
      <w:r w:rsidR="00F25480">
        <w:rPr>
          <w:rFonts w:asciiTheme="minorHAnsi" w:hAnsiTheme="minorHAnsi" w:cstheme="minorHAnsi"/>
          <w:iCs/>
          <w:color w:val="000000" w:themeColor="text1"/>
        </w:rPr>
        <w:t>i</w:t>
      </w:r>
      <w:r w:rsidR="001A0F47" w:rsidRPr="00E10360">
        <w:rPr>
          <w:rFonts w:asciiTheme="minorHAnsi" w:hAnsiTheme="minorHAnsi" w:cstheme="minorHAnsi"/>
          <w:iCs/>
          <w:color w:val="000000" w:themeColor="text1"/>
        </w:rPr>
        <w:t xml:space="preserve">nternational </w:t>
      </w:r>
      <w:r w:rsidR="00F25480">
        <w:rPr>
          <w:rFonts w:asciiTheme="minorHAnsi" w:hAnsiTheme="minorHAnsi" w:cstheme="minorHAnsi"/>
          <w:iCs/>
          <w:color w:val="000000" w:themeColor="text1"/>
        </w:rPr>
        <w:t>o</w:t>
      </w:r>
      <w:r w:rsidR="001A0F47" w:rsidRPr="00E10360">
        <w:rPr>
          <w:rFonts w:asciiTheme="minorHAnsi" w:hAnsiTheme="minorHAnsi" w:cstheme="minorHAnsi"/>
          <w:iCs/>
          <w:color w:val="000000" w:themeColor="text1"/>
        </w:rPr>
        <w:t xml:space="preserve">rganisations and NGOs plus </w:t>
      </w:r>
      <w:r w:rsidR="00775626">
        <w:rPr>
          <w:rFonts w:asciiTheme="minorHAnsi" w:hAnsiTheme="minorHAnsi" w:cstheme="minorHAnsi"/>
          <w:iCs/>
          <w:color w:val="000000" w:themeColor="text1"/>
        </w:rPr>
        <w:t>five</w:t>
      </w:r>
      <w:r w:rsidR="001A0F47" w:rsidRPr="00E10360">
        <w:rPr>
          <w:rFonts w:asciiTheme="minorHAnsi" w:hAnsiTheme="minorHAnsi" w:cstheme="minorHAnsi"/>
          <w:iCs/>
          <w:color w:val="000000" w:themeColor="text1"/>
        </w:rPr>
        <w:t xml:space="preserve"> </w:t>
      </w:r>
      <w:r w:rsidR="00E86113">
        <w:rPr>
          <w:rFonts w:asciiTheme="minorHAnsi" w:hAnsiTheme="minorHAnsi" w:cstheme="minorHAnsi"/>
          <w:iCs/>
          <w:color w:val="000000" w:themeColor="text1"/>
        </w:rPr>
        <w:t>‘</w:t>
      </w:r>
      <w:r w:rsidR="001A0F47" w:rsidRPr="00E10360">
        <w:rPr>
          <w:rFonts w:asciiTheme="minorHAnsi" w:hAnsiTheme="minorHAnsi" w:cstheme="minorHAnsi"/>
          <w:iCs/>
          <w:color w:val="000000" w:themeColor="text1"/>
        </w:rPr>
        <w:t>how-to</w:t>
      </w:r>
      <w:r w:rsidR="00E86113">
        <w:rPr>
          <w:rFonts w:asciiTheme="minorHAnsi" w:hAnsiTheme="minorHAnsi" w:cstheme="minorHAnsi"/>
          <w:iCs/>
          <w:color w:val="000000" w:themeColor="text1"/>
        </w:rPr>
        <w:t>’ guide</w:t>
      </w:r>
      <w:r w:rsidR="00992AB3">
        <w:rPr>
          <w:rFonts w:asciiTheme="minorHAnsi" w:hAnsiTheme="minorHAnsi" w:cstheme="minorHAnsi"/>
          <w:iCs/>
          <w:color w:val="000000" w:themeColor="text1"/>
        </w:rPr>
        <w:t>s</w:t>
      </w:r>
      <w:r w:rsidR="001A0F47" w:rsidRPr="00E10360">
        <w:rPr>
          <w:rFonts w:asciiTheme="minorHAnsi" w:hAnsiTheme="minorHAnsi" w:cstheme="minorHAnsi"/>
          <w:iCs/>
          <w:color w:val="000000" w:themeColor="text1"/>
        </w:rPr>
        <w:t xml:space="preserve"> on </w:t>
      </w:r>
      <w:r w:rsidR="00AD1CD3">
        <w:rPr>
          <w:rFonts w:asciiTheme="minorHAnsi" w:hAnsiTheme="minorHAnsi" w:cstheme="minorHAnsi"/>
          <w:iCs/>
          <w:color w:val="000000" w:themeColor="text1"/>
        </w:rPr>
        <w:t xml:space="preserve">the </w:t>
      </w:r>
      <w:r w:rsidR="001A0F47" w:rsidRPr="00E10360">
        <w:rPr>
          <w:rFonts w:asciiTheme="minorHAnsi" w:hAnsiTheme="minorHAnsi" w:cstheme="minorHAnsi"/>
          <w:iCs/>
          <w:color w:val="000000" w:themeColor="text1"/>
        </w:rPr>
        <w:t>production of infographics, briefs, videos, blogs and podcasts.</w:t>
      </w:r>
    </w:p>
    <w:p w14:paraId="6BA99AE0" w14:textId="2617014F" w:rsidR="00A0355F" w:rsidRPr="00E10360" w:rsidRDefault="00A0355F" w:rsidP="00A0355F">
      <w:pPr>
        <w:rPr>
          <w:iCs/>
        </w:rPr>
      </w:pPr>
    </w:p>
    <w:tbl>
      <w:tblPr>
        <w:tblStyle w:val="Grilledutableau"/>
        <w:tblW w:w="9894" w:type="dxa"/>
        <w:tblInd w:w="-147" w:type="dxa"/>
        <w:tblBorders>
          <w:insideV w:val="none" w:sz="0" w:space="0" w:color="auto"/>
        </w:tblBorders>
        <w:shd w:val="clear" w:color="auto" w:fill="FFFFCC"/>
        <w:tblLook w:val="04A0" w:firstRow="1" w:lastRow="0" w:firstColumn="1" w:lastColumn="0" w:noHBand="0" w:noVBand="1"/>
      </w:tblPr>
      <w:tblGrid>
        <w:gridCol w:w="9894"/>
      </w:tblGrid>
      <w:tr w:rsidR="000B451C" w14:paraId="78F9F377" w14:textId="77777777" w:rsidTr="000B451C">
        <w:tc>
          <w:tcPr>
            <w:tcW w:w="9894" w:type="dxa"/>
            <w:shd w:val="clear" w:color="auto" w:fill="FFC000"/>
          </w:tcPr>
          <w:p w14:paraId="7FE717F0" w14:textId="033434E4"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The dissemination of the results of evaluation</w:t>
            </w:r>
            <w:r w:rsidR="000E0E04">
              <w:rPr>
                <w:rFonts w:asciiTheme="minorHAnsi" w:hAnsiTheme="minorHAnsi" w:cstheme="minorHAnsi"/>
                <w:i/>
                <w:color w:val="000000" w:themeColor="text1"/>
              </w:rPr>
              <w:t>s</w:t>
            </w:r>
            <w:r>
              <w:rPr>
                <w:rFonts w:asciiTheme="minorHAnsi" w:hAnsiTheme="minorHAnsi" w:cstheme="minorHAnsi"/>
                <w:i/>
                <w:color w:val="000000" w:themeColor="text1"/>
              </w:rPr>
              <w:t xml:space="preserve"> is a key component of the capitalisation of results</w:t>
            </w:r>
            <w:r w:rsidR="000F3BD4">
              <w:rPr>
                <w:rFonts w:asciiTheme="minorHAnsi" w:hAnsiTheme="minorHAnsi" w:cstheme="minorHAnsi"/>
                <w:i/>
                <w:color w:val="000000" w:themeColor="text1"/>
              </w:rPr>
              <w:t>,</w:t>
            </w:r>
            <w:r>
              <w:rPr>
                <w:rFonts w:asciiTheme="minorHAnsi" w:hAnsiTheme="minorHAnsi" w:cstheme="minorHAnsi"/>
                <w:i/>
                <w:color w:val="000000" w:themeColor="text1"/>
              </w:rPr>
              <w:t xml:space="preserve"> and various EU documents promote its practice: “</w:t>
            </w:r>
            <w:r w:rsidRPr="001F74F1">
              <w:rPr>
                <w:rFonts w:asciiTheme="minorHAnsi" w:hAnsiTheme="minorHAnsi" w:cstheme="minorHAnsi"/>
                <w:i/>
                <w:color w:val="000000" w:themeColor="text1"/>
              </w:rPr>
              <w:t>Appropriate feedback mechanism</w:t>
            </w:r>
            <w:r w:rsidR="000E0E04">
              <w:rPr>
                <w:rFonts w:asciiTheme="minorHAnsi" w:hAnsiTheme="minorHAnsi" w:cstheme="minorHAnsi"/>
                <w:i/>
                <w:color w:val="000000" w:themeColor="text1"/>
              </w:rPr>
              <w:t>s</w:t>
            </w:r>
            <w:r w:rsidRPr="001F74F1">
              <w:rPr>
                <w:rFonts w:asciiTheme="minorHAnsi" w:hAnsiTheme="minorHAnsi" w:cstheme="minorHAnsi"/>
                <w:i/>
                <w:color w:val="000000" w:themeColor="text1"/>
              </w:rPr>
              <w:t xml:space="preserve"> shall be provided so that all types of evaluation results are transmitted to all persons responsible for decision-making</w:t>
            </w:r>
            <w:r>
              <w:rPr>
                <w:rFonts w:asciiTheme="minorHAnsi" w:hAnsiTheme="minorHAnsi" w:cstheme="minorHAnsi"/>
                <w:i/>
                <w:color w:val="000000" w:themeColor="text1"/>
              </w:rPr>
              <w:t>” (</w:t>
            </w:r>
            <w:r w:rsidRPr="001F74F1">
              <w:rPr>
                <w:rFonts w:asciiTheme="minorHAnsi" w:hAnsiTheme="minorHAnsi" w:cstheme="minorHAnsi"/>
                <w:i/>
                <w:color w:val="000000" w:themeColor="text1"/>
              </w:rPr>
              <w:t>Commission Communication on Evaluation Standards and Good Practice (COM 2002/5267)</w:t>
            </w:r>
            <w:r>
              <w:rPr>
                <w:rFonts w:asciiTheme="minorHAnsi" w:hAnsiTheme="minorHAnsi" w:cstheme="minorHAnsi"/>
                <w:i/>
                <w:color w:val="000000" w:themeColor="text1"/>
              </w:rPr>
              <w:t>; “</w:t>
            </w:r>
            <w:r w:rsidRPr="003A7470">
              <w:rPr>
                <w:rFonts w:asciiTheme="minorHAnsi" w:hAnsiTheme="minorHAnsi" w:cstheme="minorHAnsi"/>
                <w:i/>
                <w:color w:val="000000" w:themeColor="text1"/>
              </w:rPr>
              <w:t xml:space="preserve">Delegations and Services are responsible for integrating learning into the design and implementation of new </w:t>
            </w:r>
            <w:r w:rsidR="004614AA">
              <w:rPr>
                <w:rFonts w:asciiTheme="minorHAnsi" w:hAnsiTheme="minorHAnsi" w:cstheme="minorHAnsi"/>
                <w:i/>
                <w:color w:val="000000" w:themeColor="text1"/>
              </w:rPr>
              <w:t>intervention</w:t>
            </w:r>
            <w:r w:rsidRPr="003A7470">
              <w:rPr>
                <w:rFonts w:asciiTheme="minorHAnsi" w:hAnsiTheme="minorHAnsi" w:cstheme="minorHAnsi"/>
                <w:i/>
                <w:color w:val="000000" w:themeColor="text1"/>
              </w:rPr>
              <w:t>s</w:t>
            </w:r>
            <w:r>
              <w:rPr>
                <w:rFonts w:asciiTheme="minorHAnsi" w:hAnsiTheme="minorHAnsi" w:cstheme="minorHAnsi"/>
                <w:i/>
                <w:color w:val="000000" w:themeColor="text1"/>
              </w:rPr>
              <w:t>” (DEVCO-EEAS Evaluation Matters, 2014); “</w:t>
            </w:r>
            <w:r w:rsidRPr="0097111B">
              <w:rPr>
                <w:rFonts w:asciiTheme="minorHAnsi" w:hAnsiTheme="minorHAnsi" w:cstheme="minorHAnsi"/>
                <w:i/>
                <w:color w:val="000000" w:themeColor="text1"/>
              </w:rPr>
              <w:t xml:space="preserve">The purpose of evaluations, namely to promote inputs to decision-making, organisational learning, accountability/transparency and efficient resource allocation, can only be achieved if the resultant information reaches all interested parties. All relevant supporting </w:t>
            </w:r>
            <w:r>
              <w:rPr>
                <w:rFonts w:asciiTheme="minorHAnsi" w:hAnsiTheme="minorHAnsi" w:cstheme="minorHAnsi"/>
                <w:i/>
                <w:color w:val="000000" w:themeColor="text1"/>
              </w:rPr>
              <w:t>output</w:t>
            </w:r>
            <w:r w:rsidRPr="0097111B">
              <w:rPr>
                <w:rFonts w:asciiTheme="minorHAnsi" w:hAnsiTheme="minorHAnsi" w:cstheme="minorHAnsi"/>
                <w:i/>
                <w:color w:val="000000" w:themeColor="text1"/>
              </w:rPr>
              <w:t xml:space="preserve">s </w:t>
            </w:r>
            <w:r>
              <w:rPr>
                <w:rFonts w:asciiTheme="minorHAnsi" w:hAnsiTheme="minorHAnsi" w:cstheme="minorHAnsi"/>
                <w:i/>
                <w:color w:val="000000" w:themeColor="text1"/>
              </w:rPr>
              <w:t>(…)</w:t>
            </w:r>
            <w:r w:rsidRPr="0097111B">
              <w:rPr>
                <w:rFonts w:asciiTheme="minorHAnsi" w:hAnsiTheme="minorHAnsi" w:cstheme="minorHAnsi"/>
                <w:i/>
                <w:color w:val="000000" w:themeColor="text1"/>
              </w:rPr>
              <w:t xml:space="preserve"> should therefore be disseminated in a manner suited to the potentially different audiences</w:t>
            </w:r>
            <w:r>
              <w:rPr>
                <w:rFonts w:asciiTheme="minorHAnsi" w:hAnsiTheme="minorHAnsi" w:cstheme="minorHAnsi"/>
                <w:i/>
                <w:color w:val="000000" w:themeColor="text1"/>
              </w:rPr>
              <w:t>” (Better Regulations, tool #50).</w:t>
            </w:r>
          </w:p>
          <w:p w14:paraId="5F8E4C9E" w14:textId="042BCE45"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evaluation contract is </w:t>
            </w:r>
            <w:r w:rsidR="00332DC5">
              <w:rPr>
                <w:rFonts w:asciiTheme="minorHAnsi" w:hAnsiTheme="minorHAnsi" w:cstheme="minorHAnsi"/>
                <w:i/>
                <w:color w:val="000000" w:themeColor="text1"/>
              </w:rPr>
              <w:t>the</w:t>
            </w:r>
            <w:r>
              <w:rPr>
                <w:rFonts w:asciiTheme="minorHAnsi" w:hAnsiTheme="minorHAnsi" w:cstheme="minorHAnsi"/>
                <w:i/>
                <w:color w:val="000000" w:themeColor="text1"/>
              </w:rPr>
              <w:t xml:space="preserve"> </w:t>
            </w:r>
            <w:r w:rsidR="00332DC5">
              <w:rPr>
                <w:rFonts w:asciiTheme="minorHAnsi" w:hAnsiTheme="minorHAnsi" w:cstheme="minorHAnsi"/>
                <w:i/>
                <w:color w:val="000000" w:themeColor="text1"/>
              </w:rPr>
              <w:t xml:space="preserve">ideal </w:t>
            </w:r>
            <w:r>
              <w:rPr>
                <w:rFonts w:asciiTheme="minorHAnsi" w:hAnsiTheme="minorHAnsi" w:cstheme="minorHAnsi"/>
                <w:i/>
                <w:color w:val="000000" w:themeColor="text1"/>
              </w:rPr>
              <w:t xml:space="preserve">occasion for disseminating </w:t>
            </w:r>
            <w:r w:rsidR="00332DC5">
              <w:rPr>
                <w:rFonts w:asciiTheme="minorHAnsi" w:hAnsiTheme="minorHAnsi" w:cstheme="minorHAnsi"/>
                <w:i/>
                <w:color w:val="000000" w:themeColor="text1"/>
              </w:rPr>
              <w:t>the evaluation</w:t>
            </w:r>
            <w:r>
              <w:rPr>
                <w:rFonts w:asciiTheme="minorHAnsi" w:hAnsiTheme="minorHAnsi" w:cstheme="minorHAnsi"/>
                <w:i/>
                <w:color w:val="000000" w:themeColor="text1"/>
              </w:rPr>
              <w:t xml:space="preserve"> results. </w:t>
            </w:r>
          </w:p>
          <w:p w14:paraId="711E421B" w14:textId="6DCCB089"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Dissemination very much depends on your specific needs. This chapter </w:t>
            </w:r>
            <w:r w:rsidR="00BF3E6B">
              <w:rPr>
                <w:rFonts w:asciiTheme="minorHAnsi" w:hAnsiTheme="minorHAnsi" w:cstheme="minorHAnsi"/>
                <w:i/>
                <w:color w:val="000000" w:themeColor="text1"/>
              </w:rPr>
              <w:t xml:space="preserve">should </w:t>
            </w:r>
            <w:r w:rsidRPr="00305401">
              <w:rPr>
                <w:rFonts w:asciiTheme="minorHAnsi" w:hAnsiTheme="minorHAnsi" w:cstheme="minorHAnsi"/>
                <w:i/>
                <w:color w:val="000000" w:themeColor="text1"/>
              </w:rPr>
              <w:t xml:space="preserve">describe the main </w:t>
            </w:r>
            <w:r>
              <w:rPr>
                <w:rFonts w:asciiTheme="minorHAnsi" w:hAnsiTheme="minorHAnsi" w:cstheme="minorHAnsi"/>
                <w:i/>
                <w:color w:val="000000" w:themeColor="text1"/>
              </w:rPr>
              <w:t>actions</w:t>
            </w:r>
            <w:r w:rsidRPr="00305401">
              <w:rPr>
                <w:rFonts w:asciiTheme="minorHAnsi" w:hAnsiTheme="minorHAnsi" w:cstheme="minorHAnsi"/>
                <w:i/>
                <w:color w:val="000000" w:themeColor="text1"/>
              </w:rPr>
              <w:t xml:space="preserve"> you </w:t>
            </w:r>
            <w:r w:rsidR="00775626">
              <w:rPr>
                <w:rFonts w:asciiTheme="minorHAnsi" w:hAnsiTheme="minorHAnsi" w:cstheme="minorHAnsi"/>
                <w:i/>
                <w:color w:val="000000" w:themeColor="text1"/>
              </w:rPr>
              <w:t xml:space="preserve">can </w:t>
            </w:r>
            <w:r w:rsidRPr="00305401">
              <w:rPr>
                <w:rFonts w:asciiTheme="minorHAnsi" w:hAnsiTheme="minorHAnsi" w:cstheme="minorHAnsi"/>
                <w:i/>
                <w:color w:val="000000" w:themeColor="text1"/>
              </w:rPr>
              <w:t xml:space="preserve">expect from the evaluation team regarding the dissemination of the </w:t>
            </w:r>
            <w:r>
              <w:rPr>
                <w:rFonts w:asciiTheme="minorHAnsi" w:hAnsiTheme="minorHAnsi" w:cstheme="minorHAnsi"/>
                <w:i/>
                <w:color w:val="000000" w:themeColor="text1"/>
              </w:rPr>
              <w:t>evaluation results</w:t>
            </w:r>
            <w:r w:rsidRPr="00305401">
              <w:rPr>
                <w:rFonts w:asciiTheme="minorHAnsi" w:hAnsiTheme="minorHAnsi" w:cstheme="minorHAnsi"/>
                <w:i/>
                <w:color w:val="000000" w:themeColor="text1"/>
              </w:rPr>
              <w:t>.</w:t>
            </w:r>
            <w:r>
              <w:rPr>
                <w:rFonts w:asciiTheme="minorHAnsi" w:hAnsiTheme="minorHAnsi" w:cstheme="minorHAnsi"/>
                <w:i/>
                <w:color w:val="000000" w:themeColor="text1"/>
              </w:rPr>
              <w:t xml:space="preserve"> This c</w:t>
            </w:r>
            <w:r w:rsidR="000F3BD4">
              <w:rPr>
                <w:rFonts w:asciiTheme="minorHAnsi" w:hAnsiTheme="minorHAnsi" w:cstheme="minorHAnsi"/>
                <w:i/>
                <w:color w:val="000000" w:themeColor="text1"/>
              </w:rPr>
              <w:t>ould</w:t>
            </w:r>
            <w:r>
              <w:rPr>
                <w:rFonts w:asciiTheme="minorHAnsi" w:hAnsiTheme="minorHAnsi" w:cstheme="minorHAnsi"/>
                <w:i/>
                <w:color w:val="000000" w:themeColor="text1"/>
              </w:rPr>
              <w:t xml:space="preserve"> include the production of </w:t>
            </w:r>
            <w:r w:rsidRPr="00E10360">
              <w:rPr>
                <w:rFonts w:asciiTheme="minorHAnsi" w:hAnsiTheme="minorHAnsi" w:cstheme="minorHAnsi"/>
                <w:i/>
                <w:color w:val="000000" w:themeColor="text1"/>
              </w:rPr>
              <w:t>infographics, briefs, videos, blogs</w:t>
            </w:r>
            <w:r>
              <w:rPr>
                <w:rFonts w:asciiTheme="minorHAnsi" w:hAnsiTheme="minorHAnsi" w:cstheme="minorHAnsi"/>
                <w:i/>
                <w:color w:val="000000" w:themeColor="text1"/>
              </w:rPr>
              <w:t xml:space="preserve">, </w:t>
            </w:r>
            <w:r w:rsidR="005773E7" w:rsidRPr="00E10360">
              <w:rPr>
                <w:rFonts w:asciiTheme="minorHAnsi" w:hAnsiTheme="minorHAnsi" w:cstheme="minorHAnsi"/>
                <w:i/>
                <w:color w:val="000000" w:themeColor="text1"/>
              </w:rPr>
              <w:t>podcasts,</w:t>
            </w:r>
            <w:r>
              <w:rPr>
                <w:rFonts w:asciiTheme="minorHAnsi" w:hAnsiTheme="minorHAnsi" w:cstheme="minorHAnsi"/>
                <w:i/>
                <w:color w:val="000000" w:themeColor="text1"/>
              </w:rPr>
              <w:t xml:space="preserve"> or other communication products. In order for this phase to be effective you should clearly specify your dissemination objectives and the expected users of such products.</w:t>
            </w:r>
          </w:p>
          <w:p w14:paraId="30DAF78D" w14:textId="2B2DC889" w:rsidR="000B451C" w:rsidRPr="00265643" w:rsidRDefault="000B451C" w:rsidP="000B451C">
            <w:pPr>
              <w:jc w:val="left"/>
              <w:rPr>
                <w:rFonts w:asciiTheme="minorHAnsi" w:hAnsiTheme="minorHAnsi" w:cstheme="minorHAnsi"/>
                <w:i/>
                <w:color w:val="000000" w:themeColor="text1"/>
                <w:szCs w:val="22"/>
              </w:rPr>
            </w:pPr>
            <w:r w:rsidRPr="00305401">
              <w:rPr>
                <w:rFonts w:asciiTheme="minorHAnsi" w:hAnsiTheme="minorHAnsi" w:cstheme="minorHAnsi"/>
                <w:i/>
                <w:color w:val="000000" w:themeColor="text1"/>
              </w:rPr>
              <w:t xml:space="preserve">If a dissemination seminar of the </w:t>
            </w:r>
            <w:r>
              <w:rPr>
                <w:rFonts w:asciiTheme="minorHAnsi" w:hAnsiTheme="minorHAnsi" w:cstheme="minorHAnsi"/>
                <w:i/>
                <w:color w:val="000000" w:themeColor="text1"/>
              </w:rPr>
              <w:t>R</w:t>
            </w:r>
            <w:r w:rsidRPr="00305401">
              <w:rPr>
                <w:rFonts w:asciiTheme="minorHAnsi" w:hAnsiTheme="minorHAnsi" w:cstheme="minorHAnsi"/>
                <w:i/>
                <w:color w:val="000000" w:themeColor="text1"/>
              </w:rPr>
              <w:t xml:space="preserve">eport is planned, </w:t>
            </w:r>
            <w:r w:rsidR="00F25480">
              <w:rPr>
                <w:rFonts w:asciiTheme="minorHAnsi" w:hAnsiTheme="minorHAnsi" w:cstheme="minorHAnsi"/>
                <w:i/>
                <w:color w:val="000000" w:themeColor="text1"/>
              </w:rPr>
              <w:t>you should specify the location of the event</w:t>
            </w:r>
            <w:r w:rsidR="00775626">
              <w:rPr>
                <w:rFonts w:asciiTheme="minorHAnsi" w:hAnsiTheme="minorHAnsi" w:cstheme="minorHAnsi"/>
                <w:i/>
                <w:color w:val="000000" w:themeColor="text1"/>
              </w:rPr>
              <w:t>,</w:t>
            </w:r>
            <w:r w:rsidRPr="00305401">
              <w:rPr>
                <w:rFonts w:asciiTheme="minorHAnsi" w:hAnsiTheme="minorHAnsi" w:cstheme="minorHAnsi"/>
                <w:i/>
                <w:color w:val="000000" w:themeColor="text1"/>
              </w:rPr>
              <w:t xml:space="preserve"> which team members should be present</w:t>
            </w:r>
            <w:r w:rsidR="00F25480">
              <w:rPr>
                <w:rFonts w:asciiTheme="minorHAnsi" w:hAnsiTheme="minorHAnsi" w:cstheme="minorHAnsi"/>
                <w:i/>
                <w:color w:val="000000" w:themeColor="text1"/>
              </w:rPr>
              <w:t xml:space="preserve"> and whether it will be a</w:t>
            </w:r>
            <w:r>
              <w:rPr>
                <w:rFonts w:asciiTheme="minorHAnsi" w:hAnsiTheme="minorHAnsi" w:cstheme="minorHAnsi"/>
                <w:i/>
                <w:color w:val="000000" w:themeColor="text1"/>
              </w:rPr>
              <w:t xml:space="preserve"> remote, </w:t>
            </w:r>
            <w:r w:rsidR="005773E7">
              <w:rPr>
                <w:rFonts w:asciiTheme="minorHAnsi" w:hAnsiTheme="minorHAnsi" w:cstheme="minorHAnsi"/>
                <w:i/>
                <w:color w:val="000000" w:themeColor="text1"/>
              </w:rPr>
              <w:t>face-to-face,</w:t>
            </w:r>
            <w:r>
              <w:rPr>
                <w:rFonts w:asciiTheme="minorHAnsi" w:hAnsiTheme="minorHAnsi" w:cstheme="minorHAnsi"/>
                <w:i/>
                <w:color w:val="000000" w:themeColor="text1"/>
              </w:rPr>
              <w:t xml:space="preserve"> or semi-remote event</w:t>
            </w:r>
            <w:r w:rsidR="00F25480">
              <w:rPr>
                <w:rFonts w:asciiTheme="minorHAnsi" w:hAnsiTheme="minorHAnsi" w:cstheme="minorHAnsi"/>
                <w:i/>
                <w:color w:val="000000" w:themeColor="text1"/>
              </w:rPr>
              <w:t>. Specify</w:t>
            </w:r>
            <w:r w:rsidR="00152917">
              <w:rPr>
                <w:rFonts w:asciiTheme="minorHAnsi" w:hAnsiTheme="minorHAnsi" w:cstheme="minorHAnsi"/>
                <w:i/>
                <w:color w:val="000000" w:themeColor="text1"/>
              </w:rPr>
              <w:t xml:space="preserve">, </w:t>
            </w:r>
            <w:r w:rsidR="00152917" w:rsidRPr="00152917">
              <w:rPr>
                <w:rFonts w:asciiTheme="minorHAnsi" w:hAnsiTheme="minorHAnsi" w:cstheme="minorHAnsi"/>
                <w:i/>
                <w:color w:val="000000" w:themeColor="text1"/>
                <w:highlight w:val="cyan"/>
              </w:rPr>
              <w:t>to</w:t>
            </w:r>
            <w:r w:rsidR="00152917">
              <w:rPr>
                <w:rFonts w:asciiTheme="minorHAnsi" w:hAnsiTheme="minorHAnsi" w:cstheme="minorHAnsi"/>
                <w:i/>
                <w:color w:val="000000" w:themeColor="text1"/>
              </w:rPr>
              <w:t xml:space="preserve"> </w:t>
            </w:r>
            <w:r w:rsidR="00152917" w:rsidRPr="00152917">
              <w:rPr>
                <w:rFonts w:asciiTheme="minorHAnsi" w:hAnsiTheme="minorHAnsi" w:cstheme="minorHAnsi"/>
                <w:i/>
                <w:color w:val="000000" w:themeColor="text1"/>
                <w:highlight w:val="cyan"/>
              </w:rPr>
              <w:t>the extent possible,</w:t>
            </w:r>
            <w:r w:rsidR="00F25480">
              <w:rPr>
                <w:rFonts w:asciiTheme="minorHAnsi" w:hAnsiTheme="minorHAnsi" w:cstheme="minorHAnsi"/>
                <w:i/>
                <w:color w:val="000000" w:themeColor="text1"/>
              </w:rPr>
              <w:t xml:space="preserve"> its duration, and </w:t>
            </w:r>
            <w:r>
              <w:rPr>
                <w:rFonts w:asciiTheme="minorHAnsi" w:hAnsiTheme="minorHAnsi" w:cstheme="minorHAnsi"/>
                <w:i/>
                <w:color w:val="000000" w:themeColor="text1"/>
              </w:rPr>
              <w:t xml:space="preserve">any other </w:t>
            </w:r>
            <w:r w:rsidRPr="00152917">
              <w:rPr>
                <w:rFonts w:asciiTheme="minorHAnsi" w:hAnsiTheme="minorHAnsi" w:cstheme="minorHAnsi"/>
                <w:i/>
                <w:color w:val="000000" w:themeColor="text1"/>
              </w:rPr>
              <w:t xml:space="preserve">elements impacting on its </w:t>
            </w:r>
            <w:r w:rsidRPr="00152917">
              <w:rPr>
                <w:rFonts w:asciiTheme="minorHAnsi" w:hAnsiTheme="minorHAnsi" w:cstheme="minorHAnsi"/>
                <w:i/>
                <w:color w:val="000000" w:themeColor="text1"/>
                <w:szCs w:val="22"/>
              </w:rPr>
              <w:t>cost</w:t>
            </w:r>
            <w:r w:rsidR="00265643" w:rsidRPr="00152917">
              <w:rPr>
                <w:rFonts w:asciiTheme="minorHAnsi" w:hAnsiTheme="minorHAnsi" w:cstheme="minorHAnsi"/>
                <w:i/>
                <w:color w:val="000000" w:themeColor="text1"/>
                <w:szCs w:val="22"/>
              </w:rPr>
              <w:t xml:space="preserve"> </w:t>
            </w:r>
            <w:r w:rsidR="00265643" w:rsidRPr="00152917">
              <w:rPr>
                <w:rFonts w:asciiTheme="minorHAnsi" w:hAnsiTheme="minorHAnsi" w:cstheme="minorHAnsi"/>
                <w:i/>
                <w:color w:val="000000" w:themeColor="text1"/>
                <w:szCs w:val="22"/>
                <w:lang w:val="en-US"/>
              </w:rPr>
              <w:t>(such as the number of participants, the coverage of some logistic expenses...).</w:t>
            </w:r>
          </w:p>
          <w:p w14:paraId="5B57ABDF" w14:textId="59B9111B" w:rsidR="000B451C" w:rsidRDefault="000B451C" w:rsidP="000B451C">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dissemination activities that are expected from the evaluation team </w:t>
            </w:r>
            <w:r w:rsidR="00E6662E">
              <w:rPr>
                <w:rFonts w:asciiTheme="minorHAnsi" w:hAnsiTheme="minorHAnsi" w:cstheme="minorHAnsi"/>
                <w:i/>
                <w:color w:val="000000" w:themeColor="text1"/>
              </w:rPr>
              <w:t>should</w:t>
            </w:r>
            <w:r>
              <w:rPr>
                <w:rFonts w:asciiTheme="minorHAnsi" w:hAnsiTheme="minorHAnsi" w:cstheme="minorHAnsi"/>
                <w:i/>
                <w:color w:val="000000" w:themeColor="text1"/>
              </w:rPr>
              <w:t xml:space="preserve"> be described with a sufficient level of detail, as they will have an impact on the overall budget of the evaluation and often require </w:t>
            </w:r>
            <w:r w:rsidRPr="00855295">
              <w:rPr>
                <w:rFonts w:asciiTheme="minorHAnsi" w:hAnsiTheme="minorHAnsi" w:cstheme="minorHAnsi"/>
                <w:i/>
                <w:color w:val="000000" w:themeColor="text1"/>
              </w:rPr>
              <w:t>the hir</w:t>
            </w:r>
            <w:r>
              <w:rPr>
                <w:rFonts w:asciiTheme="minorHAnsi" w:hAnsiTheme="minorHAnsi" w:cstheme="minorHAnsi"/>
                <w:i/>
                <w:color w:val="000000" w:themeColor="text1"/>
              </w:rPr>
              <w:t>ing</w:t>
            </w:r>
            <w:r w:rsidRPr="00855295">
              <w:rPr>
                <w:rFonts w:asciiTheme="minorHAnsi" w:hAnsiTheme="minorHAnsi" w:cstheme="minorHAnsi"/>
                <w:i/>
                <w:color w:val="000000" w:themeColor="text1"/>
              </w:rPr>
              <w:t xml:space="preserve"> of additional expertise</w:t>
            </w:r>
            <w:r>
              <w:rPr>
                <w:rFonts w:asciiTheme="minorHAnsi" w:hAnsiTheme="minorHAnsi" w:cstheme="minorHAnsi"/>
                <w:i/>
                <w:color w:val="000000" w:themeColor="text1"/>
              </w:rPr>
              <w:t>.</w:t>
            </w:r>
          </w:p>
          <w:p w14:paraId="603F5703" w14:textId="08EDFA95" w:rsidR="00C37201" w:rsidRPr="009A57E4" w:rsidRDefault="000B451C" w:rsidP="00480D58">
            <w:pPr>
              <w:jc w:val="left"/>
              <w:rPr>
                <w:rFonts w:asciiTheme="minorHAnsi" w:hAnsiTheme="minorHAnsi" w:cstheme="minorHAnsi"/>
              </w:rPr>
            </w:pPr>
            <w:r>
              <w:rPr>
                <w:rFonts w:asciiTheme="minorHAnsi" w:hAnsiTheme="minorHAnsi" w:cstheme="minorHAnsi"/>
                <w:i/>
                <w:color w:val="000000" w:themeColor="text1"/>
              </w:rPr>
              <w:t>By their nature, global price contracts are not suitable for organising events with an uncertain number of participants or when logistical support needs (</w:t>
            </w:r>
            <w:r w:rsidR="005773E7">
              <w:rPr>
                <w:rFonts w:asciiTheme="minorHAnsi" w:hAnsiTheme="minorHAnsi" w:cstheme="minorHAnsi"/>
                <w:i/>
                <w:color w:val="000000" w:themeColor="text1"/>
              </w:rPr>
              <w:t>e.g.,</w:t>
            </w:r>
            <w:r>
              <w:rPr>
                <w:rFonts w:asciiTheme="minorHAnsi" w:hAnsiTheme="minorHAnsi" w:cstheme="minorHAnsi"/>
                <w:i/>
                <w:color w:val="000000" w:themeColor="text1"/>
              </w:rPr>
              <w:t xml:space="preserve"> interpretation, protocol, security) are not precisely </w:t>
            </w:r>
            <w:r w:rsidRPr="00152917">
              <w:rPr>
                <w:rFonts w:asciiTheme="minorHAnsi" w:hAnsiTheme="minorHAnsi" w:cstheme="minorHAnsi"/>
                <w:i/>
                <w:color w:val="000000" w:themeColor="text1"/>
              </w:rPr>
              <w:t xml:space="preserve">defined in advance, as their final cost will depend on all these elements. </w:t>
            </w:r>
            <w:r w:rsidR="00DA282E" w:rsidRPr="0076211D">
              <w:rPr>
                <w:rFonts w:asciiTheme="minorHAnsi" w:hAnsiTheme="minorHAnsi" w:cstheme="minorHAnsi"/>
                <w:i/>
                <w:color w:val="000000" w:themeColor="text1"/>
                <w:highlight w:val="cyan"/>
              </w:rPr>
              <w:t>In this case, another contract may be foreseen with a logistics/communication contractor, outside the evaluation contract. The evaluation contract will have to foresee the contribution in terms of expert</w:t>
            </w:r>
            <w:r w:rsidR="00152917" w:rsidRPr="0076211D">
              <w:rPr>
                <w:rFonts w:asciiTheme="minorHAnsi" w:hAnsiTheme="minorHAnsi" w:cstheme="minorHAnsi"/>
                <w:i/>
                <w:color w:val="000000" w:themeColor="text1"/>
                <w:highlight w:val="cyan"/>
              </w:rPr>
              <w:t>s’</w:t>
            </w:r>
            <w:r w:rsidR="00DA282E" w:rsidRPr="0076211D">
              <w:rPr>
                <w:rFonts w:asciiTheme="minorHAnsi" w:hAnsiTheme="minorHAnsi" w:cstheme="minorHAnsi"/>
                <w:i/>
                <w:color w:val="000000" w:themeColor="text1"/>
                <w:highlight w:val="cyan"/>
              </w:rPr>
              <w:t xml:space="preserve"> presence and design of dissemination materials.</w:t>
            </w:r>
          </w:p>
        </w:tc>
      </w:tr>
    </w:tbl>
    <w:p w14:paraId="44D5828A" w14:textId="77777777" w:rsidR="00A0355F" w:rsidRDefault="00A0355F" w:rsidP="00EB244F">
      <w:pPr>
        <w:spacing w:before="120"/>
        <w:rPr>
          <w:rFonts w:asciiTheme="minorHAnsi" w:hAnsiTheme="minorHAnsi" w:cstheme="minorHAnsi"/>
        </w:rPr>
      </w:pPr>
    </w:p>
    <w:p w14:paraId="6B428952" w14:textId="6F077AF0" w:rsidR="00070D64" w:rsidRPr="00070D64" w:rsidRDefault="00070D64" w:rsidP="00F42064">
      <w:pPr>
        <w:pStyle w:val="Titre3"/>
        <w:spacing w:before="120"/>
        <w:rPr>
          <w:rFonts w:asciiTheme="minorHAnsi" w:hAnsiTheme="minorHAnsi" w:cstheme="minorHAnsi"/>
        </w:rPr>
      </w:pPr>
      <w:r>
        <w:lastRenderedPageBreak/>
        <w:t xml:space="preserve">Overview of </w:t>
      </w:r>
      <w:r w:rsidR="00622464" w:rsidRPr="00403265">
        <w:rPr>
          <w:highlight w:val="cyan"/>
        </w:rPr>
        <w:t>deliverables</w:t>
      </w:r>
      <w:r>
        <w:t xml:space="preserve"> and meetings and their timing</w:t>
      </w:r>
    </w:p>
    <w:p w14:paraId="49C6CF48" w14:textId="4C644EF1" w:rsidR="00EB244F" w:rsidRDefault="00EB244F" w:rsidP="00EB244F">
      <w:pPr>
        <w:spacing w:before="120"/>
      </w:pPr>
      <w:r>
        <w:rPr>
          <w:rFonts w:asciiTheme="minorHAnsi" w:hAnsiTheme="minorHAnsi" w:cstheme="minorHAnsi"/>
        </w:rPr>
        <w:t xml:space="preserve">The synoptic table below </w:t>
      </w:r>
      <w:r>
        <w:t>presents an overview of the</w:t>
      </w:r>
      <w:r w:rsidR="00622464">
        <w:t xml:space="preserve"> </w:t>
      </w:r>
      <w:r w:rsidR="00622464" w:rsidRPr="00403265">
        <w:rPr>
          <w:highlight w:val="cyan"/>
        </w:rPr>
        <w:t>deliverables</w:t>
      </w:r>
      <w:r>
        <w:t xml:space="preserve"> to be produced by the </w:t>
      </w:r>
      <w:r w:rsidR="00AD1CD3">
        <w:t xml:space="preserve">evaluation </w:t>
      </w:r>
      <w:r>
        <w:t>team</w:t>
      </w:r>
      <w:r w:rsidR="0012292A">
        <w:t>,</w:t>
      </w:r>
      <w:r>
        <w:t xml:space="preserve"> the key meetings with the </w:t>
      </w:r>
      <w:r w:rsidRPr="001E0052">
        <w:t>Reference Group</w:t>
      </w:r>
      <w:r w:rsidR="0012292A">
        <w:t xml:space="preserve"> (including the Evaluation Manager) </w:t>
      </w:r>
      <w:r w:rsidR="00BC60CE">
        <w:t xml:space="preserve">as described </w:t>
      </w:r>
      <w:r w:rsidR="0089092D">
        <w:t>previously</w:t>
      </w:r>
      <w:r w:rsidR="00775626">
        <w:t>,</w:t>
      </w:r>
      <w:r w:rsidR="00BC60CE">
        <w:t xml:space="preserve"> as well as</w:t>
      </w:r>
      <w:r w:rsidR="0012292A">
        <w:t xml:space="preserve"> their timing</w:t>
      </w:r>
      <w:r w:rsidR="00BC60CE">
        <w:t>.</w:t>
      </w:r>
    </w:p>
    <w:tbl>
      <w:tblPr>
        <w:tblStyle w:val="Grilledutableau"/>
        <w:tblW w:w="0" w:type="auto"/>
        <w:tblLook w:val="04A0" w:firstRow="1" w:lastRow="0" w:firstColumn="1" w:lastColumn="0" w:noHBand="0" w:noVBand="1"/>
      </w:tblPr>
      <w:tblGrid>
        <w:gridCol w:w="9462"/>
      </w:tblGrid>
      <w:tr w:rsidR="00416B2A" w14:paraId="61A08B12" w14:textId="77777777" w:rsidTr="0021214F">
        <w:tc>
          <w:tcPr>
            <w:tcW w:w="9688" w:type="dxa"/>
            <w:shd w:val="clear" w:color="auto" w:fill="FFC000"/>
          </w:tcPr>
          <w:p w14:paraId="600602A6" w14:textId="3F0F8C66" w:rsidR="00416B2A" w:rsidRPr="00416B2A" w:rsidRDefault="00416B2A" w:rsidP="00EB244F">
            <w:pPr>
              <w:spacing w:before="120"/>
              <w:rPr>
                <w:i/>
                <w:iCs/>
              </w:rPr>
            </w:pPr>
            <w:r>
              <w:rPr>
                <w:i/>
                <w:iCs/>
              </w:rPr>
              <w:t>Ensure consistency of the content of the following table with the content of the previous chapters, which you may have adapted (</w:t>
            </w:r>
            <w:r w:rsidR="005773E7">
              <w:rPr>
                <w:i/>
                <w:iCs/>
              </w:rPr>
              <w:t>e.g.,</w:t>
            </w:r>
            <w:r>
              <w:rPr>
                <w:i/>
                <w:iCs/>
              </w:rPr>
              <w:t xml:space="preserve"> replacement of the Desk Report with a slide presentation in case of INTPA and FP</w:t>
            </w:r>
            <w:r w:rsidR="007F46DA">
              <w:rPr>
                <w:i/>
                <w:iCs/>
              </w:rPr>
              <w:t xml:space="preserve"> or</w:t>
            </w:r>
            <w:r>
              <w:rPr>
                <w:i/>
                <w:iCs/>
              </w:rPr>
              <w:t xml:space="preserve"> merging of </w:t>
            </w:r>
            <w:r w:rsidR="00F25480">
              <w:rPr>
                <w:i/>
                <w:iCs/>
              </w:rPr>
              <w:t>f</w:t>
            </w:r>
            <w:r>
              <w:rPr>
                <w:i/>
                <w:iCs/>
              </w:rPr>
              <w:t xml:space="preserve">ield and </w:t>
            </w:r>
            <w:r w:rsidR="00F25480">
              <w:rPr>
                <w:i/>
                <w:iCs/>
              </w:rPr>
              <w:t>d</w:t>
            </w:r>
            <w:r>
              <w:rPr>
                <w:i/>
                <w:iCs/>
              </w:rPr>
              <w:t>esk</w:t>
            </w:r>
            <w:r w:rsidR="00152917">
              <w:rPr>
                <w:i/>
                <w:iCs/>
              </w:rPr>
              <w:t xml:space="preserve"> </w:t>
            </w:r>
            <w:r w:rsidR="00152917" w:rsidRPr="00152917">
              <w:rPr>
                <w:i/>
                <w:iCs/>
                <w:highlight w:val="cyan"/>
              </w:rPr>
              <w:t>activities</w:t>
            </w:r>
            <w:r w:rsidRPr="00152917">
              <w:rPr>
                <w:i/>
                <w:iCs/>
                <w:highlight w:val="cyan"/>
              </w:rPr>
              <w:t>).</w:t>
            </w:r>
            <w:r>
              <w:rPr>
                <w:i/>
                <w:iCs/>
              </w:rPr>
              <w:t xml:space="preserve"> </w:t>
            </w:r>
          </w:p>
        </w:tc>
      </w:tr>
    </w:tbl>
    <w:p w14:paraId="4180EEC1" w14:textId="77777777" w:rsidR="00416B2A" w:rsidRDefault="00416B2A" w:rsidP="00EB244F">
      <w:pPr>
        <w:spacing w:before="120"/>
      </w:pPr>
    </w:p>
    <w:tbl>
      <w:tblPr>
        <w:tblStyle w:val="Grilledutableau"/>
        <w:tblW w:w="0" w:type="auto"/>
        <w:tblLook w:val="04A0" w:firstRow="1" w:lastRow="0" w:firstColumn="1" w:lastColumn="0" w:noHBand="0" w:noVBand="1"/>
      </w:tblPr>
      <w:tblGrid>
        <w:gridCol w:w="3130"/>
        <w:gridCol w:w="3204"/>
        <w:gridCol w:w="3128"/>
      </w:tblGrid>
      <w:tr w:rsidR="001E12EB" w:rsidRPr="00110878" w14:paraId="2A565312" w14:textId="77777777" w:rsidTr="001B4AF0">
        <w:tc>
          <w:tcPr>
            <w:tcW w:w="3230" w:type="dxa"/>
            <w:shd w:val="clear" w:color="auto" w:fill="8DB3E2" w:themeFill="text2" w:themeFillTint="66"/>
          </w:tcPr>
          <w:p w14:paraId="31EB7C75" w14:textId="4F161F10" w:rsidR="001E12EB" w:rsidRPr="00110878" w:rsidRDefault="001E12EB" w:rsidP="00110878">
            <w:pPr>
              <w:spacing w:before="0"/>
              <w:jc w:val="center"/>
              <w:rPr>
                <w:b/>
                <w:bCs/>
              </w:rPr>
            </w:pPr>
            <w:r w:rsidRPr="00110878">
              <w:rPr>
                <w:b/>
                <w:bCs/>
              </w:rPr>
              <w:t>Evaluation phases</w:t>
            </w:r>
          </w:p>
        </w:tc>
        <w:tc>
          <w:tcPr>
            <w:tcW w:w="3229" w:type="dxa"/>
            <w:shd w:val="clear" w:color="auto" w:fill="8DB3E2" w:themeFill="text2" w:themeFillTint="66"/>
          </w:tcPr>
          <w:p w14:paraId="32125FE2" w14:textId="3F35612C" w:rsidR="001E12EB" w:rsidRPr="00110878" w:rsidRDefault="00622464" w:rsidP="00110878">
            <w:pPr>
              <w:spacing w:before="0"/>
              <w:jc w:val="center"/>
              <w:rPr>
                <w:b/>
                <w:bCs/>
              </w:rPr>
            </w:pPr>
            <w:r w:rsidRPr="00403265">
              <w:rPr>
                <w:b/>
                <w:bCs/>
                <w:highlight w:val="cyan"/>
              </w:rPr>
              <w:t>Deliverables</w:t>
            </w:r>
            <w:r w:rsidR="001E12EB" w:rsidRPr="00110878">
              <w:rPr>
                <w:b/>
                <w:bCs/>
              </w:rPr>
              <w:t xml:space="preserve"> and </w:t>
            </w:r>
            <w:r w:rsidR="001E12EB" w:rsidRPr="00110878">
              <w:rPr>
                <w:b/>
                <w:bCs/>
                <w:i/>
                <w:iCs/>
              </w:rPr>
              <w:t>meetings</w:t>
            </w:r>
          </w:p>
        </w:tc>
        <w:tc>
          <w:tcPr>
            <w:tcW w:w="3229" w:type="dxa"/>
            <w:shd w:val="clear" w:color="auto" w:fill="8DB3E2" w:themeFill="text2" w:themeFillTint="66"/>
          </w:tcPr>
          <w:p w14:paraId="05F5309B" w14:textId="26D96516" w:rsidR="001E12EB" w:rsidRPr="00110878" w:rsidRDefault="001E12EB" w:rsidP="00110878">
            <w:pPr>
              <w:spacing w:before="0"/>
              <w:jc w:val="center"/>
              <w:rPr>
                <w:b/>
                <w:bCs/>
              </w:rPr>
            </w:pPr>
            <w:r w:rsidRPr="00110878">
              <w:rPr>
                <w:b/>
                <w:bCs/>
              </w:rPr>
              <w:t>Timing</w:t>
            </w:r>
          </w:p>
        </w:tc>
      </w:tr>
      <w:tr w:rsidR="001E12EB" w14:paraId="325A7108" w14:textId="77777777" w:rsidTr="001E12EB">
        <w:tc>
          <w:tcPr>
            <w:tcW w:w="3230" w:type="dxa"/>
            <w:vMerge w:val="restart"/>
            <w:vAlign w:val="center"/>
          </w:tcPr>
          <w:p w14:paraId="4CBDAC2F" w14:textId="6F8F72D1" w:rsidR="001E12EB" w:rsidRPr="001E12EB" w:rsidRDefault="001E12EB" w:rsidP="00214A9C">
            <w:pPr>
              <w:spacing w:before="0"/>
              <w:jc w:val="center"/>
              <w:rPr>
                <w:b/>
                <w:bCs/>
              </w:rPr>
            </w:pPr>
            <w:r w:rsidRPr="001E12EB">
              <w:rPr>
                <w:b/>
                <w:bCs/>
              </w:rPr>
              <w:t>Inception phase</w:t>
            </w:r>
          </w:p>
        </w:tc>
        <w:tc>
          <w:tcPr>
            <w:tcW w:w="3230" w:type="dxa"/>
          </w:tcPr>
          <w:p w14:paraId="23836E54" w14:textId="2901C4B9" w:rsidR="001E12EB" w:rsidRPr="001E12EB" w:rsidRDefault="00590EBD" w:rsidP="005F6855">
            <w:pPr>
              <w:pStyle w:val="Paragraphedeliste"/>
              <w:numPr>
                <w:ilvl w:val="0"/>
                <w:numId w:val="37"/>
              </w:numPr>
              <w:spacing w:before="0"/>
              <w:ind w:left="320"/>
              <w:jc w:val="left"/>
              <w:rPr>
                <w:i/>
                <w:iCs/>
              </w:rPr>
            </w:pPr>
            <w:r>
              <w:rPr>
                <w:i/>
                <w:iCs/>
              </w:rPr>
              <w:t>Meeting: k</w:t>
            </w:r>
            <w:r w:rsidR="001E12EB" w:rsidRPr="001E12EB">
              <w:rPr>
                <w:i/>
                <w:iCs/>
              </w:rPr>
              <w:t>ick off</w:t>
            </w:r>
          </w:p>
        </w:tc>
        <w:tc>
          <w:tcPr>
            <w:tcW w:w="3230" w:type="dxa"/>
          </w:tcPr>
          <w:p w14:paraId="042C4B89" w14:textId="01DD3D3D" w:rsidR="001E12EB" w:rsidRPr="00F67CD6" w:rsidRDefault="001E12EB" w:rsidP="005F6855">
            <w:pPr>
              <w:pStyle w:val="Paragraphedeliste"/>
              <w:numPr>
                <w:ilvl w:val="0"/>
                <w:numId w:val="37"/>
              </w:numPr>
              <w:spacing w:before="0"/>
              <w:ind w:left="340" w:hanging="283"/>
              <w:jc w:val="left"/>
              <w:rPr>
                <w:i/>
                <w:iCs/>
              </w:rPr>
            </w:pPr>
            <w:r w:rsidRPr="00F67CD6">
              <w:rPr>
                <w:i/>
                <w:iCs/>
              </w:rPr>
              <w:t>[</w:t>
            </w:r>
            <w:r w:rsidRPr="00F67CD6">
              <w:rPr>
                <w:i/>
                <w:iCs/>
                <w:highlight w:val="yellow"/>
              </w:rPr>
              <w:t>To be defined: usually after initial document analysis</w:t>
            </w:r>
            <w:r w:rsidRPr="00F67CD6">
              <w:rPr>
                <w:i/>
                <w:iCs/>
              </w:rPr>
              <w:t>]</w:t>
            </w:r>
          </w:p>
        </w:tc>
      </w:tr>
      <w:tr w:rsidR="001E12EB" w14:paraId="4379FABF" w14:textId="77777777" w:rsidTr="001E12EB">
        <w:tc>
          <w:tcPr>
            <w:tcW w:w="3230" w:type="dxa"/>
            <w:vMerge/>
          </w:tcPr>
          <w:p w14:paraId="52AF0477" w14:textId="77777777" w:rsidR="001E12EB" w:rsidRDefault="001E12EB" w:rsidP="00214A9C">
            <w:pPr>
              <w:spacing w:before="0"/>
            </w:pPr>
          </w:p>
        </w:tc>
        <w:tc>
          <w:tcPr>
            <w:tcW w:w="3230" w:type="dxa"/>
          </w:tcPr>
          <w:p w14:paraId="1F4B2ACA" w14:textId="4E7C64EA" w:rsidR="001E12EB" w:rsidRDefault="001E12EB" w:rsidP="005F6855">
            <w:pPr>
              <w:pStyle w:val="Paragraphedeliste"/>
              <w:numPr>
                <w:ilvl w:val="0"/>
                <w:numId w:val="37"/>
              </w:numPr>
              <w:spacing w:before="0"/>
              <w:ind w:left="320"/>
              <w:jc w:val="left"/>
            </w:pPr>
            <w:r>
              <w:t>Inception Report</w:t>
            </w:r>
          </w:p>
        </w:tc>
        <w:tc>
          <w:tcPr>
            <w:tcW w:w="3230" w:type="dxa"/>
          </w:tcPr>
          <w:p w14:paraId="21B54DE4" w14:textId="5E6D29ED" w:rsidR="001E12EB" w:rsidRDefault="001E12EB" w:rsidP="005F6855">
            <w:pPr>
              <w:pStyle w:val="Paragraphedeliste"/>
              <w:numPr>
                <w:ilvl w:val="0"/>
                <w:numId w:val="37"/>
              </w:numPr>
              <w:spacing w:before="0"/>
              <w:ind w:left="340" w:hanging="283"/>
              <w:jc w:val="left"/>
            </w:pPr>
            <w:r>
              <w:t>End of Inception Phase</w:t>
            </w:r>
          </w:p>
        </w:tc>
      </w:tr>
      <w:tr w:rsidR="001E12EB" w14:paraId="5156696E" w14:textId="77777777" w:rsidTr="001E12EB">
        <w:tc>
          <w:tcPr>
            <w:tcW w:w="3230" w:type="dxa"/>
            <w:vMerge/>
          </w:tcPr>
          <w:p w14:paraId="5C5B64E9" w14:textId="77777777" w:rsidR="001E12EB" w:rsidRDefault="001E12EB" w:rsidP="00214A9C">
            <w:pPr>
              <w:spacing w:before="0"/>
            </w:pPr>
          </w:p>
        </w:tc>
        <w:tc>
          <w:tcPr>
            <w:tcW w:w="3230" w:type="dxa"/>
          </w:tcPr>
          <w:p w14:paraId="393B2EF6" w14:textId="346EE6B6" w:rsidR="001E12EB" w:rsidRDefault="001E12EB" w:rsidP="005F6855">
            <w:pPr>
              <w:pStyle w:val="Paragraphedeliste"/>
              <w:numPr>
                <w:ilvl w:val="0"/>
                <w:numId w:val="37"/>
              </w:numPr>
              <w:spacing w:before="0"/>
              <w:ind w:left="320"/>
              <w:jc w:val="left"/>
            </w:pPr>
            <w:r>
              <w:t>Slide presentation</w:t>
            </w:r>
          </w:p>
        </w:tc>
        <w:tc>
          <w:tcPr>
            <w:tcW w:w="3230" w:type="dxa"/>
          </w:tcPr>
          <w:p w14:paraId="2E8577EC" w14:textId="6ABEC2AA" w:rsidR="001E12EB" w:rsidRDefault="001E12EB" w:rsidP="005F6855">
            <w:pPr>
              <w:pStyle w:val="Paragraphedeliste"/>
              <w:numPr>
                <w:ilvl w:val="0"/>
                <w:numId w:val="37"/>
              </w:numPr>
              <w:spacing w:before="0"/>
              <w:ind w:left="340" w:hanging="283"/>
              <w:jc w:val="left"/>
            </w:pPr>
            <w:r>
              <w:t>End of Inception Phase</w:t>
            </w:r>
          </w:p>
        </w:tc>
      </w:tr>
      <w:tr w:rsidR="001E12EB" w14:paraId="490B5F37" w14:textId="77777777" w:rsidTr="001E12EB">
        <w:tc>
          <w:tcPr>
            <w:tcW w:w="3230" w:type="dxa"/>
            <w:vMerge/>
          </w:tcPr>
          <w:p w14:paraId="0B3D3A91" w14:textId="77777777" w:rsidR="001E12EB" w:rsidRDefault="001E12EB" w:rsidP="00214A9C">
            <w:pPr>
              <w:spacing w:before="0"/>
            </w:pPr>
          </w:p>
        </w:tc>
        <w:tc>
          <w:tcPr>
            <w:tcW w:w="3230" w:type="dxa"/>
          </w:tcPr>
          <w:p w14:paraId="46FC8266" w14:textId="653A1548" w:rsidR="001E12EB" w:rsidRPr="001E12EB" w:rsidRDefault="001E12EB" w:rsidP="005F6855">
            <w:pPr>
              <w:pStyle w:val="Paragraphedeliste"/>
              <w:numPr>
                <w:ilvl w:val="0"/>
                <w:numId w:val="37"/>
              </w:numPr>
              <w:spacing w:before="0"/>
              <w:ind w:left="320"/>
              <w:jc w:val="left"/>
              <w:rPr>
                <w:i/>
                <w:iCs/>
              </w:rPr>
            </w:pPr>
            <w:r w:rsidRPr="001E12EB">
              <w:rPr>
                <w:i/>
                <w:iCs/>
              </w:rPr>
              <w:t xml:space="preserve">Meeting: presentation </w:t>
            </w:r>
            <w:r w:rsidR="00AD1CD3">
              <w:rPr>
                <w:i/>
                <w:iCs/>
              </w:rPr>
              <w:t xml:space="preserve">of </w:t>
            </w:r>
            <w:r w:rsidRPr="001E12EB">
              <w:rPr>
                <w:i/>
                <w:iCs/>
              </w:rPr>
              <w:t>Inception Report</w:t>
            </w:r>
          </w:p>
        </w:tc>
        <w:tc>
          <w:tcPr>
            <w:tcW w:w="3230" w:type="dxa"/>
          </w:tcPr>
          <w:p w14:paraId="602365F5" w14:textId="5A1D4C5A" w:rsidR="001E12EB" w:rsidRDefault="001E12EB" w:rsidP="005F6855">
            <w:pPr>
              <w:pStyle w:val="Paragraphedeliste"/>
              <w:numPr>
                <w:ilvl w:val="0"/>
                <w:numId w:val="37"/>
              </w:numPr>
              <w:spacing w:before="0"/>
              <w:ind w:left="340" w:hanging="283"/>
              <w:jc w:val="left"/>
            </w:pPr>
            <w:r>
              <w:t>End of Inception Phase</w:t>
            </w:r>
          </w:p>
        </w:tc>
      </w:tr>
      <w:tr w:rsidR="001E12EB" w14:paraId="46E6D232" w14:textId="77777777" w:rsidTr="001E12EB">
        <w:tc>
          <w:tcPr>
            <w:tcW w:w="3230" w:type="dxa"/>
            <w:vMerge w:val="restart"/>
            <w:vAlign w:val="center"/>
          </w:tcPr>
          <w:p w14:paraId="574CC0B0" w14:textId="005C351A" w:rsidR="001E12EB" w:rsidRPr="001E12EB" w:rsidRDefault="00AA50C1" w:rsidP="00214A9C">
            <w:pPr>
              <w:spacing w:before="0"/>
              <w:jc w:val="center"/>
              <w:rPr>
                <w:b/>
                <w:bCs/>
              </w:rPr>
            </w:pPr>
            <w:r>
              <w:rPr>
                <w:b/>
                <w:bCs/>
              </w:rPr>
              <w:t>Interim</w:t>
            </w:r>
            <w:r w:rsidR="00AD1CD3">
              <w:rPr>
                <w:b/>
                <w:bCs/>
              </w:rPr>
              <w:t xml:space="preserve"> phase</w:t>
            </w:r>
            <w:r>
              <w:rPr>
                <w:b/>
                <w:bCs/>
              </w:rPr>
              <w:t xml:space="preserve">: </w:t>
            </w:r>
            <w:r w:rsidR="001E12EB" w:rsidRPr="001E12EB">
              <w:rPr>
                <w:b/>
                <w:bCs/>
              </w:rPr>
              <w:t xml:space="preserve">Desk </w:t>
            </w:r>
            <w:r w:rsidR="00BA7DCE">
              <w:rPr>
                <w:b/>
                <w:bCs/>
              </w:rPr>
              <w:t>activities</w:t>
            </w:r>
          </w:p>
        </w:tc>
        <w:tc>
          <w:tcPr>
            <w:tcW w:w="3230" w:type="dxa"/>
          </w:tcPr>
          <w:p w14:paraId="3688FD4D" w14:textId="68317937" w:rsidR="001E12EB" w:rsidRDefault="00CE209B" w:rsidP="005F6855">
            <w:pPr>
              <w:pStyle w:val="Paragraphedeliste"/>
              <w:numPr>
                <w:ilvl w:val="0"/>
                <w:numId w:val="37"/>
              </w:numPr>
              <w:spacing w:before="0"/>
              <w:ind w:left="320" w:hanging="320"/>
              <w:jc w:val="left"/>
            </w:pPr>
            <w:r>
              <w:t>Desk</w:t>
            </w:r>
            <w:r w:rsidR="00AA50C1">
              <w:t>/Interim</w:t>
            </w:r>
            <w:r>
              <w:t xml:space="preserve"> </w:t>
            </w:r>
            <w:r w:rsidR="00F25480">
              <w:t>R</w:t>
            </w:r>
            <w:r>
              <w:t>eport</w:t>
            </w:r>
            <w:r w:rsidR="00622F6A">
              <w:t xml:space="preserve"> [</w:t>
            </w:r>
            <w:r w:rsidR="00622F6A" w:rsidRPr="00622F6A">
              <w:rPr>
                <w:highlight w:val="yellow"/>
              </w:rPr>
              <w:t xml:space="preserve">INTPA: </w:t>
            </w:r>
            <w:r w:rsidR="00BA1940">
              <w:rPr>
                <w:highlight w:val="yellow"/>
              </w:rPr>
              <w:t>delete</w:t>
            </w:r>
            <w:r w:rsidR="00622F6A" w:rsidRPr="00622F6A">
              <w:rPr>
                <w:highlight w:val="yellow"/>
              </w:rPr>
              <w:t xml:space="preserve"> this i</w:t>
            </w:r>
            <w:r w:rsidR="00BA1940">
              <w:rPr>
                <w:highlight w:val="yellow"/>
              </w:rPr>
              <w:t>f</w:t>
            </w:r>
            <w:r w:rsidR="00622F6A" w:rsidRPr="00622F6A">
              <w:rPr>
                <w:highlight w:val="yellow"/>
              </w:rPr>
              <w:t xml:space="preserve"> no</w:t>
            </w:r>
            <w:r w:rsidR="007F46DA">
              <w:rPr>
                <w:highlight w:val="yellow"/>
              </w:rPr>
              <w:t>t</w:t>
            </w:r>
            <w:r w:rsidR="00622F6A" w:rsidRPr="00622F6A">
              <w:rPr>
                <w:highlight w:val="yellow"/>
              </w:rPr>
              <w:t xml:space="preserve"> requested</w:t>
            </w:r>
            <w:r w:rsidR="00BA1940">
              <w:rPr>
                <w:highlight w:val="yellow"/>
              </w:rPr>
              <w:t xml:space="preserve"> in 2.3.2</w:t>
            </w:r>
            <w:r w:rsidR="00622F6A" w:rsidRPr="00622F6A">
              <w:rPr>
                <w:highlight w:val="yellow"/>
              </w:rPr>
              <w:t xml:space="preserve">; FPI: replace with Desk note if you selected </w:t>
            </w:r>
            <w:r w:rsidR="00AD1CD3">
              <w:rPr>
                <w:highlight w:val="yellow"/>
              </w:rPr>
              <w:t xml:space="preserve">this option </w:t>
            </w:r>
            <w:r w:rsidR="00622F6A" w:rsidRPr="00622F6A">
              <w:rPr>
                <w:highlight w:val="yellow"/>
              </w:rPr>
              <w:t>in 2.3.2</w:t>
            </w:r>
            <w:r w:rsidR="00622F6A">
              <w:t>]</w:t>
            </w:r>
          </w:p>
        </w:tc>
        <w:tc>
          <w:tcPr>
            <w:tcW w:w="3230" w:type="dxa"/>
          </w:tcPr>
          <w:p w14:paraId="406A3E5A" w14:textId="6A051A5F" w:rsidR="001E12EB" w:rsidRDefault="00590EBD" w:rsidP="005F6855">
            <w:pPr>
              <w:pStyle w:val="Paragraphedeliste"/>
              <w:numPr>
                <w:ilvl w:val="0"/>
                <w:numId w:val="37"/>
              </w:numPr>
              <w:spacing w:before="0"/>
              <w:ind w:left="340" w:hanging="283"/>
              <w:jc w:val="left"/>
            </w:pPr>
            <w:r>
              <w:t xml:space="preserve">End of Desk </w:t>
            </w:r>
            <w:r w:rsidR="00BA7DCE">
              <w:t>Activit</w:t>
            </w:r>
            <w:r w:rsidR="00AD1CD3">
              <w:t>ies</w:t>
            </w:r>
          </w:p>
        </w:tc>
      </w:tr>
      <w:tr w:rsidR="001E12EB" w14:paraId="1641C9A7" w14:textId="77777777" w:rsidTr="001E12EB">
        <w:tc>
          <w:tcPr>
            <w:tcW w:w="3230" w:type="dxa"/>
            <w:vMerge/>
          </w:tcPr>
          <w:p w14:paraId="007560A1" w14:textId="77777777" w:rsidR="001E12EB" w:rsidRDefault="001E12EB" w:rsidP="00214A9C">
            <w:pPr>
              <w:spacing w:before="0"/>
            </w:pPr>
          </w:p>
        </w:tc>
        <w:tc>
          <w:tcPr>
            <w:tcW w:w="3230" w:type="dxa"/>
          </w:tcPr>
          <w:p w14:paraId="3208AAD3" w14:textId="1D95B6E0" w:rsidR="001E12EB" w:rsidRDefault="00590EBD" w:rsidP="005F6855">
            <w:pPr>
              <w:pStyle w:val="Paragraphedeliste"/>
              <w:numPr>
                <w:ilvl w:val="0"/>
                <w:numId w:val="37"/>
              </w:numPr>
              <w:spacing w:before="0"/>
              <w:ind w:left="320" w:hanging="320"/>
              <w:jc w:val="left"/>
            </w:pPr>
            <w:r>
              <w:t>Slide presentation</w:t>
            </w:r>
            <w:r w:rsidR="00416B2A">
              <w:t xml:space="preserve"> </w:t>
            </w:r>
          </w:p>
        </w:tc>
        <w:tc>
          <w:tcPr>
            <w:tcW w:w="3230" w:type="dxa"/>
          </w:tcPr>
          <w:p w14:paraId="118E2C2F" w14:textId="39FC1ECC" w:rsidR="001E12EB" w:rsidRDefault="00590EBD" w:rsidP="005F6855">
            <w:pPr>
              <w:pStyle w:val="Paragraphedeliste"/>
              <w:numPr>
                <w:ilvl w:val="0"/>
                <w:numId w:val="37"/>
              </w:numPr>
              <w:spacing w:before="0"/>
              <w:ind w:left="340" w:hanging="283"/>
              <w:jc w:val="left"/>
            </w:pPr>
            <w:r>
              <w:t xml:space="preserve">End of Desk </w:t>
            </w:r>
            <w:r w:rsidR="00BA7DCE">
              <w:t>Activit</w:t>
            </w:r>
            <w:r w:rsidR="00AD1CD3">
              <w:t>ies</w:t>
            </w:r>
          </w:p>
        </w:tc>
      </w:tr>
      <w:tr w:rsidR="00590EBD" w14:paraId="302DDD2F" w14:textId="77777777" w:rsidTr="001E12EB">
        <w:tc>
          <w:tcPr>
            <w:tcW w:w="3230" w:type="dxa"/>
            <w:vMerge/>
          </w:tcPr>
          <w:p w14:paraId="45CA2B78" w14:textId="77777777" w:rsidR="00590EBD" w:rsidRDefault="00590EBD" w:rsidP="00590EBD">
            <w:pPr>
              <w:spacing w:before="0"/>
            </w:pPr>
          </w:p>
        </w:tc>
        <w:tc>
          <w:tcPr>
            <w:tcW w:w="3230" w:type="dxa"/>
          </w:tcPr>
          <w:p w14:paraId="77F27E05" w14:textId="34E88BFD" w:rsidR="00590EBD" w:rsidRPr="00590EBD" w:rsidRDefault="00590EBD" w:rsidP="005F6855">
            <w:pPr>
              <w:pStyle w:val="Paragraphedeliste"/>
              <w:numPr>
                <w:ilvl w:val="0"/>
                <w:numId w:val="37"/>
              </w:numPr>
              <w:spacing w:before="0"/>
              <w:ind w:left="320" w:hanging="320"/>
              <w:jc w:val="left"/>
              <w:rPr>
                <w:i/>
                <w:iCs/>
              </w:rPr>
            </w:pPr>
            <w:r w:rsidRPr="00590EBD">
              <w:rPr>
                <w:i/>
                <w:iCs/>
              </w:rPr>
              <w:t>Meeting: presentation of Desk Report</w:t>
            </w:r>
          </w:p>
        </w:tc>
        <w:tc>
          <w:tcPr>
            <w:tcW w:w="3230" w:type="dxa"/>
          </w:tcPr>
          <w:p w14:paraId="2CD98772" w14:textId="030B62E2" w:rsidR="00590EBD" w:rsidRDefault="00590EBD" w:rsidP="005F6855">
            <w:pPr>
              <w:pStyle w:val="Paragraphedeliste"/>
              <w:numPr>
                <w:ilvl w:val="0"/>
                <w:numId w:val="37"/>
              </w:numPr>
              <w:spacing w:before="0"/>
              <w:ind w:left="340" w:hanging="283"/>
              <w:jc w:val="left"/>
            </w:pPr>
            <w:r>
              <w:t xml:space="preserve">End of Desk </w:t>
            </w:r>
            <w:r w:rsidR="00BA7DCE">
              <w:t>Activit</w:t>
            </w:r>
            <w:r w:rsidR="00AD1CD3">
              <w:t>ies</w:t>
            </w:r>
          </w:p>
        </w:tc>
      </w:tr>
      <w:tr w:rsidR="00590EBD" w14:paraId="472025DF" w14:textId="77777777" w:rsidTr="00590EBD">
        <w:tc>
          <w:tcPr>
            <w:tcW w:w="3230" w:type="dxa"/>
            <w:vMerge w:val="restart"/>
            <w:vAlign w:val="center"/>
          </w:tcPr>
          <w:p w14:paraId="6A675997" w14:textId="4C2384F1" w:rsidR="00590EBD" w:rsidRPr="00590EBD" w:rsidRDefault="00AA50C1" w:rsidP="00590EBD">
            <w:pPr>
              <w:spacing w:before="0"/>
              <w:jc w:val="center"/>
              <w:rPr>
                <w:b/>
                <w:bCs/>
              </w:rPr>
            </w:pPr>
            <w:r>
              <w:rPr>
                <w:b/>
                <w:bCs/>
              </w:rPr>
              <w:t>Interim</w:t>
            </w:r>
            <w:r w:rsidR="00AD1CD3">
              <w:rPr>
                <w:b/>
                <w:bCs/>
              </w:rPr>
              <w:t xml:space="preserve"> phase</w:t>
            </w:r>
            <w:r>
              <w:rPr>
                <w:b/>
                <w:bCs/>
              </w:rPr>
              <w:t xml:space="preserve">: </w:t>
            </w:r>
            <w:r w:rsidR="00590EBD" w:rsidRPr="00590EBD">
              <w:rPr>
                <w:b/>
                <w:bCs/>
              </w:rPr>
              <w:t xml:space="preserve">Field </w:t>
            </w:r>
            <w:r w:rsidR="00BA7DCE">
              <w:rPr>
                <w:b/>
                <w:bCs/>
              </w:rPr>
              <w:t>activities</w:t>
            </w:r>
          </w:p>
        </w:tc>
        <w:tc>
          <w:tcPr>
            <w:tcW w:w="3230" w:type="dxa"/>
          </w:tcPr>
          <w:p w14:paraId="19E4F77D" w14:textId="773E7008" w:rsidR="00590EBD" w:rsidRDefault="00590EBD" w:rsidP="005F6855">
            <w:pPr>
              <w:pStyle w:val="Paragraphedeliste"/>
              <w:numPr>
                <w:ilvl w:val="0"/>
                <w:numId w:val="37"/>
              </w:numPr>
              <w:spacing w:before="0"/>
              <w:ind w:left="320" w:hanging="320"/>
              <w:jc w:val="left"/>
            </w:pPr>
            <w:r>
              <w:t>Intermediary note</w:t>
            </w:r>
          </w:p>
        </w:tc>
        <w:tc>
          <w:tcPr>
            <w:tcW w:w="3230" w:type="dxa"/>
          </w:tcPr>
          <w:p w14:paraId="7FF723AA" w14:textId="4C5F6335" w:rsidR="00590EBD" w:rsidRDefault="00590EBD" w:rsidP="005F6855">
            <w:pPr>
              <w:pStyle w:val="Paragraphedeliste"/>
              <w:numPr>
                <w:ilvl w:val="0"/>
                <w:numId w:val="37"/>
              </w:numPr>
              <w:spacing w:before="0"/>
              <w:ind w:left="340" w:hanging="283"/>
              <w:jc w:val="left"/>
            </w:pPr>
            <w:r>
              <w:t xml:space="preserve">End of Field </w:t>
            </w:r>
            <w:r w:rsidR="00BA7DCE">
              <w:t>Activit</w:t>
            </w:r>
            <w:r w:rsidR="00AD1CD3">
              <w:t>ies</w:t>
            </w:r>
          </w:p>
        </w:tc>
      </w:tr>
      <w:tr w:rsidR="00590EBD" w14:paraId="15B7C2FF" w14:textId="77777777" w:rsidTr="001E12EB">
        <w:tc>
          <w:tcPr>
            <w:tcW w:w="3230" w:type="dxa"/>
            <w:vMerge/>
          </w:tcPr>
          <w:p w14:paraId="7D5F0F1F" w14:textId="77777777" w:rsidR="00590EBD" w:rsidRDefault="00590EBD" w:rsidP="00590EBD">
            <w:pPr>
              <w:spacing w:before="0"/>
            </w:pPr>
          </w:p>
        </w:tc>
        <w:tc>
          <w:tcPr>
            <w:tcW w:w="3230" w:type="dxa"/>
          </w:tcPr>
          <w:p w14:paraId="42D419F6" w14:textId="4C4FB586" w:rsidR="00590EBD" w:rsidRDefault="00590EBD" w:rsidP="005F6855">
            <w:pPr>
              <w:pStyle w:val="Paragraphedeliste"/>
              <w:numPr>
                <w:ilvl w:val="0"/>
                <w:numId w:val="37"/>
              </w:numPr>
              <w:spacing w:before="0"/>
              <w:ind w:left="320" w:hanging="320"/>
              <w:jc w:val="left"/>
            </w:pPr>
            <w:r>
              <w:t>Slide presentation</w:t>
            </w:r>
          </w:p>
        </w:tc>
        <w:tc>
          <w:tcPr>
            <w:tcW w:w="3230" w:type="dxa"/>
          </w:tcPr>
          <w:p w14:paraId="5DF4DC64" w14:textId="484DE5FA" w:rsidR="00590EBD" w:rsidRDefault="00590EBD" w:rsidP="005F6855">
            <w:pPr>
              <w:pStyle w:val="Paragraphedeliste"/>
              <w:numPr>
                <w:ilvl w:val="0"/>
                <w:numId w:val="37"/>
              </w:numPr>
              <w:spacing w:before="0"/>
              <w:ind w:left="340" w:hanging="283"/>
              <w:jc w:val="left"/>
            </w:pPr>
            <w:r>
              <w:t xml:space="preserve">End of Field </w:t>
            </w:r>
            <w:r w:rsidR="00BA7DCE">
              <w:t>Activit</w:t>
            </w:r>
            <w:r w:rsidR="00AD1CD3">
              <w:t>ies</w:t>
            </w:r>
          </w:p>
        </w:tc>
      </w:tr>
      <w:tr w:rsidR="00590EBD" w14:paraId="66C605BA" w14:textId="77777777" w:rsidTr="001E12EB">
        <w:tc>
          <w:tcPr>
            <w:tcW w:w="3230" w:type="dxa"/>
            <w:vMerge/>
          </w:tcPr>
          <w:p w14:paraId="68B51393" w14:textId="77777777" w:rsidR="00590EBD" w:rsidRDefault="00590EBD" w:rsidP="00590EBD">
            <w:pPr>
              <w:spacing w:before="0"/>
            </w:pPr>
          </w:p>
        </w:tc>
        <w:tc>
          <w:tcPr>
            <w:tcW w:w="3230" w:type="dxa"/>
          </w:tcPr>
          <w:p w14:paraId="05BCCADE" w14:textId="5FA48D75" w:rsidR="00590EBD" w:rsidRPr="00590EBD" w:rsidRDefault="00590EBD" w:rsidP="005F6855">
            <w:pPr>
              <w:pStyle w:val="Paragraphedeliste"/>
              <w:numPr>
                <w:ilvl w:val="0"/>
                <w:numId w:val="37"/>
              </w:numPr>
              <w:spacing w:before="0"/>
              <w:ind w:left="320" w:hanging="320"/>
              <w:jc w:val="left"/>
              <w:rPr>
                <w:i/>
                <w:iCs/>
              </w:rPr>
            </w:pPr>
            <w:r w:rsidRPr="00590EBD">
              <w:rPr>
                <w:i/>
                <w:iCs/>
              </w:rPr>
              <w:t xml:space="preserve">Meeting: debriefing on </w:t>
            </w:r>
            <w:r w:rsidR="00C70C91" w:rsidRPr="00C70C91">
              <w:rPr>
                <w:i/>
                <w:iCs/>
              </w:rPr>
              <w:t>intermediate/preliminary (</w:t>
            </w:r>
            <w:r w:rsidR="009F05A4">
              <w:rPr>
                <w:i/>
                <w:iCs/>
              </w:rPr>
              <w:t>D</w:t>
            </w:r>
            <w:r w:rsidR="00C70C91" w:rsidRPr="00C70C91">
              <w:rPr>
                <w:i/>
                <w:iCs/>
              </w:rPr>
              <w:t xml:space="preserve">esk </w:t>
            </w:r>
            <w:r w:rsidR="009F05A4">
              <w:rPr>
                <w:i/>
                <w:iCs/>
              </w:rPr>
              <w:t>and</w:t>
            </w:r>
            <w:r w:rsidR="00C70C91" w:rsidRPr="00C70C91">
              <w:rPr>
                <w:i/>
                <w:iCs/>
              </w:rPr>
              <w:t xml:space="preserve"> </w:t>
            </w:r>
            <w:r w:rsidR="009F05A4">
              <w:rPr>
                <w:i/>
                <w:iCs/>
              </w:rPr>
              <w:t>F</w:t>
            </w:r>
            <w:r w:rsidR="00C70C91" w:rsidRPr="00C70C91">
              <w:rPr>
                <w:i/>
                <w:iCs/>
              </w:rPr>
              <w:t xml:space="preserve">ield) findings </w:t>
            </w:r>
            <w:r w:rsidRPr="00590EBD">
              <w:rPr>
                <w:i/>
                <w:iCs/>
              </w:rPr>
              <w:t xml:space="preserve"> </w:t>
            </w:r>
          </w:p>
        </w:tc>
        <w:tc>
          <w:tcPr>
            <w:tcW w:w="3230" w:type="dxa"/>
          </w:tcPr>
          <w:p w14:paraId="36BF5FAB" w14:textId="7F99E316" w:rsidR="00590EBD" w:rsidRDefault="00590EBD" w:rsidP="005F6855">
            <w:pPr>
              <w:pStyle w:val="Paragraphedeliste"/>
              <w:numPr>
                <w:ilvl w:val="0"/>
                <w:numId w:val="37"/>
              </w:numPr>
              <w:spacing w:before="0"/>
              <w:ind w:left="340" w:hanging="283"/>
              <w:jc w:val="left"/>
            </w:pPr>
            <w:r>
              <w:t xml:space="preserve">End of Field </w:t>
            </w:r>
            <w:r w:rsidR="00BA7DCE">
              <w:t>Activit</w:t>
            </w:r>
            <w:r w:rsidR="00AD1CD3">
              <w:t>ies</w:t>
            </w:r>
          </w:p>
        </w:tc>
      </w:tr>
      <w:tr w:rsidR="001B4AF0" w14:paraId="6755CD1D" w14:textId="77777777" w:rsidTr="00F67CD6">
        <w:tc>
          <w:tcPr>
            <w:tcW w:w="3230" w:type="dxa"/>
            <w:vMerge w:val="restart"/>
            <w:vAlign w:val="center"/>
          </w:tcPr>
          <w:p w14:paraId="396BB01D" w14:textId="4A9367CE" w:rsidR="001B4AF0" w:rsidRPr="00F67CD6" w:rsidRDefault="00AA50C1" w:rsidP="00F67CD6">
            <w:pPr>
              <w:spacing w:before="0"/>
              <w:jc w:val="center"/>
              <w:rPr>
                <w:b/>
                <w:bCs/>
              </w:rPr>
            </w:pPr>
            <w:r>
              <w:rPr>
                <w:b/>
                <w:bCs/>
              </w:rPr>
              <w:t xml:space="preserve">Interim: </w:t>
            </w:r>
            <w:r w:rsidR="001B4AF0" w:rsidRPr="00F67CD6">
              <w:rPr>
                <w:b/>
                <w:bCs/>
              </w:rPr>
              <w:t xml:space="preserve">Desk and Field </w:t>
            </w:r>
            <w:r w:rsidR="00BA7DCE">
              <w:rPr>
                <w:b/>
                <w:bCs/>
              </w:rPr>
              <w:t>activities</w:t>
            </w:r>
          </w:p>
          <w:p w14:paraId="7D68A2C1" w14:textId="233185DF" w:rsidR="001B4AF0" w:rsidRPr="00F67CD6" w:rsidRDefault="001B4AF0" w:rsidP="00BF3E6B">
            <w:pPr>
              <w:spacing w:before="0"/>
              <w:jc w:val="center"/>
              <w:rPr>
                <w:b/>
                <w:bCs/>
              </w:rPr>
            </w:pPr>
            <w:r w:rsidRPr="00F67CD6">
              <w:rPr>
                <w:i/>
                <w:iCs/>
              </w:rPr>
              <w:t>[</w:t>
            </w:r>
            <w:r w:rsidRPr="00F67CD6">
              <w:rPr>
                <w:i/>
                <w:iCs/>
                <w:highlight w:val="yellow"/>
              </w:rPr>
              <w:t xml:space="preserve">As an alternative to the separate </w:t>
            </w:r>
            <w:r w:rsidR="0076211D" w:rsidRPr="00403265">
              <w:rPr>
                <w:i/>
                <w:iCs/>
                <w:highlight w:val="cyan"/>
              </w:rPr>
              <w:t>d</w:t>
            </w:r>
            <w:r w:rsidRPr="00403265">
              <w:rPr>
                <w:i/>
                <w:iCs/>
                <w:highlight w:val="cyan"/>
              </w:rPr>
              <w:t xml:space="preserve">esk and </w:t>
            </w:r>
            <w:r w:rsidR="002E6602" w:rsidRPr="00403265">
              <w:rPr>
                <w:i/>
                <w:iCs/>
                <w:highlight w:val="cyan"/>
              </w:rPr>
              <w:t>F</w:t>
            </w:r>
            <w:r w:rsidRPr="00BE7FBE">
              <w:rPr>
                <w:i/>
                <w:iCs/>
                <w:highlight w:val="cyan"/>
              </w:rPr>
              <w:t xml:space="preserve">ield </w:t>
            </w:r>
            <w:r w:rsidR="00152917" w:rsidRPr="00152917">
              <w:rPr>
                <w:i/>
                <w:iCs/>
                <w:highlight w:val="cyan"/>
              </w:rPr>
              <w:t>activities</w:t>
            </w:r>
            <w:r w:rsidRPr="00152917">
              <w:rPr>
                <w:i/>
                <w:iCs/>
                <w:highlight w:val="cyan"/>
              </w:rPr>
              <w:t xml:space="preserve">; </w:t>
            </w:r>
            <w:r w:rsidRPr="00F67CD6">
              <w:rPr>
                <w:i/>
                <w:iCs/>
                <w:highlight w:val="yellow"/>
              </w:rPr>
              <w:t xml:space="preserve">in this case, the rows dedicated </w:t>
            </w:r>
            <w:r w:rsidRPr="00403265">
              <w:rPr>
                <w:i/>
                <w:iCs/>
                <w:highlight w:val="cyan"/>
              </w:rPr>
              <w:t xml:space="preserve">to the Desk and to the </w:t>
            </w:r>
            <w:r w:rsidRPr="00BE7FBE">
              <w:rPr>
                <w:i/>
                <w:iCs/>
                <w:highlight w:val="cyan"/>
              </w:rPr>
              <w:t xml:space="preserve">Field </w:t>
            </w:r>
            <w:r w:rsidR="00152917" w:rsidRPr="00861150">
              <w:rPr>
                <w:i/>
                <w:iCs/>
                <w:highlight w:val="cyan"/>
              </w:rPr>
              <w:t xml:space="preserve">activities </w:t>
            </w:r>
            <w:r w:rsidR="00BF3E6B">
              <w:rPr>
                <w:i/>
                <w:iCs/>
                <w:highlight w:val="yellow"/>
              </w:rPr>
              <w:t xml:space="preserve">should </w:t>
            </w:r>
            <w:r w:rsidRPr="00F67CD6">
              <w:rPr>
                <w:i/>
                <w:iCs/>
                <w:highlight w:val="yellow"/>
              </w:rPr>
              <w:t>be deleted.</w:t>
            </w:r>
            <w:r w:rsidRPr="00F67CD6">
              <w:rPr>
                <w:i/>
                <w:iCs/>
              </w:rPr>
              <w:t>]</w:t>
            </w:r>
          </w:p>
        </w:tc>
        <w:tc>
          <w:tcPr>
            <w:tcW w:w="3230" w:type="dxa"/>
          </w:tcPr>
          <w:p w14:paraId="3238CEC9" w14:textId="236D5D6A" w:rsidR="001B4AF0" w:rsidRPr="00D44556" w:rsidRDefault="001B4AF0" w:rsidP="005F6855">
            <w:pPr>
              <w:pStyle w:val="Paragraphedeliste"/>
              <w:numPr>
                <w:ilvl w:val="0"/>
                <w:numId w:val="37"/>
              </w:numPr>
              <w:spacing w:before="0"/>
              <w:ind w:left="320" w:hanging="320"/>
              <w:jc w:val="left"/>
              <w:rPr>
                <w:i/>
              </w:rPr>
            </w:pPr>
            <w:r w:rsidRPr="00E166C1">
              <w:rPr>
                <w:i/>
                <w:iCs/>
              </w:rPr>
              <w:t>Meeting</w:t>
            </w:r>
            <w:r w:rsidRPr="00E166C1">
              <w:rPr>
                <w:i/>
              </w:rPr>
              <w:t xml:space="preserve">: presentation of </w:t>
            </w:r>
            <w:r w:rsidRPr="001B4AF0">
              <w:rPr>
                <w:i/>
              </w:rPr>
              <w:t>preliminary findings</w:t>
            </w:r>
            <w:r w:rsidR="00D44556">
              <w:rPr>
                <w:i/>
              </w:rPr>
              <w:t xml:space="preserve"> (to be tested)</w:t>
            </w:r>
            <w:r>
              <w:rPr>
                <w:i/>
              </w:rPr>
              <w:t xml:space="preserve"> emerging from </w:t>
            </w:r>
            <w:r w:rsidR="00E166C1">
              <w:rPr>
                <w:i/>
              </w:rPr>
              <w:t>the desk work</w:t>
            </w:r>
          </w:p>
        </w:tc>
        <w:tc>
          <w:tcPr>
            <w:tcW w:w="3230" w:type="dxa"/>
          </w:tcPr>
          <w:p w14:paraId="4861B47C" w14:textId="1934733D" w:rsidR="001B4AF0" w:rsidRDefault="00C70C91" w:rsidP="005F6855">
            <w:pPr>
              <w:pStyle w:val="Paragraphedeliste"/>
              <w:numPr>
                <w:ilvl w:val="0"/>
                <w:numId w:val="37"/>
              </w:numPr>
              <w:ind w:left="340" w:hanging="283"/>
              <w:jc w:val="left"/>
            </w:pPr>
            <w:r>
              <w:t xml:space="preserve">Shortly before or at the beginning of the field </w:t>
            </w:r>
            <w:r w:rsidR="00AD1CD3">
              <w:t>activities</w:t>
            </w:r>
          </w:p>
        </w:tc>
      </w:tr>
      <w:tr w:rsidR="001B4AF0" w14:paraId="1067DF98" w14:textId="77777777" w:rsidTr="001B4AF0">
        <w:tc>
          <w:tcPr>
            <w:tcW w:w="3230" w:type="dxa"/>
            <w:vMerge/>
            <w:vAlign w:val="center"/>
          </w:tcPr>
          <w:p w14:paraId="62013BB4" w14:textId="1999B970" w:rsidR="001B4AF0" w:rsidRPr="00F67CD6" w:rsidRDefault="001B4AF0" w:rsidP="00F67CD6">
            <w:pPr>
              <w:spacing w:before="0"/>
              <w:jc w:val="center"/>
              <w:rPr>
                <w:i/>
                <w:iCs/>
                <w:highlight w:val="yellow"/>
              </w:rPr>
            </w:pPr>
          </w:p>
        </w:tc>
        <w:tc>
          <w:tcPr>
            <w:tcW w:w="3229" w:type="dxa"/>
          </w:tcPr>
          <w:p w14:paraId="645C60CC" w14:textId="3E782636" w:rsidR="001B4AF0" w:rsidRDefault="001B4AF0" w:rsidP="005F6855">
            <w:pPr>
              <w:pStyle w:val="Paragraphedeliste"/>
              <w:numPr>
                <w:ilvl w:val="0"/>
                <w:numId w:val="37"/>
              </w:numPr>
              <w:spacing w:before="0"/>
              <w:ind w:left="320" w:hanging="320"/>
              <w:jc w:val="left"/>
            </w:pPr>
            <w:r>
              <w:t>Intermediary note</w:t>
            </w:r>
          </w:p>
        </w:tc>
        <w:tc>
          <w:tcPr>
            <w:tcW w:w="3229" w:type="dxa"/>
          </w:tcPr>
          <w:p w14:paraId="46FA6E57" w14:textId="7C30D9E3" w:rsidR="001B4AF0" w:rsidRDefault="001B4AF0" w:rsidP="005F6855">
            <w:pPr>
              <w:pStyle w:val="Paragraphedeliste"/>
              <w:numPr>
                <w:ilvl w:val="0"/>
                <w:numId w:val="37"/>
              </w:numPr>
              <w:spacing w:before="0"/>
              <w:ind w:left="340" w:hanging="283"/>
              <w:jc w:val="left"/>
            </w:pPr>
            <w:r>
              <w:t xml:space="preserve">End of </w:t>
            </w:r>
            <w:r w:rsidR="00AA50C1">
              <w:t>Interim (</w:t>
            </w:r>
            <w:r>
              <w:t>Desk and Field</w:t>
            </w:r>
            <w:r w:rsidR="00AA50C1">
              <w:t>)</w:t>
            </w:r>
            <w:r>
              <w:t xml:space="preserve"> Phase</w:t>
            </w:r>
          </w:p>
        </w:tc>
      </w:tr>
      <w:tr w:rsidR="001B4AF0" w14:paraId="4B356CD2" w14:textId="77777777" w:rsidTr="001B4AF0">
        <w:tc>
          <w:tcPr>
            <w:tcW w:w="3230" w:type="dxa"/>
            <w:vMerge/>
          </w:tcPr>
          <w:p w14:paraId="04618EE7" w14:textId="77777777" w:rsidR="001B4AF0" w:rsidRDefault="001B4AF0" w:rsidP="00F67CD6">
            <w:pPr>
              <w:spacing w:before="0"/>
            </w:pPr>
          </w:p>
        </w:tc>
        <w:tc>
          <w:tcPr>
            <w:tcW w:w="3229" w:type="dxa"/>
          </w:tcPr>
          <w:p w14:paraId="2DB3D3C4" w14:textId="608DA468" w:rsidR="001B4AF0" w:rsidRDefault="001B4AF0" w:rsidP="005F6855">
            <w:pPr>
              <w:pStyle w:val="Paragraphedeliste"/>
              <w:numPr>
                <w:ilvl w:val="0"/>
                <w:numId w:val="37"/>
              </w:numPr>
              <w:spacing w:before="0"/>
              <w:ind w:left="320" w:hanging="320"/>
              <w:jc w:val="left"/>
            </w:pPr>
            <w:r>
              <w:t>Slide presentation</w:t>
            </w:r>
          </w:p>
        </w:tc>
        <w:tc>
          <w:tcPr>
            <w:tcW w:w="3229" w:type="dxa"/>
          </w:tcPr>
          <w:p w14:paraId="66CFC13F" w14:textId="1FFE43E5" w:rsidR="001B4AF0" w:rsidRDefault="001B4AF0" w:rsidP="005F6855">
            <w:pPr>
              <w:pStyle w:val="Paragraphedeliste"/>
              <w:numPr>
                <w:ilvl w:val="0"/>
                <w:numId w:val="37"/>
              </w:numPr>
              <w:spacing w:before="0"/>
              <w:ind w:left="340" w:hanging="283"/>
              <w:jc w:val="left"/>
            </w:pPr>
            <w:r>
              <w:t xml:space="preserve">End of </w:t>
            </w:r>
            <w:r w:rsidR="00AA50C1">
              <w:t>Interim (</w:t>
            </w:r>
            <w:r>
              <w:t>Desk and Field</w:t>
            </w:r>
            <w:r w:rsidR="00AA50C1">
              <w:t>)</w:t>
            </w:r>
            <w:r>
              <w:t xml:space="preserve"> Phase</w:t>
            </w:r>
          </w:p>
        </w:tc>
      </w:tr>
      <w:tr w:rsidR="001B4AF0" w14:paraId="177E0470" w14:textId="77777777" w:rsidTr="001B4AF0">
        <w:tc>
          <w:tcPr>
            <w:tcW w:w="3230" w:type="dxa"/>
            <w:vMerge/>
          </w:tcPr>
          <w:p w14:paraId="0AA308A5" w14:textId="77777777" w:rsidR="001B4AF0" w:rsidRDefault="001B4AF0" w:rsidP="00F67CD6">
            <w:pPr>
              <w:spacing w:before="0"/>
            </w:pPr>
          </w:p>
        </w:tc>
        <w:tc>
          <w:tcPr>
            <w:tcW w:w="3229" w:type="dxa"/>
          </w:tcPr>
          <w:p w14:paraId="2B8F59D7" w14:textId="2B9BA5F1" w:rsidR="001B4AF0" w:rsidRDefault="00622F6A" w:rsidP="005F6855">
            <w:pPr>
              <w:pStyle w:val="Paragraphedeliste"/>
              <w:numPr>
                <w:ilvl w:val="0"/>
                <w:numId w:val="37"/>
              </w:numPr>
              <w:spacing w:before="0"/>
              <w:ind w:left="320" w:hanging="320"/>
              <w:jc w:val="left"/>
            </w:pPr>
            <w:r w:rsidRPr="00590EBD">
              <w:rPr>
                <w:i/>
                <w:iCs/>
              </w:rPr>
              <w:t xml:space="preserve">Meeting: debriefing on </w:t>
            </w:r>
            <w:r w:rsidRPr="00C70C91">
              <w:rPr>
                <w:i/>
                <w:iCs/>
              </w:rPr>
              <w:t>intermediate/preliminary (</w:t>
            </w:r>
            <w:r w:rsidR="009F05A4">
              <w:rPr>
                <w:i/>
                <w:iCs/>
              </w:rPr>
              <w:t>D</w:t>
            </w:r>
            <w:r w:rsidRPr="00C70C91">
              <w:rPr>
                <w:i/>
                <w:iCs/>
              </w:rPr>
              <w:t xml:space="preserve">esk </w:t>
            </w:r>
            <w:r w:rsidR="009F05A4">
              <w:rPr>
                <w:i/>
                <w:iCs/>
              </w:rPr>
              <w:t>and</w:t>
            </w:r>
            <w:r w:rsidRPr="00C70C91">
              <w:rPr>
                <w:i/>
                <w:iCs/>
              </w:rPr>
              <w:t xml:space="preserve"> </w:t>
            </w:r>
            <w:r w:rsidR="009F05A4">
              <w:rPr>
                <w:i/>
                <w:iCs/>
              </w:rPr>
              <w:t>F</w:t>
            </w:r>
            <w:r w:rsidRPr="00C70C91">
              <w:rPr>
                <w:i/>
                <w:iCs/>
              </w:rPr>
              <w:t xml:space="preserve">ield) findings </w:t>
            </w:r>
            <w:r w:rsidRPr="00590EBD">
              <w:rPr>
                <w:i/>
                <w:iCs/>
              </w:rPr>
              <w:t xml:space="preserve"> </w:t>
            </w:r>
          </w:p>
        </w:tc>
        <w:tc>
          <w:tcPr>
            <w:tcW w:w="3229" w:type="dxa"/>
          </w:tcPr>
          <w:p w14:paraId="357653EA" w14:textId="38E2BD9A" w:rsidR="001B4AF0" w:rsidRDefault="001B4AF0" w:rsidP="005F6855">
            <w:pPr>
              <w:pStyle w:val="Paragraphedeliste"/>
              <w:numPr>
                <w:ilvl w:val="0"/>
                <w:numId w:val="37"/>
              </w:numPr>
              <w:spacing w:before="0"/>
              <w:ind w:left="340" w:hanging="283"/>
              <w:jc w:val="left"/>
            </w:pPr>
            <w:r>
              <w:t xml:space="preserve">End of </w:t>
            </w:r>
            <w:r w:rsidR="00AA50C1">
              <w:t>Interim (</w:t>
            </w:r>
            <w:r>
              <w:t>Desk and Field</w:t>
            </w:r>
            <w:r w:rsidR="00AA50C1">
              <w:t>)</w:t>
            </w:r>
            <w:r>
              <w:t xml:space="preserve"> Phase</w:t>
            </w:r>
          </w:p>
        </w:tc>
      </w:tr>
      <w:tr w:rsidR="00F67CD6" w14:paraId="6053B1F8" w14:textId="77777777" w:rsidTr="001B4AF0">
        <w:tc>
          <w:tcPr>
            <w:tcW w:w="3230" w:type="dxa"/>
            <w:vMerge w:val="restart"/>
            <w:vAlign w:val="center"/>
          </w:tcPr>
          <w:p w14:paraId="649898CE" w14:textId="7019D215" w:rsidR="00F67CD6" w:rsidRPr="00F67CD6" w:rsidRDefault="00F67CD6" w:rsidP="00F67CD6">
            <w:pPr>
              <w:spacing w:before="0"/>
              <w:jc w:val="center"/>
              <w:rPr>
                <w:b/>
                <w:bCs/>
              </w:rPr>
            </w:pPr>
            <w:r w:rsidRPr="00F67CD6">
              <w:rPr>
                <w:b/>
                <w:bCs/>
              </w:rPr>
              <w:t>Synthesis phase</w:t>
            </w:r>
          </w:p>
        </w:tc>
        <w:tc>
          <w:tcPr>
            <w:tcW w:w="3229" w:type="dxa"/>
          </w:tcPr>
          <w:p w14:paraId="4D2B0EA5" w14:textId="4B85EEE2" w:rsidR="00F67CD6" w:rsidRDefault="00F67CD6" w:rsidP="005F6855">
            <w:pPr>
              <w:pStyle w:val="Paragraphedeliste"/>
              <w:numPr>
                <w:ilvl w:val="0"/>
                <w:numId w:val="37"/>
              </w:numPr>
              <w:spacing w:before="0"/>
              <w:ind w:left="320" w:hanging="320"/>
              <w:jc w:val="left"/>
            </w:pPr>
            <w:r>
              <w:t>Draft Final Report</w:t>
            </w:r>
          </w:p>
        </w:tc>
        <w:tc>
          <w:tcPr>
            <w:tcW w:w="3229" w:type="dxa"/>
          </w:tcPr>
          <w:p w14:paraId="07DDBACB" w14:textId="54D00F0E" w:rsidR="00F67CD6" w:rsidRDefault="00F67CD6" w:rsidP="005F6855">
            <w:pPr>
              <w:pStyle w:val="Paragraphedeliste"/>
              <w:numPr>
                <w:ilvl w:val="0"/>
                <w:numId w:val="37"/>
              </w:numPr>
              <w:spacing w:before="0"/>
              <w:ind w:left="340" w:hanging="283"/>
              <w:jc w:val="left"/>
            </w:pPr>
            <w:r>
              <w:t>[</w:t>
            </w:r>
            <w:r w:rsidRPr="00650D57">
              <w:rPr>
                <w:i/>
                <w:iCs/>
                <w:highlight w:val="yellow"/>
              </w:rPr>
              <w:t>Indicative date to be included</w:t>
            </w:r>
            <w:r>
              <w:t>]</w:t>
            </w:r>
          </w:p>
        </w:tc>
      </w:tr>
      <w:tr w:rsidR="00F67CD6" w14:paraId="2EE17934" w14:textId="77777777" w:rsidTr="001B4AF0">
        <w:tc>
          <w:tcPr>
            <w:tcW w:w="3230" w:type="dxa"/>
            <w:vMerge/>
          </w:tcPr>
          <w:p w14:paraId="4EDE56EC" w14:textId="77777777" w:rsidR="00F67CD6" w:rsidRDefault="00F67CD6" w:rsidP="00F67CD6">
            <w:pPr>
              <w:spacing w:before="0"/>
            </w:pPr>
          </w:p>
        </w:tc>
        <w:tc>
          <w:tcPr>
            <w:tcW w:w="3229" w:type="dxa"/>
          </w:tcPr>
          <w:p w14:paraId="42B97FEA" w14:textId="2BA0B812" w:rsidR="00F67CD6" w:rsidRDefault="00F67CD6" w:rsidP="005F6855">
            <w:pPr>
              <w:pStyle w:val="Paragraphedeliste"/>
              <w:numPr>
                <w:ilvl w:val="0"/>
                <w:numId w:val="37"/>
              </w:numPr>
              <w:spacing w:before="0"/>
              <w:ind w:left="320" w:hanging="320"/>
              <w:jc w:val="left"/>
            </w:pPr>
            <w:r w:rsidRPr="00590EBD">
              <w:rPr>
                <w:i/>
                <w:iCs/>
              </w:rPr>
              <w:t xml:space="preserve">Meeting: </w:t>
            </w:r>
            <w:r>
              <w:rPr>
                <w:i/>
                <w:iCs/>
              </w:rPr>
              <w:t>presentation of the Draft Final Report</w:t>
            </w:r>
          </w:p>
        </w:tc>
        <w:tc>
          <w:tcPr>
            <w:tcW w:w="3229" w:type="dxa"/>
          </w:tcPr>
          <w:p w14:paraId="616D083A" w14:textId="158204E7" w:rsidR="00F67CD6" w:rsidRDefault="00F67CD6" w:rsidP="005F6855">
            <w:pPr>
              <w:pStyle w:val="Paragraphedeliste"/>
              <w:numPr>
                <w:ilvl w:val="0"/>
                <w:numId w:val="37"/>
              </w:numPr>
              <w:spacing w:before="0"/>
              <w:ind w:left="340" w:hanging="283"/>
              <w:jc w:val="left"/>
            </w:pPr>
            <w:r>
              <w:t>[</w:t>
            </w:r>
            <w:r w:rsidRPr="00650D57">
              <w:rPr>
                <w:i/>
                <w:iCs/>
                <w:highlight w:val="yellow"/>
              </w:rPr>
              <w:t>Indicative date to be included</w:t>
            </w:r>
            <w:r>
              <w:t>]</w:t>
            </w:r>
          </w:p>
        </w:tc>
      </w:tr>
      <w:tr w:rsidR="00F67CD6" w14:paraId="2B8EFECD" w14:textId="77777777" w:rsidTr="001B4AF0">
        <w:tc>
          <w:tcPr>
            <w:tcW w:w="3230" w:type="dxa"/>
            <w:vMerge/>
          </w:tcPr>
          <w:p w14:paraId="720588EA" w14:textId="77777777" w:rsidR="00F67CD6" w:rsidRDefault="00F67CD6" w:rsidP="00F67CD6">
            <w:pPr>
              <w:spacing w:before="0"/>
            </w:pPr>
          </w:p>
        </w:tc>
        <w:tc>
          <w:tcPr>
            <w:tcW w:w="3229" w:type="dxa"/>
          </w:tcPr>
          <w:p w14:paraId="596266DA" w14:textId="12658EE5" w:rsidR="00F67CD6" w:rsidRDefault="00F67CD6" w:rsidP="005F6855">
            <w:pPr>
              <w:pStyle w:val="Paragraphedeliste"/>
              <w:numPr>
                <w:ilvl w:val="0"/>
                <w:numId w:val="37"/>
              </w:numPr>
              <w:spacing w:before="0"/>
              <w:ind w:left="320" w:hanging="320"/>
              <w:jc w:val="left"/>
            </w:pPr>
            <w:r>
              <w:t xml:space="preserve">Comments </w:t>
            </w:r>
            <w:r w:rsidR="00AD1CD3">
              <w:t xml:space="preserve">on </w:t>
            </w:r>
            <w:r>
              <w:t>the draft QAG</w:t>
            </w:r>
          </w:p>
        </w:tc>
        <w:tc>
          <w:tcPr>
            <w:tcW w:w="3229" w:type="dxa"/>
          </w:tcPr>
          <w:p w14:paraId="2F109E20" w14:textId="09BFCE00" w:rsidR="00F67CD6" w:rsidRDefault="00F67CD6" w:rsidP="005F6855">
            <w:pPr>
              <w:pStyle w:val="Paragraphedeliste"/>
              <w:numPr>
                <w:ilvl w:val="0"/>
                <w:numId w:val="37"/>
              </w:numPr>
              <w:spacing w:before="0"/>
              <w:ind w:left="340" w:hanging="283"/>
              <w:jc w:val="left"/>
            </w:pPr>
            <w:r>
              <w:t>Together with Final Report</w:t>
            </w:r>
          </w:p>
        </w:tc>
      </w:tr>
      <w:tr w:rsidR="00F67CD6" w14:paraId="4E5CAF2A" w14:textId="77777777" w:rsidTr="001B4AF0">
        <w:tc>
          <w:tcPr>
            <w:tcW w:w="3230" w:type="dxa"/>
            <w:vMerge/>
          </w:tcPr>
          <w:p w14:paraId="2FEB5E7E" w14:textId="77777777" w:rsidR="00F67CD6" w:rsidRDefault="00F67CD6" w:rsidP="00F67CD6">
            <w:pPr>
              <w:spacing w:before="0"/>
            </w:pPr>
          </w:p>
        </w:tc>
        <w:tc>
          <w:tcPr>
            <w:tcW w:w="3229" w:type="dxa"/>
          </w:tcPr>
          <w:p w14:paraId="7394CAFB" w14:textId="3EBC5271" w:rsidR="00F67CD6" w:rsidRDefault="00F67CD6" w:rsidP="005F6855">
            <w:pPr>
              <w:pStyle w:val="Paragraphedeliste"/>
              <w:numPr>
                <w:ilvl w:val="0"/>
                <w:numId w:val="37"/>
              </w:numPr>
              <w:spacing w:before="0"/>
              <w:ind w:left="320" w:hanging="320"/>
              <w:jc w:val="left"/>
            </w:pPr>
            <w:r>
              <w:t>Final Report</w:t>
            </w:r>
          </w:p>
        </w:tc>
        <w:tc>
          <w:tcPr>
            <w:tcW w:w="3229" w:type="dxa"/>
          </w:tcPr>
          <w:p w14:paraId="2E3BFCC4" w14:textId="59B37C09" w:rsidR="00F67CD6" w:rsidRDefault="00F67CD6" w:rsidP="005F6855">
            <w:pPr>
              <w:pStyle w:val="Paragraphedeliste"/>
              <w:numPr>
                <w:ilvl w:val="0"/>
                <w:numId w:val="37"/>
              </w:numPr>
              <w:spacing w:before="0"/>
              <w:ind w:left="340" w:hanging="283"/>
              <w:jc w:val="left"/>
            </w:pPr>
            <w:r>
              <w:t>15 days after receiving comments on Draft Final Report</w:t>
            </w:r>
          </w:p>
        </w:tc>
      </w:tr>
      <w:tr w:rsidR="00F67CD6" w14:paraId="14B2BAEA" w14:textId="77777777" w:rsidTr="001B4AF0">
        <w:tc>
          <w:tcPr>
            <w:tcW w:w="3230" w:type="dxa"/>
            <w:vMerge/>
          </w:tcPr>
          <w:p w14:paraId="0CC2F1EF" w14:textId="77777777" w:rsidR="00F67CD6" w:rsidRDefault="00F67CD6" w:rsidP="00F67CD6">
            <w:pPr>
              <w:spacing w:before="0"/>
            </w:pPr>
          </w:p>
        </w:tc>
        <w:tc>
          <w:tcPr>
            <w:tcW w:w="3229" w:type="dxa"/>
          </w:tcPr>
          <w:p w14:paraId="2DC82383" w14:textId="0785AC6A" w:rsidR="00F67CD6" w:rsidRDefault="00F67CD6" w:rsidP="005F6855">
            <w:pPr>
              <w:pStyle w:val="Paragraphedeliste"/>
              <w:numPr>
                <w:ilvl w:val="0"/>
                <w:numId w:val="37"/>
              </w:numPr>
              <w:spacing w:before="0"/>
              <w:ind w:left="320" w:hanging="320"/>
              <w:jc w:val="left"/>
            </w:pPr>
            <w:r>
              <w:t>Executive summary of the Final Report</w:t>
            </w:r>
          </w:p>
        </w:tc>
        <w:tc>
          <w:tcPr>
            <w:tcW w:w="3229" w:type="dxa"/>
          </w:tcPr>
          <w:p w14:paraId="720714B8" w14:textId="5A68A413" w:rsidR="00F67CD6" w:rsidRDefault="00F67CD6" w:rsidP="005F6855">
            <w:pPr>
              <w:pStyle w:val="Paragraphedeliste"/>
              <w:numPr>
                <w:ilvl w:val="0"/>
                <w:numId w:val="37"/>
              </w:numPr>
              <w:spacing w:before="0"/>
              <w:ind w:left="340" w:hanging="283"/>
              <w:jc w:val="left"/>
            </w:pPr>
            <w:r>
              <w:t>Together with Final Report</w:t>
            </w:r>
          </w:p>
        </w:tc>
      </w:tr>
      <w:tr w:rsidR="00F67CD6" w14:paraId="6468A290" w14:textId="77777777" w:rsidTr="001B4AF0">
        <w:tc>
          <w:tcPr>
            <w:tcW w:w="3230" w:type="dxa"/>
            <w:vMerge w:val="restart"/>
            <w:vAlign w:val="center"/>
          </w:tcPr>
          <w:p w14:paraId="320E3E74" w14:textId="77777777" w:rsidR="00F67CD6" w:rsidRPr="00F67CD6" w:rsidRDefault="00F67CD6" w:rsidP="00650D57">
            <w:pPr>
              <w:spacing w:before="0"/>
              <w:jc w:val="center"/>
              <w:rPr>
                <w:b/>
                <w:bCs/>
              </w:rPr>
            </w:pPr>
            <w:r w:rsidRPr="00F67CD6">
              <w:rPr>
                <w:b/>
                <w:bCs/>
              </w:rPr>
              <w:t>Dissemination Phase</w:t>
            </w:r>
          </w:p>
          <w:p w14:paraId="00CC11F5" w14:textId="19B26BA4" w:rsidR="00F67CD6" w:rsidRDefault="00F67CD6" w:rsidP="00650D57">
            <w:pPr>
              <w:spacing w:before="0"/>
              <w:jc w:val="center"/>
            </w:pPr>
            <w:r>
              <w:t>[</w:t>
            </w:r>
            <w:r w:rsidRPr="00650D57">
              <w:rPr>
                <w:i/>
                <w:iCs/>
                <w:highlight w:val="yellow"/>
              </w:rPr>
              <w:t>To be described in bullet</w:t>
            </w:r>
            <w:r w:rsidR="00AD1CD3">
              <w:rPr>
                <w:i/>
                <w:iCs/>
                <w:highlight w:val="yellow"/>
              </w:rPr>
              <w:t xml:space="preserve"> point</w:t>
            </w:r>
            <w:r w:rsidRPr="00650D57">
              <w:rPr>
                <w:i/>
                <w:iCs/>
                <w:highlight w:val="yellow"/>
              </w:rPr>
              <w:t xml:space="preserve"> </w:t>
            </w:r>
            <w:r w:rsidR="00AD1CD3">
              <w:rPr>
                <w:i/>
                <w:iCs/>
                <w:highlight w:val="yellow"/>
              </w:rPr>
              <w:t>format</w:t>
            </w:r>
            <w:r w:rsidRPr="00650D57">
              <w:rPr>
                <w:i/>
                <w:iCs/>
                <w:highlight w:val="yellow"/>
              </w:rPr>
              <w:t xml:space="preserve"> based on the specific requirements of your evaluation. Add or delete as many rows as needed</w:t>
            </w:r>
            <w:r w:rsidR="00650D57" w:rsidRPr="00650D57">
              <w:rPr>
                <w:i/>
                <w:iCs/>
                <w:highlight w:val="yellow"/>
              </w:rPr>
              <w:t xml:space="preserve"> and ensure consistency with chapter </w:t>
            </w:r>
            <w:r w:rsidR="00650D57" w:rsidRPr="0076211D">
              <w:rPr>
                <w:i/>
                <w:iCs/>
                <w:highlight w:val="cyan"/>
              </w:rPr>
              <w:t>2.3.</w:t>
            </w:r>
            <w:r w:rsidR="00616CD7" w:rsidRPr="0076211D">
              <w:rPr>
                <w:i/>
                <w:iCs/>
                <w:highlight w:val="cyan"/>
              </w:rPr>
              <w:t>4</w:t>
            </w:r>
            <w:r w:rsidRPr="0076211D">
              <w:rPr>
                <w:highlight w:val="cyan"/>
              </w:rPr>
              <w:t>.]</w:t>
            </w:r>
          </w:p>
        </w:tc>
        <w:tc>
          <w:tcPr>
            <w:tcW w:w="3229" w:type="dxa"/>
          </w:tcPr>
          <w:p w14:paraId="2FD99E99" w14:textId="77777777" w:rsidR="00F67CD6" w:rsidRDefault="00F67CD6" w:rsidP="005F6855">
            <w:pPr>
              <w:pStyle w:val="Paragraphedeliste"/>
              <w:numPr>
                <w:ilvl w:val="0"/>
                <w:numId w:val="37"/>
              </w:numPr>
              <w:spacing w:before="0"/>
              <w:ind w:left="320" w:hanging="320"/>
              <w:jc w:val="left"/>
            </w:pPr>
          </w:p>
        </w:tc>
        <w:tc>
          <w:tcPr>
            <w:tcW w:w="3229" w:type="dxa"/>
          </w:tcPr>
          <w:p w14:paraId="4AA62F12" w14:textId="77777777" w:rsidR="00F67CD6" w:rsidRDefault="00F67CD6" w:rsidP="005F6855">
            <w:pPr>
              <w:pStyle w:val="Paragraphedeliste"/>
              <w:numPr>
                <w:ilvl w:val="0"/>
                <w:numId w:val="37"/>
              </w:numPr>
              <w:spacing w:before="0"/>
              <w:ind w:left="340" w:hanging="283"/>
              <w:jc w:val="left"/>
            </w:pPr>
          </w:p>
        </w:tc>
      </w:tr>
      <w:tr w:rsidR="00F67CD6" w14:paraId="7A6E9849" w14:textId="77777777" w:rsidTr="001B4AF0">
        <w:tc>
          <w:tcPr>
            <w:tcW w:w="3230" w:type="dxa"/>
            <w:vMerge/>
          </w:tcPr>
          <w:p w14:paraId="0BB2ACB4" w14:textId="77777777" w:rsidR="00F67CD6" w:rsidRDefault="00F67CD6" w:rsidP="00F67CD6">
            <w:pPr>
              <w:spacing w:before="0"/>
            </w:pPr>
          </w:p>
        </w:tc>
        <w:tc>
          <w:tcPr>
            <w:tcW w:w="3229" w:type="dxa"/>
          </w:tcPr>
          <w:p w14:paraId="60982D96" w14:textId="77777777" w:rsidR="00F67CD6" w:rsidRDefault="00F67CD6" w:rsidP="005F6855">
            <w:pPr>
              <w:pStyle w:val="Paragraphedeliste"/>
              <w:numPr>
                <w:ilvl w:val="0"/>
                <w:numId w:val="37"/>
              </w:numPr>
              <w:spacing w:before="0"/>
              <w:ind w:left="320" w:hanging="320"/>
              <w:jc w:val="left"/>
            </w:pPr>
          </w:p>
        </w:tc>
        <w:tc>
          <w:tcPr>
            <w:tcW w:w="3229" w:type="dxa"/>
          </w:tcPr>
          <w:p w14:paraId="4919B62C" w14:textId="77777777" w:rsidR="00F67CD6" w:rsidRDefault="00F67CD6" w:rsidP="005F6855">
            <w:pPr>
              <w:pStyle w:val="Paragraphedeliste"/>
              <w:numPr>
                <w:ilvl w:val="0"/>
                <w:numId w:val="37"/>
              </w:numPr>
              <w:spacing w:before="0"/>
              <w:ind w:left="340" w:hanging="283"/>
              <w:jc w:val="left"/>
            </w:pPr>
          </w:p>
        </w:tc>
      </w:tr>
      <w:tr w:rsidR="00F67CD6" w14:paraId="179DF96C" w14:textId="77777777" w:rsidTr="001B4AF0">
        <w:tc>
          <w:tcPr>
            <w:tcW w:w="3230" w:type="dxa"/>
            <w:vMerge/>
          </w:tcPr>
          <w:p w14:paraId="7FD534B5" w14:textId="77777777" w:rsidR="00F67CD6" w:rsidRDefault="00F67CD6" w:rsidP="00F67CD6">
            <w:pPr>
              <w:spacing w:before="0"/>
            </w:pPr>
          </w:p>
        </w:tc>
        <w:tc>
          <w:tcPr>
            <w:tcW w:w="3229" w:type="dxa"/>
          </w:tcPr>
          <w:p w14:paraId="3153FE43" w14:textId="77777777" w:rsidR="00F67CD6" w:rsidRDefault="00F67CD6" w:rsidP="005F6855">
            <w:pPr>
              <w:pStyle w:val="Paragraphedeliste"/>
              <w:numPr>
                <w:ilvl w:val="0"/>
                <w:numId w:val="37"/>
              </w:numPr>
              <w:spacing w:before="0"/>
              <w:ind w:left="320" w:hanging="320"/>
              <w:jc w:val="left"/>
            </w:pPr>
          </w:p>
        </w:tc>
        <w:tc>
          <w:tcPr>
            <w:tcW w:w="3229" w:type="dxa"/>
          </w:tcPr>
          <w:p w14:paraId="7E4E2993" w14:textId="77777777" w:rsidR="00F67CD6" w:rsidRDefault="00F67CD6" w:rsidP="005F6855">
            <w:pPr>
              <w:pStyle w:val="Paragraphedeliste"/>
              <w:numPr>
                <w:ilvl w:val="0"/>
                <w:numId w:val="37"/>
              </w:numPr>
              <w:spacing w:before="0"/>
              <w:ind w:left="340" w:hanging="283"/>
              <w:jc w:val="left"/>
            </w:pPr>
          </w:p>
        </w:tc>
      </w:tr>
      <w:tr w:rsidR="00F67CD6" w14:paraId="4F5D52BE" w14:textId="77777777" w:rsidTr="001B4AF0">
        <w:tc>
          <w:tcPr>
            <w:tcW w:w="3230" w:type="dxa"/>
            <w:vMerge/>
          </w:tcPr>
          <w:p w14:paraId="22765205" w14:textId="77777777" w:rsidR="00F67CD6" w:rsidRDefault="00F67CD6" w:rsidP="00F67CD6">
            <w:pPr>
              <w:spacing w:before="0"/>
            </w:pPr>
          </w:p>
        </w:tc>
        <w:tc>
          <w:tcPr>
            <w:tcW w:w="3229" w:type="dxa"/>
          </w:tcPr>
          <w:p w14:paraId="30353C9E" w14:textId="77777777" w:rsidR="00F67CD6" w:rsidRDefault="00F67CD6" w:rsidP="005F6855">
            <w:pPr>
              <w:pStyle w:val="Paragraphedeliste"/>
              <w:numPr>
                <w:ilvl w:val="0"/>
                <w:numId w:val="37"/>
              </w:numPr>
              <w:spacing w:before="0"/>
              <w:ind w:left="320" w:hanging="320"/>
              <w:jc w:val="left"/>
            </w:pPr>
          </w:p>
        </w:tc>
        <w:tc>
          <w:tcPr>
            <w:tcW w:w="3229" w:type="dxa"/>
          </w:tcPr>
          <w:p w14:paraId="05635916" w14:textId="77777777" w:rsidR="00F67CD6" w:rsidRDefault="00F67CD6" w:rsidP="005F6855">
            <w:pPr>
              <w:pStyle w:val="Paragraphedeliste"/>
              <w:numPr>
                <w:ilvl w:val="0"/>
                <w:numId w:val="37"/>
              </w:numPr>
              <w:spacing w:before="0"/>
              <w:ind w:left="340" w:hanging="283"/>
              <w:jc w:val="left"/>
            </w:pPr>
          </w:p>
        </w:tc>
      </w:tr>
    </w:tbl>
    <w:p w14:paraId="76D45A50" w14:textId="0D39E300" w:rsidR="00EB244F" w:rsidRDefault="00EB244F" w:rsidP="00EB244F">
      <w:pPr>
        <w:pStyle w:val="Titre2"/>
      </w:pPr>
      <w:bookmarkStart w:id="30" w:name="_Toc511921185"/>
      <w:bookmarkStart w:id="31" w:name="_Toc511921320"/>
      <w:bookmarkStart w:id="32" w:name="_Toc514147225"/>
      <w:bookmarkStart w:id="33" w:name="_Toc516738170"/>
      <w:bookmarkStart w:id="34" w:name="_Toc30070006"/>
      <w:bookmarkStart w:id="35" w:name="_Toc99545816"/>
      <w:bookmarkEnd w:id="30"/>
      <w:bookmarkEnd w:id="31"/>
      <w:bookmarkEnd w:id="32"/>
      <w:bookmarkEnd w:id="33"/>
      <w:r>
        <w:t xml:space="preserve">Specific </w:t>
      </w:r>
      <w:r w:rsidR="002207FD">
        <w:t>c</w:t>
      </w:r>
      <w:r>
        <w:t>ontract Organisation and Methodology (Technical offer)</w:t>
      </w:r>
      <w:bookmarkEnd w:id="34"/>
      <w:bookmarkEnd w:id="35"/>
    </w:p>
    <w:tbl>
      <w:tblPr>
        <w:tblStyle w:val="Grilledutableau"/>
        <w:tblW w:w="9894" w:type="dxa"/>
        <w:tblInd w:w="-147" w:type="dxa"/>
        <w:tblBorders>
          <w:insideV w:val="none" w:sz="0" w:space="0" w:color="auto"/>
        </w:tblBorders>
        <w:shd w:val="clear" w:color="auto" w:fill="FFFFCC"/>
        <w:tblLook w:val="04A0" w:firstRow="1" w:lastRow="0" w:firstColumn="1" w:lastColumn="0" w:noHBand="0" w:noVBand="1"/>
      </w:tblPr>
      <w:tblGrid>
        <w:gridCol w:w="9894"/>
      </w:tblGrid>
      <w:tr w:rsidR="00A65BB4" w14:paraId="53DBAD2E" w14:textId="77777777" w:rsidTr="00A65BB4">
        <w:tc>
          <w:tcPr>
            <w:tcW w:w="9894" w:type="dxa"/>
            <w:shd w:val="clear" w:color="auto" w:fill="FFC000"/>
          </w:tcPr>
          <w:p w14:paraId="79530CE3" w14:textId="02A9C17E" w:rsidR="00A65BB4" w:rsidRDefault="00A65BB4" w:rsidP="00A65BB4">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The </w:t>
            </w:r>
            <w:bookmarkStart w:id="36" w:name="_Hlk30516515"/>
            <w:r>
              <w:rPr>
                <w:rFonts w:asciiTheme="minorHAnsi" w:hAnsiTheme="minorHAnsi" w:cstheme="minorHAnsi"/>
                <w:i/>
                <w:color w:val="000000" w:themeColor="text1"/>
              </w:rPr>
              <w:t xml:space="preserve">Specific Organisation and Methodology </w:t>
            </w:r>
            <w:bookmarkEnd w:id="36"/>
            <w:r>
              <w:rPr>
                <w:rFonts w:asciiTheme="minorHAnsi" w:hAnsiTheme="minorHAnsi" w:cstheme="minorHAnsi"/>
                <w:i/>
                <w:color w:val="000000" w:themeColor="text1"/>
              </w:rPr>
              <w:t xml:space="preserve">that </w:t>
            </w:r>
            <w:r w:rsidR="002207FD">
              <w:rPr>
                <w:rFonts w:asciiTheme="minorHAnsi" w:hAnsiTheme="minorHAnsi" w:cstheme="minorHAnsi"/>
                <w:i/>
                <w:color w:val="000000" w:themeColor="text1"/>
              </w:rPr>
              <w:t>framework contractor</w:t>
            </w:r>
            <w:r>
              <w:rPr>
                <w:rFonts w:asciiTheme="minorHAnsi" w:hAnsiTheme="minorHAnsi" w:cstheme="minorHAnsi"/>
                <w:i/>
                <w:color w:val="000000" w:themeColor="text1"/>
              </w:rPr>
              <w:t>s</w:t>
            </w:r>
            <w:r w:rsidR="00992AB3">
              <w:rPr>
                <w:rFonts w:asciiTheme="minorHAnsi" w:hAnsiTheme="minorHAnsi" w:cstheme="minorHAnsi"/>
                <w:i/>
                <w:color w:val="000000" w:themeColor="text1"/>
              </w:rPr>
              <w:t xml:space="preserve"> should</w:t>
            </w:r>
            <w:r>
              <w:rPr>
                <w:rFonts w:asciiTheme="minorHAnsi" w:hAnsiTheme="minorHAnsi" w:cstheme="minorHAnsi"/>
                <w:i/>
                <w:color w:val="000000" w:themeColor="text1"/>
              </w:rPr>
              <w:t xml:space="preserve"> submit is their Technical Offer (which also includes the CVs of the proposed evaluators), allowing you to judge the </w:t>
            </w:r>
            <w:r w:rsidR="00992AB3">
              <w:rPr>
                <w:rFonts w:asciiTheme="minorHAnsi" w:hAnsiTheme="minorHAnsi" w:cstheme="minorHAnsi"/>
                <w:i/>
                <w:color w:val="000000" w:themeColor="text1"/>
              </w:rPr>
              <w:t xml:space="preserve">suitability </w:t>
            </w:r>
            <w:r>
              <w:rPr>
                <w:rFonts w:asciiTheme="minorHAnsi" w:hAnsiTheme="minorHAnsi" w:cstheme="minorHAnsi"/>
                <w:i/>
                <w:color w:val="000000" w:themeColor="text1"/>
              </w:rPr>
              <w:t xml:space="preserve">of their </w:t>
            </w:r>
            <w:r w:rsidR="00EF271C">
              <w:rPr>
                <w:rFonts w:asciiTheme="minorHAnsi" w:hAnsiTheme="minorHAnsi" w:cstheme="minorHAnsi"/>
                <w:i/>
                <w:color w:val="000000" w:themeColor="text1"/>
              </w:rPr>
              <w:t xml:space="preserve">proposed </w:t>
            </w:r>
            <w:r>
              <w:rPr>
                <w:rFonts w:asciiTheme="minorHAnsi" w:hAnsiTheme="minorHAnsi" w:cstheme="minorHAnsi"/>
                <w:i/>
                <w:color w:val="000000" w:themeColor="text1"/>
              </w:rPr>
              <w:t xml:space="preserve">approach to </w:t>
            </w:r>
            <w:r w:rsidR="00E86113">
              <w:rPr>
                <w:rFonts w:asciiTheme="minorHAnsi" w:hAnsiTheme="minorHAnsi" w:cstheme="minorHAnsi"/>
                <w:i/>
                <w:color w:val="000000" w:themeColor="text1"/>
              </w:rPr>
              <w:t xml:space="preserve">the </w:t>
            </w:r>
            <w:r>
              <w:rPr>
                <w:rFonts w:asciiTheme="minorHAnsi" w:hAnsiTheme="minorHAnsi" w:cstheme="minorHAnsi"/>
                <w:i/>
                <w:color w:val="000000" w:themeColor="text1"/>
              </w:rPr>
              <w:t xml:space="preserve">work. </w:t>
            </w:r>
          </w:p>
          <w:p w14:paraId="02224F5D" w14:textId="7D0979FB" w:rsidR="00A65BB4" w:rsidRPr="00152917" w:rsidRDefault="00A65BB4" w:rsidP="00A65BB4">
            <w:pPr>
              <w:jc w:val="left"/>
              <w:rPr>
                <w:rFonts w:asciiTheme="minorHAnsi" w:hAnsiTheme="minorHAnsi" w:cstheme="minorHAnsi"/>
                <w:i/>
                <w:color w:val="000000" w:themeColor="text1"/>
              </w:rPr>
            </w:pPr>
            <w:r w:rsidRPr="002605B6">
              <w:rPr>
                <w:rFonts w:asciiTheme="minorHAnsi" w:hAnsiTheme="minorHAnsi" w:cstheme="minorHAnsi"/>
                <w:i/>
                <w:color w:val="000000" w:themeColor="text1"/>
              </w:rPr>
              <w:t xml:space="preserve">It is based </w:t>
            </w:r>
            <w:r>
              <w:rPr>
                <w:rFonts w:asciiTheme="minorHAnsi" w:hAnsiTheme="minorHAnsi" w:cstheme="minorHAnsi"/>
                <w:i/>
                <w:color w:val="000000" w:themeColor="text1"/>
              </w:rPr>
              <w:t>on the standard SIEA template B-VII-d-</w:t>
            </w:r>
            <w:proofErr w:type="spellStart"/>
            <w:r>
              <w:rPr>
                <w:rFonts w:asciiTheme="minorHAnsi" w:hAnsiTheme="minorHAnsi" w:cstheme="minorHAnsi"/>
                <w:i/>
                <w:color w:val="000000" w:themeColor="text1"/>
              </w:rPr>
              <w:t>i</w:t>
            </w:r>
            <w:proofErr w:type="spellEnd"/>
            <w:r>
              <w:rPr>
                <w:rFonts w:asciiTheme="minorHAnsi" w:hAnsiTheme="minorHAnsi" w:cstheme="minorHAnsi"/>
                <w:i/>
                <w:color w:val="000000" w:themeColor="text1"/>
              </w:rPr>
              <w:t xml:space="preserve"> and its </w:t>
            </w:r>
            <w:r w:rsidR="00AF7FEA">
              <w:rPr>
                <w:rFonts w:asciiTheme="minorHAnsi" w:hAnsiTheme="minorHAnsi" w:cstheme="minorHAnsi"/>
                <w:i/>
                <w:color w:val="000000" w:themeColor="text1"/>
              </w:rPr>
              <w:t>A</w:t>
            </w:r>
            <w:r>
              <w:rPr>
                <w:rFonts w:asciiTheme="minorHAnsi" w:hAnsiTheme="minorHAnsi" w:cstheme="minorHAnsi"/>
                <w:i/>
                <w:color w:val="000000" w:themeColor="text1"/>
              </w:rPr>
              <w:t>nnexes 1 and 2 (B-VII-d-ii)</w:t>
            </w:r>
            <w:r w:rsidRPr="00152917">
              <w:rPr>
                <w:rFonts w:asciiTheme="minorHAnsi" w:hAnsiTheme="minorHAnsi" w:cstheme="minorHAnsi"/>
                <w:i/>
                <w:color w:val="000000" w:themeColor="text1"/>
              </w:rPr>
              <w:t xml:space="preserve">. </w:t>
            </w:r>
            <w:r w:rsidRPr="0076211D">
              <w:rPr>
                <w:rFonts w:asciiTheme="minorHAnsi" w:hAnsiTheme="minorHAnsi" w:cstheme="minorHAnsi"/>
                <w:i/>
                <w:color w:val="000000" w:themeColor="text1"/>
                <w:highlight w:val="cyan"/>
              </w:rPr>
              <w:t xml:space="preserve">The </w:t>
            </w:r>
            <w:r w:rsidR="00152917" w:rsidRPr="0076211D">
              <w:rPr>
                <w:rFonts w:asciiTheme="minorHAnsi" w:hAnsiTheme="minorHAnsi" w:cstheme="minorHAnsi"/>
                <w:i/>
                <w:color w:val="000000" w:themeColor="text1"/>
                <w:highlight w:val="cyan"/>
              </w:rPr>
              <w:t xml:space="preserve">optional </w:t>
            </w:r>
            <w:r w:rsidRPr="0076211D">
              <w:rPr>
                <w:rFonts w:asciiTheme="minorHAnsi" w:hAnsiTheme="minorHAnsi" w:cstheme="minorHAnsi"/>
                <w:i/>
                <w:color w:val="000000" w:themeColor="text1"/>
                <w:highlight w:val="cyan"/>
              </w:rPr>
              <w:t>text</w:t>
            </w:r>
            <w:r w:rsidRPr="00152917">
              <w:rPr>
                <w:rFonts w:asciiTheme="minorHAnsi" w:hAnsiTheme="minorHAnsi" w:cstheme="minorHAnsi"/>
                <w:i/>
                <w:color w:val="000000" w:themeColor="text1"/>
              </w:rPr>
              <w:t xml:space="preserve"> in yellow is provided to</w:t>
            </w:r>
            <w:r w:rsidR="00E86113" w:rsidRPr="00152917">
              <w:rPr>
                <w:rFonts w:asciiTheme="minorHAnsi" w:hAnsiTheme="minorHAnsi" w:cstheme="minorHAnsi"/>
                <w:i/>
                <w:color w:val="000000" w:themeColor="text1"/>
              </w:rPr>
              <w:t xml:space="preserve"> allow you to</w:t>
            </w:r>
            <w:r w:rsidRPr="00152917">
              <w:rPr>
                <w:rFonts w:asciiTheme="minorHAnsi" w:hAnsiTheme="minorHAnsi" w:cstheme="minorHAnsi"/>
                <w:i/>
                <w:color w:val="000000" w:themeColor="text1"/>
              </w:rPr>
              <w:t xml:space="preserve"> extend the maximum length of the specific </w:t>
            </w:r>
            <w:r w:rsidR="002207FD" w:rsidRPr="00152917">
              <w:rPr>
                <w:rFonts w:asciiTheme="minorHAnsi" w:hAnsiTheme="minorHAnsi" w:cstheme="minorHAnsi"/>
                <w:i/>
                <w:color w:val="000000" w:themeColor="text1"/>
              </w:rPr>
              <w:t>c</w:t>
            </w:r>
            <w:r w:rsidRPr="00152917">
              <w:rPr>
                <w:rFonts w:asciiTheme="minorHAnsi" w:hAnsiTheme="minorHAnsi" w:cstheme="minorHAnsi"/>
                <w:i/>
                <w:color w:val="000000" w:themeColor="text1"/>
              </w:rPr>
              <w:t xml:space="preserve">ontract Organisation and Methodology, which is </w:t>
            </w:r>
            <w:r w:rsidR="007F46DA" w:rsidRPr="00152917">
              <w:rPr>
                <w:rFonts w:asciiTheme="minorHAnsi" w:hAnsiTheme="minorHAnsi" w:cstheme="minorHAnsi"/>
                <w:i/>
                <w:color w:val="000000" w:themeColor="text1"/>
              </w:rPr>
              <w:t xml:space="preserve">sometimes </w:t>
            </w:r>
            <w:r w:rsidRPr="00152917">
              <w:rPr>
                <w:rFonts w:asciiTheme="minorHAnsi" w:hAnsiTheme="minorHAnsi" w:cstheme="minorHAnsi"/>
                <w:i/>
                <w:color w:val="000000" w:themeColor="text1"/>
              </w:rPr>
              <w:t xml:space="preserve">needed to allow the invited </w:t>
            </w:r>
            <w:r w:rsidR="002207FD" w:rsidRPr="00152917">
              <w:rPr>
                <w:rFonts w:asciiTheme="minorHAnsi" w:hAnsiTheme="minorHAnsi" w:cstheme="minorHAnsi"/>
                <w:i/>
                <w:color w:val="000000" w:themeColor="text1"/>
              </w:rPr>
              <w:t>framework contractors</w:t>
            </w:r>
            <w:r w:rsidRPr="00152917">
              <w:rPr>
                <w:rFonts w:asciiTheme="minorHAnsi" w:hAnsiTheme="minorHAnsi" w:cstheme="minorHAnsi"/>
                <w:i/>
                <w:color w:val="000000" w:themeColor="text1"/>
              </w:rPr>
              <w:t xml:space="preserve"> to </w:t>
            </w:r>
            <w:r w:rsidR="004E0623" w:rsidRPr="00152917">
              <w:rPr>
                <w:rFonts w:asciiTheme="minorHAnsi" w:hAnsiTheme="minorHAnsi" w:cstheme="minorHAnsi"/>
                <w:i/>
                <w:color w:val="000000" w:themeColor="text1"/>
              </w:rPr>
              <w:t>prepare</w:t>
            </w:r>
            <w:r w:rsidRPr="00152917">
              <w:rPr>
                <w:rFonts w:asciiTheme="minorHAnsi" w:hAnsiTheme="minorHAnsi" w:cstheme="minorHAnsi"/>
                <w:i/>
                <w:color w:val="000000" w:themeColor="text1"/>
              </w:rPr>
              <w:t xml:space="preserve"> a proper evaluation methodology.  </w:t>
            </w:r>
          </w:p>
          <w:p w14:paraId="794B4FAA" w14:textId="2DA5A5D8" w:rsidR="00A65BB4" w:rsidRDefault="00A65BB4" w:rsidP="00A65BB4">
            <w:pPr>
              <w:jc w:val="left"/>
              <w:rPr>
                <w:rFonts w:asciiTheme="minorHAnsi" w:hAnsiTheme="minorHAnsi" w:cstheme="minorHAnsi"/>
                <w:i/>
                <w:color w:val="000000" w:themeColor="text1"/>
              </w:rPr>
            </w:pPr>
            <w:r w:rsidRPr="00152917">
              <w:rPr>
                <w:rFonts w:asciiTheme="minorHAnsi" w:hAnsiTheme="minorHAnsi" w:cstheme="minorHAnsi"/>
                <w:i/>
                <w:color w:val="000000" w:themeColor="text1"/>
              </w:rPr>
              <w:t>In this chapter, indicate your</w:t>
            </w:r>
            <w:r>
              <w:rPr>
                <w:rFonts w:asciiTheme="minorHAnsi" w:hAnsiTheme="minorHAnsi" w:cstheme="minorHAnsi"/>
                <w:i/>
                <w:color w:val="000000" w:themeColor="text1"/>
              </w:rPr>
              <w:t xml:space="preserve"> expectations as well as any specific instructions you may have; generic guidance is provided. </w:t>
            </w:r>
          </w:p>
          <w:p w14:paraId="593C2565" w14:textId="6D66A890" w:rsidR="00A65BB4" w:rsidRDefault="00A65BB4" w:rsidP="00A65BB4">
            <w:pPr>
              <w:jc w:val="left"/>
              <w:rPr>
                <w:rFonts w:asciiTheme="minorHAnsi" w:hAnsiTheme="minorHAnsi" w:cstheme="minorHAnsi"/>
                <w:i/>
                <w:color w:val="000000" w:themeColor="text1"/>
              </w:rPr>
            </w:pPr>
            <w:r>
              <w:rPr>
                <w:rFonts w:asciiTheme="minorHAnsi" w:hAnsiTheme="minorHAnsi" w:cstheme="minorHAnsi"/>
                <w:i/>
                <w:color w:val="000000" w:themeColor="text1"/>
              </w:rPr>
              <w:t>It is highly recommended</w:t>
            </w:r>
            <w:r w:rsidR="00E36287">
              <w:rPr>
                <w:rFonts w:asciiTheme="minorHAnsi" w:hAnsiTheme="minorHAnsi" w:cstheme="minorHAnsi"/>
                <w:i/>
                <w:color w:val="000000" w:themeColor="text1"/>
              </w:rPr>
              <w:t xml:space="preserve"> that</w:t>
            </w:r>
            <w:r>
              <w:rPr>
                <w:rFonts w:asciiTheme="minorHAnsi" w:hAnsiTheme="minorHAnsi" w:cstheme="minorHAnsi"/>
                <w:i/>
                <w:color w:val="000000" w:themeColor="text1"/>
              </w:rPr>
              <w:t xml:space="preserve"> </w:t>
            </w:r>
            <w:r w:rsidR="00E36287">
              <w:rPr>
                <w:rFonts w:asciiTheme="minorHAnsi" w:hAnsiTheme="minorHAnsi" w:cstheme="minorHAnsi"/>
                <w:i/>
                <w:color w:val="000000" w:themeColor="text1"/>
              </w:rPr>
              <w:t>you</w:t>
            </w:r>
            <w:r>
              <w:rPr>
                <w:rFonts w:asciiTheme="minorHAnsi" w:hAnsiTheme="minorHAnsi" w:cstheme="minorHAnsi"/>
                <w:i/>
                <w:color w:val="000000" w:themeColor="text1"/>
              </w:rPr>
              <w:t xml:space="preserve"> request the development of one or two </w:t>
            </w:r>
            <w:r w:rsidR="00F25480">
              <w:rPr>
                <w:rFonts w:asciiTheme="minorHAnsi" w:hAnsiTheme="minorHAnsi" w:cstheme="minorHAnsi"/>
                <w:i/>
                <w:color w:val="000000" w:themeColor="text1"/>
              </w:rPr>
              <w:t>E</w:t>
            </w:r>
            <w:r>
              <w:rPr>
                <w:rFonts w:asciiTheme="minorHAnsi" w:hAnsiTheme="minorHAnsi" w:cstheme="minorHAnsi"/>
                <w:i/>
                <w:color w:val="000000" w:themeColor="text1"/>
              </w:rPr>
              <w:t xml:space="preserve">valuation </w:t>
            </w:r>
            <w:r w:rsidR="00F25480">
              <w:rPr>
                <w:rFonts w:asciiTheme="minorHAnsi" w:hAnsiTheme="minorHAnsi" w:cstheme="minorHAnsi"/>
                <w:i/>
                <w:color w:val="000000" w:themeColor="text1"/>
              </w:rPr>
              <w:t>Q</w:t>
            </w:r>
            <w:r>
              <w:rPr>
                <w:rFonts w:asciiTheme="minorHAnsi" w:hAnsiTheme="minorHAnsi" w:cstheme="minorHAnsi"/>
                <w:i/>
                <w:color w:val="000000" w:themeColor="text1"/>
              </w:rPr>
              <w:t xml:space="preserve">uestions </w:t>
            </w:r>
            <w:r w:rsidRPr="00FE0565">
              <w:rPr>
                <w:rFonts w:asciiTheme="minorHAnsi" w:hAnsiTheme="minorHAnsi" w:cstheme="minorHAnsi"/>
                <w:i/>
                <w:color w:val="000000" w:themeColor="text1"/>
              </w:rPr>
              <w:t xml:space="preserve">with relevant </w:t>
            </w:r>
            <w:r>
              <w:rPr>
                <w:rFonts w:asciiTheme="minorHAnsi" w:hAnsiTheme="minorHAnsi" w:cstheme="minorHAnsi"/>
                <w:i/>
                <w:color w:val="000000" w:themeColor="text1"/>
              </w:rPr>
              <w:t>judgement criteria</w:t>
            </w:r>
            <w:r w:rsidR="007F46DA">
              <w:rPr>
                <w:rFonts w:asciiTheme="minorHAnsi" w:hAnsiTheme="minorHAnsi" w:cstheme="minorHAnsi"/>
                <w:i/>
                <w:color w:val="000000" w:themeColor="text1"/>
              </w:rPr>
              <w:t>,</w:t>
            </w:r>
            <w:r w:rsidRPr="00FE0565">
              <w:rPr>
                <w:rFonts w:asciiTheme="minorHAnsi" w:hAnsiTheme="minorHAnsi" w:cstheme="minorHAnsi"/>
                <w:i/>
                <w:color w:val="000000" w:themeColor="text1"/>
              </w:rPr>
              <w:t xml:space="preserve"> indicators</w:t>
            </w:r>
            <w:r w:rsidR="007F46DA">
              <w:rPr>
                <w:rFonts w:asciiTheme="minorHAnsi" w:hAnsiTheme="minorHAnsi" w:cstheme="minorHAnsi"/>
                <w:i/>
                <w:color w:val="000000" w:themeColor="text1"/>
              </w:rPr>
              <w:t xml:space="preserve">, </w:t>
            </w:r>
            <w:r w:rsidRPr="00FE0565">
              <w:rPr>
                <w:rFonts w:asciiTheme="minorHAnsi" w:hAnsiTheme="minorHAnsi" w:cstheme="minorHAnsi"/>
                <w:i/>
                <w:color w:val="000000" w:themeColor="text1"/>
              </w:rPr>
              <w:t>da</w:t>
            </w:r>
            <w:r>
              <w:rPr>
                <w:rFonts w:asciiTheme="minorHAnsi" w:hAnsiTheme="minorHAnsi" w:cstheme="minorHAnsi"/>
                <w:i/>
                <w:color w:val="000000" w:themeColor="text1"/>
              </w:rPr>
              <w:t>ta collection tools and method</w:t>
            </w:r>
            <w:r w:rsidR="00E86113">
              <w:rPr>
                <w:rFonts w:asciiTheme="minorHAnsi" w:hAnsiTheme="minorHAnsi" w:cstheme="minorHAnsi"/>
                <w:i/>
                <w:color w:val="000000" w:themeColor="text1"/>
              </w:rPr>
              <w:t>s</w:t>
            </w:r>
            <w:r w:rsidR="00E36287">
              <w:rPr>
                <w:rFonts w:asciiTheme="minorHAnsi" w:hAnsiTheme="minorHAnsi" w:cstheme="minorHAnsi"/>
                <w:i/>
                <w:color w:val="000000" w:themeColor="text1"/>
              </w:rPr>
              <w:t>. However, you should</w:t>
            </w:r>
            <w:r w:rsidR="00E86113">
              <w:rPr>
                <w:rFonts w:asciiTheme="minorHAnsi" w:hAnsiTheme="minorHAnsi" w:cstheme="minorHAnsi"/>
                <w:i/>
                <w:color w:val="000000" w:themeColor="text1"/>
              </w:rPr>
              <w:t xml:space="preserve"> limit this request to those EQs where there are sufficient data sources available to bidders, </w:t>
            </w:r>
            <w:r w:rsidR="00EF271C">
              <w:rPr>
                <w:rFonts w:asciiTheme="minorHAnsi" w:hAnsiTheme="minorHAnsi" w:cstheme="minorHAnsi"/>
                <w:i/>
                <w:color w:val="000000" w:themeColor="text1"/>
              </w:rPr>
              <w:t>e.g.,</w:t>
            </w:r>
            <w:r w:rsidR="00E86113">
              <w:rPr>
                <w:rFonts w:asciiTheme="minorHAnsi" w:hAnsiTheme="minorHAnsi" w:cstheme="minorHAnsi"/>
                <w:i/>
                <w:color w:val="000000" w:themeColor="text1"/>
              </w:rPr>
              <w:t xml:space="preserve"> </w:t>
            </w:r>
            <w:r w:rsidRPr="00FE0565">
              <w:rPr>
                <w:rFonts w:asciiTheme="minorHAnsi" w:hAnsiTheme="minorHAnsi" w:cstheme="minorHAnsi"/>
                <w:i/>
                <w:color w:val="000000" w:themeColor="text1"/>
              </w:rPr>
              <w:t>EC servi</w:t>
            </w:r>
            <w:r>
              <w:rPr>
                <w:rFonts w:asciiTheme="minorHAnsi" w:hAnsiTheme="minorHAnsi" w:cstheme="minorHAnsi"/>
                <w:i/>
                <w:color w:val="000000" w:themeColor="text1"/>
              </w:rPr>
              <w:t>ces websites</w:t>
            </w:r>
            <w:r w:rsidR="00E86113">
              <w:rPr>
                <w:rFonts w:asciiTheme="minorHAnsi" w:hAnsiTheme="minorHAnsi" w:cstheme="minorHAnsi"/>
                <w:i/>
                <w:color w:val="000000" w:themeColor="text1"/>
              </w:rPr>
              <w:t>, or other sources in the public domain</w:t>
            </w:r>
            <w:r>
              <w:rPr>
                <w:rFonts w:asciiTheme="minorHAnsi" w:hAnsiTheme="minorHAnsi" w:cstheme="minorHAnsi"/>
                <w:i/>
                <w:color w:val="000000" w:themeColor="text1"/>
              </w:rPr>
              <w:t xml:space="preserve">. </w:t>
            </w:r>
            <w:r w:rsidR="00E86113">
              <w:rPr>
                <w:rFonts w:asciiTheme="minorHAnsi" w:hAnsiTheme="minorHAnsi" w:cstheme="minorHAnsi"/>
                <w:i/>
                <w:color w:val="000000" w:themeColor="text1"/>
              </w:rPr>
              <w:t>It can also</w:t>
            </w:r>
            <w:r>
              <w:rPr>
                <w:rFonts w:asciiTheme="minorHAnsi" w:hAnsiTheme="minorHAnsi" w:cstheme="minorHAnsi"/>
                <w:i/>
                <w:color w:val="000000" w:themeColor="text1"/>
              </w:rPr>
              <w:t xml:space="preserve"> be useful to ask </w:t>
            </w:r>
            <w:r w:rsidR="00E86113">
              <w:rPr>
                <w:rFonts w:asciiTheme="minorHAnsi" w:hAnsiTheme="minorHAnsi" w:cstheme="minorHAnsi"/>
                <w:i/>
                <w:color w:val="000000" w:themeColor="text1"/>
              </w:rPr>
              <w:t xml:space="preserve">the contractor to elaborate on the methodology for </w:t>
            </w:r>
            <w:r>
              <w:rPr>
                <w:rFonts w:asciiTheme="minorHAnsi" w:hAnsiTheme="minorHAnsi" w:cstheme="minorHAnsi"/>
                <w:i/>
                <w:color w:val="000000" w:themeColor="text1"/>
              </w:rPr>
              <w:t xml:space="preserve">the development and administration of a survey or </w:t>
            </w:r>
            <w:r w:rsidR="00427619">
              <w:rPr>
                <w:rFonts w:asciiTheme="minorHAnsi" w:hAnsiTheme="minorHAnsi" w:cstheme="minorHAnsi"/>
                <w:i/>
                <w:color w:val="000000" w:themeColor="text1"/>
              </w:rPr>
              <w:t>any</w:t>
            </w:r>
            <w:r>
              <w:rPr>
                <w:rFonts w:asciiTheme="minorHAnsi" w:hAnsiTheme="minorHAnsi" w:cstheme="minorHAnsi"/>
                <w:i/>
                <w:color w:val="000000" w:themeColor="text1"/>
              </w:rPr>
              <w:t xml:space="preserve"> specific </w:t>
            </w:r>
            <w:r w:rsidR="002B12B6">
              <w:rPr>
                <w:rFonts w:asciiTheme="minorHAnsi" w:hAnsiTheme="minorHAnsi" w:cstheme="minorHAnsi"/>
                <w:i/>
                <w:color w:val="000000" w:themeColor="text1"/>
              </w:rPr>
              <w:t xml:space="preserve">exercise </w:t>
            </w:r>
            <w:r>
              <w:rPr>
                <w:rFonts w:asciiTheme="minorHAnsi" w:hAnsiTheme="minorHAnsi" w:cstheme="minorHAnsi"/>
                <w:i/>
                <w:color w:val="000000" w:themeColor="text1"/>
              </w:rPr>
              <w:t>that is expected to be key in your evaluation.</w:t>
            </w:r>
          </w:p>
          <w:p w14:paraId="1B3B7A9E" w14:textId="228D3297" w:rsidR="00A65BB4" w:rsidRPr="009A57E4" w:rsidRDefault="00A65BB4" w:rsidP="007F46DA">
            <w:pPr>
              <w:jc w:val="left"/>
              <w:rPr>
                <w:rFonts w:asciiTheme="minorHAnsi" w:hAnsiTheme="minorHAnsi" w:cstheme="minorHAnsi"/>
              </w:rPr>
            </w:pPr>
            <w:r>
              <w:rPr>
                <w:rFonts w:asciiTheme="minorHAnsi" w:hAnsiTheme="minorHAnsi" w:cstheme="minorHAnsi"/>
                <w:i/>
                <w:color w:val="000000" w:themeColor="text1"/>
              </w:rPr>
              <w:t>The deadline for submitting an offer (to be stated in the Request for Services) can be a critical factor</w:t>
            </w:r>
            <w:r w:rsidR="00427619">
              <w:rPr>
                <w:rFonts w:asciiTheme="minorHAnsi" w:hAnsiTheme="minorHAnsi" w:cstheme="minorHAnsi"/>
                <w:i/>
                <w:color w:val="000000" w:themeColor="text1"/>
              </w:rPr>
              <w:t xml:space="preserve"> in</w:t>
            </w:r>
            <w:r>
              <w:rPr>
                <w:rFonts w:asciiTheme="minorHAnsi" w:hAnsiTheme="minorHAnsi" w:cstheme="minorHAnsi"/>
                <w:i/>
                <w:color w:val="000000" w:themeColor="text1"/>
              </w:rPr>
              <w:t xml:space="preserve">  </w:t>
            </w:r>
            <w:r w:rsidR="002207FD">
              <w:rPr>
                <w:rFonts w:asciiTheme="minorHAnsi" w:hAnsiTheme="minorHAnsi" w:cstheme="minorHAnsi"/>
                <w:i/>
                <w:color w:val="000000" w:themeColor="text1"/>
              </w:rPr>
              <w:t>f</w:t>
            </w:r>
            <w:r>
              <w:rPr>
                <w:rFonts w:asciiTheme="minorHAnsi" w:hAnsiTheme="minorHAnsi" w:cstheme="minorHAnsi"/>
                <w:i/>
                <w:color w:val="000000" w:themeColor="text1"/>
              </w:rPr>
              <w:t xml:space="preserve">ramework </w:t>
            </w:r>
            <w:r w:rsidR="002207FD">
              <w:rPr>
                <w:rFonts w:asciiTheme="minorHAnsi" w:hAnsiTheme="minorHAnsi" w:cstheme="minorHAnsi"/>
                <w:i/>
                <w:color w:val="000000" w:themeColor="text1"/>
              </w:rPr>
              <w:t>c</w:t>
            </w:r>
            <w:r>
              <w:rPr>
                <w:rFonts w:asciiTheme="minorHAnsi" w:hAnsiTheme="minorHAnsi" w:cstheme="minorHAnsi"/>
                <w:i/>
                <w:color w:val="000000" w:themeColor="text1"/>
              </w:rPr>
              <w:t>ontractors</w:t>
            </w:r>
            <w:r w:rsidR="00EF271C">
              <w:rPr>
                <w:rFonts w:asciiTheme="minorHAnsi" w:hAnsiTheme="minorHAnsi" w:cstheme="minorHAnsi"/>
                <w:i/>
                <w:color w:val="000000" w:themeColor="text1"/>
              </w:rPr>
              <w:t xml:space="preserve">’ ability to </w:t>
            </w:r>
            <w:r>
              <w:rPr>
                <w:rFonts w:asciiTheme="minorHAnsi" w:hAnsiTheme="minorHAnsi" w:cstheme="minorHAnsi"/>
                <w:i/>
                <w:color w:val="000000" w:themeColor="text1"/>
              </w:rPr>
              <w:t>secur</w:t>
            </w:r>
            <w:r w:rsidR="00EF271C">
              <w:rPr>
                <w:rFonts w:asciiTheme="minorHAnsi" w:hAnsiTheme="minorHAnsi" w:cstheme="minorHAnsi"/>
                <w:i/>
                <w:color w:val="000000" w:themeColor="text1"/>
              </w:rPr>
              <w:t>e</w:t>
            </w:r>
            <w:r>
              <w:rPr>
                <w:rFonts w:asciiTheme="minorHAnsi" w:hAnsiTheme="minorHAnsi" w:cstheme="minorHAnsi"/>
                <w:i/>
                <w:color w:val="000000" w:themeColor="text1"/>
              </w:rPr>
              <w:t xml:space="preserve"> relevant expertise; we remind</w:t>
            </w:r>
            <w:r w:rsidR="007F46DA">
              <w:rPr>
                <w:rFonts w:asciiTheme="minorHAnsi" w:hAnsiTheme="minorHAnsi" w:cstheme="minorHAnsi"/>
                <w:i/>
                <w:color w:val="000000" w:themeColor="text1"/>
              </w:rPr>
              <w:t xml:space="preserve"> you</w:t>
            </w:r>
            <w:r>
              <w:rPr>
                <w:rFonts w:asciiTheme="minorHAnsi" w:hAnsiTheme="minorHAnsi" w:cstheme="minorHAnsi"/>
                <w:i/>
                <w:color w:val="000000" w:themeColor="text1"/>
              </w:rPr>
              <w:t xml:space="preserve"> that Art</w:t>
            </w:r>
            <w:r w:rsidR="00427619">
              <w:rPr>
                <w:rFonts w:asciiTheme="minorHAnsi" w:hAnsiTheme="minorHAnsi" w:cstheme="minorHAnsi"/>
                <w:i/>
                <w:color w:val="000000" w:themeColor="text1"/>
              </w:rPr>
              <w:t xml:space="preserve">icle </w:t>
            </w:r>
            <w:r>
              <w:rPr>
                <w:rFonts w:asciiTheme="minorHAnsi" w:hAnsiTheme="minorHAnsi" w:cstheme="minorHAnsi"/>
                <w:i/>
                <w:color w:val="000000" w:themeColor="text1"/>
              </w:rPr>
              <w:t xml:space="preserve">8.1 of the Global </w:t>
            </w:r>
            <w:proofErr w:type="spellStart"/>
            <w:r>
              <w:rPr>
                <w:rFonts w:asciiTheme="minorHAnsi" w:hAnsiTheme="minorHAnsi" w:cstheme="minorHAnsi"/>
                <w:i/>
                <w:color w:val="000000" w:themeColor="text1"/>
              </w:rPr>
              <w:t>ToR</w:t>
            </w:r>
            <w:proofErr w:type="spellEnd"/>
            <w:r>
              <w:rPr>
                <w:rFonts w:asciiTheme="minorHAnsi" w:hAnsiTheme="minorHAnsi" w:cstheme="minorHAnsi"/>
                <w:i/>
                <w:color w:val="000000" w:themeColor="text1"/>
              </w:rPr>
              <w:t xml:space="preserve"> SIEA foresee</w:t>
            </w:r>
            <w:r w:rsidR="002B12B6">
              <w:rPr>
                <w:rFonts w:asciiTheme="minorHAnsi" w:hAnsiTheme="minorHAnsi" w:cstheme="minorHAnsi"/>
                <w:i/>
                <w:color w:val="000000" w:themeColor="text1"/>
              </w:rPr>
              <w:t>s</w:t>
            </w:r>
            <w:r>
              <w:rPr>
                <w:rFonts w:asciiTheme="minorHAnsi" w:hAnsiTheme="minorHAnsi" w:cstheme="minorHAnsi"/>
                <w:i/>
                <w:color w:val="000000" w:themeColor="text1"/>
              </w:rPr>
              <w:t xml:space="preserve"> ‘a </w:t>
            </w:r>
            <w:r w:rsidRPr="005B197D">
              <w:rPr>
                <w:rFonts w:asciiTheme="minorHAnsi" w:hAnsiTheme="minorHAnsi" w:cstheme="minorHAnsi"/>
                <w:i/>
                <w:color w:val="000000" w:themeColor="text1"/>
              </w:rPr>
              <w:t>minimum of 14 calendar days for Requests with a maximum budget of 300,000 EUR or less, and a minimum of 30 calendar days for Requests with a maximum budget above 300,000 EUR, from the date of dispatch of the Request</w:t>
            </w:r>
            <w:r>
              <w:rPr>
                <w:rFonts w:asciiTheme="minorHAnsi" w:hAnsiTheme="minorHAnsi" w:cstheme="minorHAnsi"/>
                <w:i/>
                <w:color w:val="000000" w:themeColor="text1"/>
              </w:rPr>
              <w:t xml:space="preserve"> (…)</w:t>
            </w:r>
            <w:r w:rsidRPr="005B197D">
              <w:rPr>
                <w:rFonts w:asciiTheme="minorHAnsi" w:hAnsiTheme="minorHAnsi" w:cstheme="minorHAnsi"/>
                <w:i/>
                <w:color w:val="000000" w:themeColor="text1"/>
              </w:rPr>
              <w:t>. The Request may allow for a longer period of submission of offers, in particular to take into account factors such as the complexity of the assignment or the time of the year (</w:t>
            </w:r>
            <w:r w:rsidR="00EF271C" w:rsidRPr="005B197D">
              <w:rPr>
                <w:rFonts w:asciiTheme="minorHAnsi" w:hAnsiTheme="minorHAnsi" w:cstheme="minorHAnsi"/>
                <w:i/>
                <w:color w:val="000000" w:themeColor="text1"/>
              </w:rPr>
              <w:t>e.g.,</w:t>
            </w:r>
            <w:r w:rsidRPr="005B197D">
              <w:rPr>
                <w:rFonts w:asciiTheme="minorHAnsi" w:hAnsiTheme="minorHAnsi" w:cstheme="minorHAnsi"/>
                <w:i/>
                <w:color w:val="000000" w:themeColor="text1"/>
              </w:rPr>
              <w:t xml:space="preserve"> holiday period).</w:t>
            </w:r>
            <w:r>
              <w:rPr>
                <w:rFonts w:asciiTheme="minorHAnsi" w:hAnsiTheme="minorHAnsi" w:cstheme="minorHAnsi"/>
                <w:i/>
                <w:color w:val="000000" w:themeColor="text1"/>
              </w:rPr>
              <w:t>’</w:t>
            </w:r>
          </w:p>
        </w:tc>
      </w:tr>
    </w:tbl>
    <w:p w14:paraId="789BEF0E" w14:textId="01CEFB07" w:rsidR="00EB244F" w:rsidRDefault="00EB244F" w:rsidP="00EB244F">
      <w:r>
        <w:t xml:space="preserve">The invited </w:t>
      </w:r>
      <w:r w:rsidR="002207FD">
        <w:t>f</w:t>
      </w:r>
      <w:r>
        <w:t xml:space="preserve">ramework </w:t>
      </w:r>
      <w:r w:rsidR="002207FD">
        <w:t>c</w:t>
      </w:r>
      <w:r>
        <w:t xml:space="preserve">ontractors will submit their specific </w:t>
      </w:r>
      <w:r w:rsidR="00F25480">
        <w:t>c</w:t>
      </w:r>
      <w:r w:rsidRPr="00FF630C">
        <w:t xml:space="preserve">ontract Organisation and Methodology </w:t>
      </w:r>
      <w:r>
        <w:t xml:space="preserve">by using the standard </w:t>
      </w:r>
      <w:r w:rsidRPr="00C63B30">
        <w:t>SIEA template B-VII-d-</w:t>
      </w:r>
      <w:proofErr w:type="spellStart"/>
      <w:r w:rsidRPr="00C63B30">
        <w:t>i</w:t>
      </w:r>
      <w:proofErr w:type="spellEnd"/>
      <w:r w:rsidRPr="00C63B30">
        <w:t xml:space="preserve"> and its </w:t>
      </w:r>
      <w:r w:rsidR="00CB6778">
        <w:t>A</w:t>
      </w:r>
      <w:r w:rsidRPr="00C63B30">
        <w:t xml:space="preserve">nnexes 1 and 2 (B-VII-d-ii).   </w:t>
      </w:r>
    </w:p>
    <w:p w14:paraId="410A5FB7" w14:textId="1FADCFDD" w:rsidR="004B7605" w:rsidRDefault="00EB244F" w:rsidP="00EB244F">
      <w:pPr>
        <w:rPr>
          <w:bCs/>
          <w:color w:val="000000" w:themeColor="text1"/>
          <w:szCs w:val="22"/>
        </w:rPr>
      </w:pPr>
      <w:r>
        <w:t xml:space="preserve">The evaluation methodology proposed to undertake the assignment will be described in Chapter 3 (Strategy and timetable of work) of the </w:t>
      </w:r>
      <w:r w:rsidRPr="00C63B30">
        <w:t>template B-VII-d-</w:t>
      </w:r>
      <w:proofErr w:type="spellStart"/>
      <w:r w:rsidRPr="00C63B30">
        <w:t>i</w:t>
      </w:r>
      <w:proofErr w:type="spellEnd"/>
      <w:r>
        <w:t xml:space="preserve">. </w:t>
      </w:r>
      <w:r w:rsidRPr="00534855">
        <w:t xml:space="preserve">Contractors </w:t>
      </w:r>
      <w:r>
        <w:t>will</w:t>
      </w:r>
      <w:r w:rsidRPr="00534855">
        <w:t xml:space="preserve"> describe how </w:t>
      </w:r>
      <w:r>
        <w:t xml:space="preserve">their proposed </w:t>
      </w:r>
      <w:r>
        <w:lastRenderedPageBreak/>
        <w:t xml:space="preserve">methodology </w:t>
      </w:r>
      <w:r w:rsidRPr="00534855">
        <w:t xml:space="preserve">will </w:t>
      </w:r>
      <w:r>
        <w:t xml:space="preserve">address the </w:t>
      </w:r>
      <w:r w:rsidRPr="00534855">
        <w:t>cross</w:t>
      </w:r>
      <w:r>
        <w:t>-</w:t>
      </w:r>
      <w:r w:rsidRPr="00534855">
        <w:t xml:space="preserve">cutting issues mentioned </w:t>
      </w:r>
      <w:r>
        <w:t>in these Terms of Reference</w:t>
      </w:r>
      <w:r w:rsidR="004B7605">
        <w:t>;</w:t>
      </w:r>
      <w:r>
        <w:t xml:space="preserve"> </w:t>
      </w:r>
      <w:r w:rsidR="004B7605">
        <w:t>it</w:t>
      </w:r>
      <w:r w:rsidRPr="00534855">
        <w:t xml:space="preserve"> </w:t>
      </w:r>
      <w:r w:rsidR="004B7605" w:rsidRPr="004B7605">
        <w:rPr>
          <w:rFonts w:eastAsia="Calibri"/>
          <w:bCs/>
          <w:color w:val="000000" w:themeColor="text1"/>
          <w:szCs w:val="22"/>
        </w:rPr>
        <w:t xml:space="preserve">should be gender sensitive, contemplate the use of </w:t>
      </w:r>
      <w:r w:rsidR="004B7605" w:rsidRPr="004B7605">
        <w:rPr>
          <w:bCs/>
          <w:color w:val="000000" w:themeColor="text1"/>
          <w:szCs w:val="22"/>
        </w:rPr>
        <w:t xml:space="preserve">sex- and age-disaggregated data and </w:t>
      </w:r>
      <w:r w:rsidR="00D074CA">
        <w:rPr>
          <w:bCs/>
          <w:color w:val="000000" w:themeColor="text1"/>
          <w:szCs w:val="22"/>
        </w:rPr>
        <w:t xml:space="preserve">be able to </w:t>
      </w:r>
      <w:r w:rsidR="004B7605" w:rsidRPr="004B7605">
        <w:rPr>
          <w:bCs/>
          <w:color w:val="000000" w:themeColor="text1"/>
          <w:szCs w:val="22"/>
        </w:rPr>
        <w:t xml:space="preserve">demonstrate how </w:t>
      </w:r>
      <w:r w:rsidR="00992AB3">
        <w:rPr>
          <w:bCs/>
          <w:color w:val="000000" w:themeColor="text1"/>
          <w:szCs w:val="22"/>
        </w:rPr>
        <w:t>i</w:t>
      </w:r>
      <w:r w:rsidR="004614AA">
        <w:rPr>
          <w:bCs/>
          <w:color w:val="000000" w:themeColor="text1"/>
          <w:szCs w:val="22"/>
        </w:rPr>
        <w:t>ntervention</w:t>
      </w:r>
      <w:r w:rsidR="004B7605" w:rsidRPr="004B7605">
        <w:rPr>
          <w:bCs/>
          <w:color w:val="000000" w:themeColor="text1"/>
          <w:szCs w:val="22"/>
        </w:rPr>
        <w:t>s have contributed to progress on gender equality.</w:t>
      </w:r>
    </w:p>
    <w:p w14:paraId="112EEA91" w14:textId="094151C5" w:rsidR="00EB244F" w:rsidRDefault="004B7605" w:rsidP="00EB244F">
      <w:r w:rsidRPr="00152917">
        <w:t xml:space="preserve">The methodology </w:t>
      </w:r>
      <w:r w:rsidR="00F25480" w:rsidRPr="00152917">
        <w:t>should also</w:t>
      </w:r>
      <w:r w:rsidRPr="00152917">
        <w:t xml:space="preserve"> </w:t>
      </w:r>
      <w:r w:rsidR="00EB244F" w:rsidRPr="00152917">
        <w:t>include (if applicable) communicatio</w:t>
      </w:r>
      <w:r w:rsidR="00B82408" w:rsidRPr="00152917">
        <w:t>n-related</w:t>
      </w:r>
      <w:r w:rsidR="00EB244F" w:rsidRPr="00152917">
        <w:t xml:space="preserve"> action</w:t>
      </w:r>
      <w:r w:rsidR="00B82408" w:rsidRPr="00152917">
        <w:t>s,</w:t>
      </w:r>
      <w:r w:rsidR="00EB244F" w:rsidRPr="00152917">
        <w:t xml:space="preserve"> messages, materials</w:t>
      </w:r>
      <w:r w:rsidR="00B82408" w:rsidRPr="00152917">
        <w:t>,</w:t>
      </w:r>
      <w:r w:rsidR="00EB244F" w:rsidRPr="00152917">
        <w:t xml:space="preserve"> and </w:t>
      </w:r>
      <w:r w:rsidR="00152917" w:rsidRPr="00152917">
        <w:rPr>
          <w:highlight w:val="cyan"/>
        </w:rPr>
        <w:t>related</w:t>
      </w:r>
      <w:r w:rsidR="00152917">
        <w:t xml:space="preserve"> </w:t>
      </w:r>
      <w:r w:rsidR="00EB244F" w:rsidRPr="00152917">
        <w:t>manage</w:t>
      </w:r>
      <w:r w:rsidR="00B82408" w:rsidRPr="00152917">
        <w:t xml:space="preserve">rial </w:t>
      </w:r>
      <w:r w:rsidR="00EB244F" w:rsidRPr="00152917">
        <w:t>structures.</w:t>
      </w:r>
    </w:p>
    <w:p w14:paraId="59CB119E" w14:textId="72769432" w:rsidR="00E23592" w:rsidRDefault="009F6153" w:rsidP="009F6153">
      <w:pPr>
        <w:autoSpaceDE w:val="0"/>
        <w:autoSpaceDN w:val="0"/>
        <w:adjustRightInd w:val="0"/>
      </w:pPr>
      <w:r>
        <w:rPr>
          <w:highlight w:val="yellow"/>
        </w:rPr>
        <w:t>[OPTIONAL TEXT]:</w:t>
      </w:r>
      <w:r w:rsidRPr="001252CC">
        <w:t xml:space="preserve"> </w:t>
      </w:r>
      <w:r w:rsidR="00E23592">
        <w:t>This evaluation may be impacted by difficulties in accessing the field du</w:t>
      </w:r>
      <w:r w:rsidR="000E392B">
        <w:t>e</w:t>
      </w:r>
      <w:r w:rsidR="00E23592">
        <w:t xml:space="preserve"> to security constraints or health-related issues. The to-be-selected contractor will bear the duty </w:t>
      </w:r>
      <w:r w:rsidR="00F25480">
        <w:t>of ensuring</w:t>
      </w:r>
      <w:r w:rsidR="00E23592">
        <w:t xml:space="preserve"> that the evaluators will respect</w:t>
      </w:r>
      <w:r w:rsidR="00F25480">
        <w:t>,</w:t>
      </w:r>
      <w:r w:rsidR="00E23592">
        <w:t xml:space="preserve"> at all time</w:t>
      </w:r>
      <w:r w:rsidR="00110878">
        <w:t>s</w:t>
      </w:r>
      <w:r w:rsidR="00F25480">
        <w:t>,</w:t>
      </w:r>
      <w:r w:rsidR="00E23592">
        <w:t xml:space="preserve"> the relevant international, national and local </w:t>
      </w:r>
      <w:r w:rsidR="00F25480">
        <w:t>guidance regarding</w:t>
      </w:r>
      <w:r w:rsidR="00E23592">
        <w:t xml:space="preserve"> travel limitations </w:t>
      </w:r>
      <w:r w:rsidR="00F25480">
        <w:t>and will</w:t>
      </w:r>
      <w:r w:rsidR="00E23592">
        <w:t xml:space="preserve"> exert due care </w:t>
      </w:r>
      <w:r w:rsidR="00F25480">
        <w:t xml:space="preserve">in </w:t>
      </w:r>
      <w:r w:rsidR="00E23592">
        <w:t>prevent</w:t>
      </w:r>
      <w:r w:rsidR="00F25480">
        <w:t>ing</w:t>
      </w:r>
      <w:r w:rsidR="00E23592">
        <w:t xml:space="preserve"> the spread of diseases</w:t>
      </w:r>
      <w:r w:rsidR="00D074CA">
        <w:t xml:space="preserve"> and</w:t>
      </w:r>
      <w:r w:rsidR="00F25480">
        <w:t xml:space="preserve"> </w:t>
      </w:r>
      <w:r w:rsidR="00E23592">
        <w:t>avoid</w:t>
      </w:r>
      <w:r w:rsidR="00F25480">
        <w:t xml:space="preserve">ing any </w:t>
      </w:r>
      <w:r w:rsidR="00E23592">
        <w:t xml:space="preserve">unreasonable, unnecessary risks. The </w:t>
      </w:r>
      <w:r w:rsidR="00E23592" w:rsidRPr="001252CC">
        <w:t xml:space="preserve">specific </w:t>
      </w:r>
      <w:r w:rsidR="002B12B6">
        <w:t>c</w:t>
      </w:r>
      <w:r w:rsidR="00E23592" w:rsidRPr="001252CC">
        <w:t>ontract Organisation and Methodology</w:t>
      </w:r>
      <w:r w:rsidR="00E23592">
        <w:t xml:space="preserve"> </w:t>
      </w:r>
      <w:r w:rsidR="00BF3E6B">
        <w:t xml:space="preserve">should </w:t>
      </w:r>
      <w:r w:rsidR="00E23592">
        <w:t xml:space="preserve">contain a clear </w:t>
      </w:r>
      <w:r w:rsidR="00B20219">
        <w:t xml:space="preserve">and detailed </w:t>
      </w:r>
      <w:r w:rsidR="00E23592">
        <w:t xml:space="preserve">description of the methods that the evaluation will use to address </w:t>
      </w:r>
      <w:r w:rsidR="00F25480">
        <w:t>potential</w:t>
      </w:r>
      <w:r w:rsidR="00B20219">
        <w:t xml:space="preserve"> difficulties in access</w:t>
      </w:r>
      <w:r w:rsidR="00D074CA">
        <w:t xml:space="preserve">ing </w:t>
      </w:r>
      <w:r w:rsidR="00B20219">
        <w:t>the field</w:t>
      </w:r>
      <w:r w:rsidR="00F25480">
        <w:t>. These may include the combination o</w:t>
      </w:r>
      <w:r w:rsidR="00B20219">
        <w:t xml:space="preserve">f face-to-face and remote methods of data </w:t>
      </w:r>
      <w:r w:rsidR="00F25480">
        <w:t>collection</w:t>
      </w:r>
      <w:r w:rsidR="00B20219">
        <w:t>, if relevant</w:t>
      </w:r>
      <w:r w:rsidR="00B20219">
        <w:rPr>
          <w:rStyle w:val="Appelnotedebasdep"/>
        </w:rPr>
        <w:footnoteReference w:id="17"/>
      </w:r>
      <w:r w:rsidR="00B20219">
        <w:t xml:space="preserve">. </w:t>
      </w:r>
      <w:r w:rsidR="00E23592">
        <w:t xml:space="preserve"> </w:t>
      </w:r>
    </w:p>
    <w:p w14:paraId="38E0C7FD" w14:textId="76ADF095" w:rsidR="00E23592" w:rsidRDefault="00E23592" w:rsidP="00E23592">
      <w:r>
        <w:rPr>
          <w:highlight w:val="yellow"/>
        </w:rPr>
        <w:t>[OPTIONAL TEXT]:</w:t>
      </w:r>
      <w:r w:rsidRPr="001252CC">
        <w:t xml:space="preserve"> By derogation of what is specified in the standard SIEA template B-VII-d-</w:t>
      </w:r>
      <w:proofErr w:type="spellStart"/>
      <w:r w:rsidRPr="001252CC">
        <w:t>i</w:t>
      </w:r>
      <w:proofErr w:type="spellEnd"/>
      <w:r w:rsidRPr="001252CC">
        <w:t xml:space="preserve">, the maximum length of the specific </w:t>
      </w:r>
      <w:r w:rsidR="00F25480">
        <w:t>c</w:t>
      </w:r>
      <w:r w:rsidRPr="001252CC">
        <w:t xml:space="preserve">ontract Organisation and Methodology is </w:t>
      </w:r>
      <w:r w:rsidRPr="001252CC">
        <w:rPr>
          <w:highlight w:val="yellow"/>
        </w:rPr>
        <w:t xml:space="preserve">[xx – usually </w:t>
      </w:r>
      <w:r w:rsidR="00B20219">
        <w:rPr>
          <w:highlight w:val="yellow"/>
        </w:rPr>
        <w:t>up to</w:t>
      </w:r>
      <w:r w:rsidRPr="001252CC">
        <w:rPr>
          <w:highlight w:val="yellow"/>
        </w:rPr>
        <w:t xml:space="preserve"> 1</w:t>
      </w:r>
      <w:r w:rsidR="00B20219">
        <w:rPr>
          <w:highlight w:val="yellow"/>
        </w:rPr>
        <w:t>5</w:t>
      </w:r>
      <w:r w:rsidRPr="001252CC">
        <w:rPr>
          <w:highlight w:val="yellow"/>
        </w:rPr>
        <w:t>]</w:t>
      </w:r>
      <w:r w:rsidRPr="001252CC">
        <w:t xml:space="preserve"> pages, written in Times New Roman 12 or Arial size 11, single interline, excluding the </w:t>
      </w:r>
      <w:r w:rsidR="002B12B6">
        <w:t>F</w:t>
      </w:r>
      <w:r w:rsidRPr="001252CC">
        <w:t xml:space="preserve">ramework </w:t>
      </w:r>
      <w:r w:rsidR="002B12B6">
        <w:t>C</w:t>
      </w:r>
      <w:r w:rsidRPr="001252CC">
        <w:t xml:space="preserve">ontractor’s own annexes (maximum length of such annexes: 3 pages), additional to the </w:t>
      </w:r>
      <w:r w:rsidR="00CB6778">
        <w:t>a</w:t>
      </w:r>
      <w:r w:rsidRPr="001252CC">
        <w:t xml:space="preserve">nnexes foreseen as part of the present </w:t>
      </w:r>
      <w:r w:rsidR="002B12B6">
        <w:t>s</w:t>
      </w:r>
      <w:r w:rsidRPr="001252CC">
        <w:t xml:space="preserve">pecific </w:t>
      </w:r>
      <w:proofErr w:type="spellStart"/>
      <w:r w:rsidRPr="001252CC">
        <w:t>ToRs</w:t>
      </w:r>
      <w:proofErr w:type="spellEnd"/>
      <w:r w:rsidRPr="001252CC">
        <w:t xml:space="preserve">. The timetable is not </w:t>
      </w:r>
      <w:r w:rsidR="002B12B6">
        <w:t xml:space="preserve">included in this limit </w:t>
      </w:r>
      <w:r w:rsidRPr="001252CC">
        <w:t>and may be presented on an A3 page</w:t>
      </w:r>
      <w:r w:rsidR="00D074CA">
        <w:t>.</w:t>
      </w:r>
    </w:p>
    <w:p w14:paraId="66CE6254" w14:textId="169F1021" w:rsidR="00966B3C" w:rsidRDefault="00966B3C" w:rsidP="00EB244F"/>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A65BB4" w14:paraId="05CC4200" w14:textId="77777777" w:rsidTr="00A65BB4">
        <w:tc>
          <w:tcPr>
            <w:tcW w:w="9753" w:type="dxa"/>
            <w:shd w:val="clear" w:color="auto" w:fill="FFC000"/>
          </w:tcPr>
          <w:p w14:paraId="1687BDED" w14:textId="1EF9AC7C" w:rsidR="00A65BB4" w:rsidRDefault="00A65BB4" w:rsidP="00A65BB4">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In some cases, you may want to draw the attention of </w:t>
            </w:r>
            <w:r w:rsidR="002207FD">
              <w:rPr>
                <w:rFonts w:asciiTheme="minorHAnsi" w:hAnsiTheme="minorHAnsi" w:cstheme="minorHAnsi"/>
                <w:i/>
                <w:color w:val="000000" w:themeColor="text1"/>
              </w:rPr>
              <w:t>f</w:t>
            </w:r>
            <w:r>
              <w:rPr>
                <w:rFonts w:asciiTheme="minorHAnsi" w:hAnsiTheme="minorHAnsi" w:cstheme="minorHAnsi"/>
                <w:i/>
                <w:color w:val="000000" w:themeColor="text1"/>
              </w:rPr>
              <w:t xml:space="preserve">ramework </w:t>
            </w:r>
            <w:r w:rsidR="002207FD">
              <w:rPr>
                <w:rFonts w:asciiTheme="minorHAnsi" w:hAnsiTheme="minorHAnsi" w:cstheme="minorHAnsi"/>
                <w:i/>
                <w:color w:val="000000" w:themeColor="text1"/>
              </w:rPr>
              <w:t>c</w:t>
            </w:r>
            <w:r>
              <w:rPr>
                <w:rFonts w:asciiTheme="minorHAnsi" w:hAnsiTheme="minorHAnsi" w:cstheme="minorHAnsi"/>
                <w:i/>
                <w:color w:val="000000" w:themeColor="text1"/>
              </w:rPr>
              <w:t>ontractors t</w:t>
            </w:r>
            <w:r w:rsidR="00427619">
              <w:rPr>
                <w:rFonts w:asciiTheme="minorHAnsi" w:hAnsiTheme="minorHAnsi" w:cstheme="minorHAnsi"/>
                <w:i/>
                <w:color w:val="000000" w:themeColor="text1"/>
              </w:rPr>
              <w:t>o</w:t>
            </w:r>
            <w:r>
              <w:rPr>
                <w:rFonts w:asciiTheme="minorHAnsi" w:hAnsiTheme="minorHAnsi" w:cstheme="minorHAnsi"/>
                <w:i/>
                <w:color w:val="000000" w:themeColor="text1"/>
              </w:rPr>
              <w:t xml:space="preserve"> specific constraints/requirements that their methodology must address</w:t>
            </w:r>
            <w:r w:rsidR="00D074CA">
              <w:rPr>
                <w:rFonts w:asciiTheme="minorHAnsi" w:hAnsiTheme="minorHAnsi" w:cstheme="minorHAnsi"/>
                <w:i/>
                <w:color w:val="000000" w:themeColor="text1"/>
              </w:rPr>
              <w:t>. T</w:t>
            </w:r>
            <w:r>
              <w:rPr>
                <w:rFonts w:asciiTheme="minorHAnsi" w:hAnsiTheme="minorHAnsi" w:cstheme="minorHAnsi"/>
                <w:i/>
                <w:color w:val="000000" w:themeColor="text1"/>
              </w:rPr>
              <w:t>his is the place where you should do so, e.g.</w:t>
            </w:r>
          </w:p>
          <w:p w14:paraId="708DFDDE" w14:textId="3C4E91C9" w:rsidR="00A65BB4" w:rsidRDefault="00B30E3A" w:rsidP="005F6855">
            <w:pPr>
              <w:pStyle w:val="Paragraphedeliste"/>
              <w:numPr>
                <w:ilvl w:val="0"/>
                <w:numId w:val="29"/>
              </w:numPr>
              <w:jc w:val="left"/>
              <w:rPr>
                <w:rFonts w:asciiTheme="minorHAnsi" w:hAnsiTheme="minorHAnsi" w:cstheme="minorHAnsi"/>
                <w:i/>
                <w:color w:val="000000" w:themeColor="text1"/>
              </w:rPr>
            </w:pPr>
            <w:r>
              <w:rPr>
                <w:rFonts w:asciiTheme="minorHAnsi" w:hAnsiTheme="minorHAnsi" w:cstheme="minorHAnsi"/>
                <w:i/>
                <w:color w:val="000000" w:themeColor="text1"/>
              </w:rPr>
              <w:t>t</w:t>
            </w:r>
            <w:r w:rsidR="00A65BB4">
              <w:rPr>
                <w:rFonts w:asciiTheme="minorHAnsi" w:hAnsiTheme="minorHAnsi" w:cstheme="minorHAnsi"/>
                <w:i/>
                <w:color w:val="000000" w:themeColor="text1"/>
              </w:rPr>
              <w:t xml:space="preserve">he need for them to develop a </w:t>
            </w:r>
            <w:hyperlink r:id="rId27" w:history="1">
              <w:r w:rsidR="00A65BB4" w:rsidRPr="0088678B">
                <w:rPr>
                  <w:rStyle w:val="Lienhypertexte"/>
                  <w:rFonts w:asciiTheme="minorHAnsi" w:hAnsiTheme="minorHAnsi" w:cstheme="minorHAnsi"/>
                  <w:i/>
                  <w:highlight w:val="cyan"/>
                </w:rPr>
                <w:t>methodological approach</w:t>
              </w:r>
            </w:hyperlink>
            <w:r w:rsidR="00A65BB4">
              <w:rPr>
                <w:rFonts w:asciiTheme="minorHAnsi" w:hAnsiTheme="minorHAnsi" w:cstheme="minorHAnsi"/>
                <w:i/>
                <w:color w:val="000000" w:themeColor="text1"/>
              </w:rPr>
              <w:t xml:space="preserve"> to face external constraints such as difficult</w:t>
            </w:r>
            <w:r w:rsidR="00D074CA">
              <w:rPr>
                <w:rFonts w:asciiTheme="minorHAnsi" w:hAnsiTheme="minorHAnsi" w:cstheme="minorHAnsi"/>
                <w:i/>
                <w:color w:val="000000" w:themeColor="text1"/>
              </w:rPr>
              <w:t>ies</w:t>
            </w:r>
            <w:r w:rsidR="00A65BB4">
              <w:rPr>
                <w:rFonts w:asciiTheme="minorHAnsi" w:hAnsiTheme="minorHAnsi" w:cstheme="minorHAnsi"/>
                <w:i/>
                <w:color w:val="000000" w:themeColor="text1"/>
              </w:rPr>
              <w:t xml:space="preserve"> or </w:t>
            </w:r>
            <w:r w:rsidR="00D074CA">
              <w:rPr>
                <w:rFonts w:asciiTheme="minorHAnsi" w:hAnsiTheme="minorHAnsi" w:cstheme="minorHAnsi"/>
                <w:i/>
                <w:color w:val="000000" w:themeColor="text1"/>
              </w:rPr>
              <w:t xml:space="preserve">the </w:t>
            </w:r>
            <w:r w:rsidR="00A65BB4">
              <w:rPr>
                <w:rFonts w:asciiTheme="minorHAnsi" w:hAnsiTheme="minorHAnsi" w:cstheme="minorHAnsi"/>
                <w:i/>
                <w:color w:val="000000" w:themeColor="text1"/>
              </w:rPr>
              <w:t xml:space="preserve">impossibility </w:t>
            </w:r>
            <w:r w:rsidR="00D074CA">
              <w:rPr>
                <w:rFonts w:asciiTheme="minorHAnsi" w:hAnsiTheme="minorHAnsi" w:cstheme="minorHAnsi"/>
                <w:i/>
                <w:color w:val="000000" w:themeColor="text1"/>
              </w:rPr>
              <w:t xml:space="preserve">of </w:t>
            </w:r>
            <w:r w:rsidR="00A65BB4">
              <w:rPr>
                <w:rFonts w:asciiTheme="minorHAnsi" w:hAnsiTheme="minorHAnsi" w:cstheme="minorHAnsi"/>
                <w:i/>
                <w:color w:val="000000" w:themeColor="text1"/>
              </w:rPr>
              <w:t>access</w:t>
            </w:r>
            <w:r w:rsidR="00B91CF5">
              <w:rPr>
                <w:rFonts w:asciiTheme="minorHAnsi" w:hAnsiTheme="minorHAnsi" w:cstheme="minorHAnsi"/>
                <w:i/>
                <w:color w:val="000000" w:themeColor="text1"/>
              </w:rPr>
              <w:t>ing</w:t>
            </w:r>
            <w:r w:rsidR="00A65BB4">
              <w:rPr>
                <w:rFonts w:asciiTheme="minorHAnsi" w:hAnsiTheme="minorHAnsi" w:cstheme="minorHAnsi"/>
                <w:i/>
                <w:color w:val="000000" w:themeColor="text1"/>
              </w:rPr>
              <w:t xml:space="preserve"> the field</w:t>
            </w:r>
          </w:p>
          <w:p w14:paraId="12512683" w14:textId="23C6EE70" w:rsidR="00A65BB4" w:rsidRDefault="00B30E3A" w:rsidP="005F6855">
            <w:pPr>
              <w:pStyle w:val="Paragraphedeliste"/>
              <w:numPr>
                <w:ilvl w:val="0"/>
                <w:numId w:val="29"/>
              </w:numPr>
              <w:jc w:val="left"/>
              <w:rPr>
                <w:rFonts w:asciiTheme="minorHAnsi" w:hAnsiTheme="minorHAnsi" w:cstheme="minorHAnsi"/>
                <w:i/>
                <w:color w:val="000000" w:themeColor="text1"/>
              </w:rPr>
            </w:pPr>
            <w:r>
              <w:rPr>
                <w:rFonts w:asciiTheme="minorHAnsi" w:hAnsiTheme="minorHAnsi" w:cstheme="minorHAnsi"/>
                <w:i/>
                <w:color w:val="000000" w:themeColor="text1"/>
              </w:rPr>
              <w:t>t</w:t>
            </w:r>
            <w:r w:rsidR="00A65BB4">
              <w:rPr>
                <w:rFonts w:asciiTheme="minorHAnsi" w:hAnsiTheme="minorHAnsi" w:cstheme="minorHAnsi"/>
                <w:i/>
                <w:color w:val="000000" w:themeColor="text1"/>
              </w:rPr>
              <w:t>he need to accurately describe their approach to sampling in an evaluation requiring a large survey</w:t>
            </w:r>
          </w:p>
          <w:p w14:paraId="4E3F229E" w14:textId="21B61130" w:rsidR="00A65BB4" w:rsidRDefault="00B30E3A" w:rsidP="005F6855">
            <w:pPr>
              <w:pStyle w:val="Paragraphedeliste"/>
              <w:numPr>
                <w:ilvl w:val="0"/>
                <w:numId w:val="29"/>
              </w:numPr>
              <w:jc w:val="left"/>
              <w:rPr>
                <w:rFonts w:asciiTheme="minorHAnsi" w:hAnsiTheme="minorHAnsi" w:cstheme="minorHAnsi"/>
                <w:i/>
                <w:color w:val="000000" w:themeColor="text1"/>
              </w:rPr>
            </w:pPr>
            <w:r>
              <w:rPr>
                <w:rFonts w:asciiTheme="minorHAnsi" w:hAnsiTheme="minorHAnsi" w:cstheme="minorHAnsi"/>
                <w:i/>
                <w:color w:val="000000" w:themeColor="text1"/>
              </w:rPr>
              <w:t>t</w:t>
            </w:r>
            <w:r w:rsidR="00A65BB4">
              <w:rPr>
                <w:rFonts w:asciiTheme="minorHAnsi" w:hAnsiTheme="minorHAnsi" w:cstheme="minorHAnsi"/>
                <w:i/>
                <w:color w:val="000000" w:themeColor="text1"/>
              </w:rPr>
              <w:t>heir approach to data security in a particularly sensitive context</w:t>
            </w:r>
          </w:p>
          <w:p w14:paraId="64EA264D" w14:textId="27E84E4C" w:rsidR="00A65BB4" w:rsidRPr="00734EFB" w:rsidRDefault="00B30E3A" w:rsidP="005F6855">
            <w:pPr>
              <w:pStyle w:val="Paragraphedeliste"/>
              <w:numPr>
                <w:ilvl w:val="0"/>
                <w:numId w:val="29"/>
              </w:numPr>
              <w:spacing w:before="0"/>
              <w:jc w:val="left"/>
              <w:rPr>
                <w:rFonts w:asciiTheme="minorHAnsi" w:hAnsiTheme="minorHAnsi" w:cstheme="minorHAnsi"/>
              </w:rPr>
            </w:pPr>
            <w:r>
              <w:rPr>
                <w:rFonts w:asciiTheme="minorHAnsi" w:hAnsiTheme="minorHAnsi" w:cstheme="minorHAnsi"/>
                <w:i/>
                <w:color w:val="000000" w:themeColor="text1"/>
              </w:rPr>
              <w:t>t</w:t>
            </w:r>
            <w:r w:rsidR="00A65BB4">
              <w:rPr>
                <w:rFonts w:asciiTheme="minorHAnsi" w:hAnsiTheme="minorHAnsi" w:cstheme="minorHAnsi"/>
                <w:i/>
                <w:color w:val="000000" w:themeColor="text1"/>
              </w:rPr>
              <w:t>he need for them to specify</w:t>
            </w:r>
            <w:r>
              <w:rPr>
                <w:rFonts w:asciiTheme="minorHAnsi" w:hAnsiTheme="minorHAnsi" w:cstheme="minorHAnsi"/>
                <w:i/>
                <w:color w:val="000000" w:themeColor="text1"/>
              </w:rPr>
              <w:t xml:space="preserve"> how</w:t>
            </w:r>
            <w:r w:rsidR="00A65BB4">
              <w:rPr>
                <w:rFonts w:asciiTheme="minorHAnsi" w:hAnsiTheme="minorHAnsi" w:cstheme="minorHAnsi"/>
                <w:i/>
                <w:color w:val="000000" w:themeColor="text1"/>
              </w:rPr>
              <w:t xml:space="preserve"> they intend to use a specific methodological approach such as participatory evaluation techniques, or specific methods such as </w:t>
            </w:r>
            <w:r w:rsidR="007D41F7">
              <w:rPr>
                <w:rFonts w:asciiTheme="minorHAnsi" w:hAnsiTheme="minorHAnsi" w:cstheme="minorHAnsi"/>
                <w:i/>
                <w:color w:val="000000" w:themeColor="text1"/>
              </w:rPr>
              <w:t xml:space="preserve">the need for the </w:t>
            </w:r>
            <w:r w:rsidR="00A65BB4">
              <w:rPr>
                <w:rFonts w:asciiTheme="minorHAnsi" w:hAnsiTheme="minorHAnsi" w:cstheme="minorHAnsi"/>
                <w:i/>
                <w:color w:val="000000" w:themeColor="text1"/>
              </w:rPr>
              <w:t>reconstruction of a missing baseline.</w:t>
            </w:r>
          </w:p>
        </w:tc>
      </w:tr>
    </w:tbl>
    <w:p w14:paraId="6F3A6CC5" w14:textId="2F6BB6E8" w:rsidR="00966B3C" w:rsidRDefault="00966B3C" w:rsidP="00EB244F"/>
    <w:p w14:paraId="4D01317D" w14:textId="161082BE" w:rsidR="00EB244F" w:rsidRDefault="00EB244F" w:rsidP="00EB244F">
      <w:pPr>
        <w:pStyle w:val="Titre3"/>
      </w:pPr>
      <w:r>
        <w:t xml:space="preserve">Evaluation </w:t>
      </w:r>
      <w:r w:rsidR="00F25480">
        <w:t>e</w:t>
      </w:r>
      <w:r>
        <w:t xml:space="preserve">thics </w:t>
      </w:r>
    </w:p>
    <w:p w14:paraId="41D47462" w14:textId="082C997E" w:rsidR="00EB244F" w:rsidRPr="00FD628F" w:rsidRDefault="00EB244F" w:rsidP="00EB244F">
      <w:r w:rsidRPr="00FD628F">
        <w:t xml:space="preserve">All evaluations </w:t>
      </w:r>
      <w:r>
        <w:t>must</w:t>
      </w:r>
      <w:r w:rsidRPr="00FD628F">
        <w:t xml:space="preserve"> be credible and free from bias; they </w:t>
      </w:r>
      <w:r w:rsidR="00BF3E6B">
        <w:t xml:space="preserve">must </w:t>
      </w:r>
      <w:r w:rsidRPr="00FD628F">
        <w:t xml:space="preserve">respect dignity and </w:t>
      </w:r>
      <w:r w:rsidR="00895FE2" w:rsidRPr="00FD628F">
        <w:t>diversity</w:t>
      </w:r>
      <w:r w:rsidR="00895FE2">
        <w:t xml:space="preserve"> and</w:t>
      </w:r>
      <w:r w:rsidRPr="00FD628F">
        <w:t xml:space="preserve"> protect stakeholders’ rights and interests</w:t>
      </w:r>
      <w:r>
        <w:t xml:space="preserve">. Evaluators must ensure </w:t>
      </w:r>
      <w:r w:rsidRPr="00FD628F">
        <w:t>confidentiality</w:t>
      </w:r>
      <w:r>
        <w:t xml:space="preserve"> and anonymity of informants and be guided </w:t>
      </w:r>
      <w:r w:rsidRPr="00FD628F">
        <w:t>by professional standards and ethical and moral principles</w:t>
      </w:r>
      <w:r>
        <w:t xml:space="preserve"> in observation of the </w:t>
      </w:r>
      <w:r w:rsidR="002B12B6">
        <w:t>‘</w:t>
      </w:r>
      <w:r w:rsidRPr="00FD628F">
        <w:t>do no harm</w:t>
      </w:r>
      <w:r w:rsidR="002B12B6">
        <w:t>’</w:t>
      </w:r>
      <w:r w:rsidRPr="00FD628F">
        <w:t xml:space="preserve"> </w:t>
      </w:r>
      <w:r>
        <w:t>principle</w:t>
      </w:r>
      <w:r w:rsidRPr="00FD628F">
        <w:t xml:space="preserve">. The approach of </w:t>
      </w:r>
      <w:r w:rsidR="002207FD">
        <w:t>f</w:t>
      </w:r>
      <w:r w:rsidRPr="00FD628F">
        <w:t xml:space="preserve">ramework </w:t>
      </w:r>
      <w:r w:rsidR="002207FD">
        <w:t>c</w:t>
      </w:r>
      <w:r w:rsidRPr="00FD628F">
        <w:t xml:space="preserve">ontractors to observe these obligations must be explicitly addressed in the </w:t>
      </w:r>
      <w:r w:rsidR="002B12B6">
        <w:t>s</w:t>
      </w:r>
      <w:r w:rsidRPr="00FD628F">
        <w:t xml:space="preserve">pecific Organisation and Methodology, and implemented by the evaluation team throughout the evaluation, including during dissemination of results. </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A65BB4" w14:paraId="7E4BDC3E" w14:textId="77777777" w:rsidTr="00A65BB4">
        <w:tc>
          <w:tcPr>
            <w:tcW w:w="9611" w:type="dxa"/>
            <w:shd w:val="clear" w:color="auto" w:fill="FFC000"/>
          </w:tcPr>
          <w:p w14:paraId="225DDA95" w14:textId="398C0825" w:rsidR="00A65BB4" w:rsidRDefault="00B30E3A" w:rsidP="00A65BB4">
            <w:pPr>
              <w:jc w:val="left"/>
              <w:rPr>
                <w:rFonts w:asciiTheme="minorHAnsi" w:hAnsiTheme="minorHAnsi" w:cstheme="minorHAnsi"/>
                <w:i/>
                <w:color w:val="000000" w:themeColor="text1"/>
              </w:rPr>
            </w:pPr>
            <w:r>
              <w:rPr>
                <w:rFonts w:asciiTheme="minorHAnsi" w:hAnsiTheme="minorHAnsi" w:cstheme="minorHAnsi"/>
                <w:i/>
                <w:color w:val="000000" w:themeColor="text1"/>
              </w:rPr>
              <w:t>A</w:t>
            </w:r>
            <w:r w:rsidR="00A65BB4" w:rsidRPr="000578DF">
              <w:rPr>
                <w:rFonts w:asciiTheme="minorHAnsi" w:hAnsiTheme="minorHAnsi" w:cstheme="minorHAnsi"/>
                <w:i/>
                <w:color w:val="000000" w:themeColor="text1"/>
              </w:rPr>
              <w:t xml:space="preserve">symmetrical power relations, the prevalence of donor-recipient modalities of thinking and acting, </w:t>
            </w:r>
            <w:r>
              <w:rPr>
                <w:rFonts w:asciiTheme="minorHAnsi" w:hAnsiTheme="minorHAnsi" w:cstheme="minorHAnsi"/>
                <w:i/>
                <w:color w:val="000000" w:themeColor="text1"/>
              </w:rPr>
              <w:t>and</w:t>
            </w:r>
            <w:r w:rsidR="00A65BB4" w:rsidRPr="000578DF">
              <w:rPr>
                <w:rFonts w:asciiTheme="minorHAnsi" w:hAnsiTheme="minorHAnsi" w:cstheme="minorHAnsi"/>
                <w:i/>
                <w:color w:val="000000" w:themeColor="text1"/>
              </w:rPr>
              <w:t xml:space="preserve"> cross-cultural differences make </w:t>
            </w:r>
            <w:r w:rsidR="00A65BB4">
              <w:rPr>
                <w:rFonts w:asciiTheme="minorHAnsi" w:hAnsiTheme="minorHAnsi" w:cstheme="minorHAnsi"/>
                <w:i/>
                <w:color w:val="000000" w:themeColor="text1"/>
              </w:rPr>
              <w:t xml:space="preserve">evaluation of international development </w:t>
            </w:r>
            <w:r w:rsidR="004614AA">
              <w:rPr>
                <w:rFonts w:asciiTheme="minorHAnsi" w:hAnsiTheme="minorHAnsi" w:cstheme="minorHAnsi"/>
                <w:i/>
                <w:color w:val="000000" w:themeColor="text1"/>
              </w:rPr>
              <w:t>intervention</w:t>
            </w:r>
            <w:r w:rsidR="00A65BB4">
              <w:rPr>
                <w:rFonts w:asciiTheme="minorHAnsi" w:hAnsiTheme="minorHAnsi" w:cstheme="minorHAnsi"/>
                <w:i/>
                <w:color w:val="000000" w:themeColor="text1"/>
              </w:rPr>
              <w:t>s</w:t>
            </w:r>
            <w:r w:rsidR="00A65BB4" w:rsidRPr="000578DF">
              <w:rPr>
                <w:rFonts w:asciiTheme="minorHAnsi" w:hAnsiTheme="minorHAnsi" w:cstheme="minorHAnsi"/>
                <w:i/>
                <w:color w:val="000000" w:themeColor="text1"/>
              </w:rPr>
              <w:t xml:space="preserve"> difficult and subject to intricate ethical choices.</w:t>
            </w:r>
            <w:r w:rsidR="00A65BB4">
              <w:rPr>
                <w:rFonts w:asciiTheme="minorHAnsi" w:hAnsiTheme="minorHAnsi" w:cstheme="minorHAnsi"/>
                <w:i/>
                <w:color w:val="000000" w:themeColor="text1"/>
              </w:rPr>
              <w:t xml:space="preserve"> Ethics in evaluation sh</w:t>
            </w:r>
            <w:r w:rsidR="00992AB3">
              <w:rPr>
                <w:rFonts w:asciiTheme="minorHAnsi" w:hAnsiTheme="minorHAnsi" w:cstheme="minorHAnsi"/>
                <w:i/>
                <w:color w:val="000000" w:themeColor="text1"/>
              </w:rPr>
              <w:t>ould</w:t>
            </w:r>
            <w:r w:rsidR="00A65BB4">
              <w:rPr>
                <w:rFonts w:asciiTheme="minorHAnsi" w:hAnsiTheme="minorHAnsi" w:cstheme="minorHAnsi"/>
                <w:i/>
                <w:color w:val="000000" w:themeColor="text1"/>
              </w:rPr>
              <w:t xml:space="preserve"> ensure that the conduct, reporting and </w:t>
            </w:r>
            <w:r w:rsidR="00A65BB4">
              <w:rPr>
                <w:rFonts w:asciiTheme="minorHAnsi" w:hAnsiTheme="minorHAnsi" w:cstheme="minorHAnsi"/>
                <w:i/>
                <w:color w:val="000000" w:themeColor="text1"/>
              </w:rPr>
              <w:lastRenderedPageBreak/>
              <w:t xml:space="preserve">utilisation of any evaluation </w:t>
            </w:r>
            <w:r w:rsidR="00992AB3">
              <w:rPr>
                <w:rFonts w:asciiTheme="minorHAnsi" w:hAnsiTheme="minorHAnsi" w:cstheme="minorHAnsi"/>
                <w:i/>
                <w:color w:val="000000" w:themeColor="text1"/>
              </w:rPr>
              <w:t>will</w:t>
            </w:r>
            <w:r w:rsidR="00A65BB4">
              <w:rPr>
                <w:rFonts w:asciiTheme="minorHAnsi" w:hAnsiTheme="minorHAnsi" w:cstheme="minorHAnsi"/>
                <w:i/>
                <w:color w:val="000000" w:themeColor="text1"/>
              </w:rPr>
              <w:t xml:space="preserve"> not harm (intentionally or </w:t>
            </w:r>
            <w:r>
              <w:rPr>
                <w:rFonts w:asciiTheme="minorHAnsi" w:hAnsiTheme="minorHAnsi" w:cstheme="minorHAnsi"/>
                <w:i/>
                <w:color w:val="000000" w:themeColor="text1"/>
              </w:rPr>
              <w:t>un</w:t>
            </w:r>
            <w:r w:rsidR="00A65BB4">
              <w:rPr>
                <w:rFonts w:asciiTheme="minorHAnsi" w:hAnsiTheme="minorHAnsi" w:cstheme="minorHAnsi"/>
                <w:i/>
                <w:color w:val="000000" w:themeColor="text1"/>
              </w:rPr>
              <w:t>intentionally) any stakeholders, including th</w:t>
            </w:r>
            <w:r w:rsidR="00895FE2">
              <w:rPr>
                <w:rFonts w:asciiTheme="minorHAnsi" w:hAnsiTheme="minorHAnsi" w:cstheme="minorHAnsi"/>
                <w:i/>
                <w:color w:val="000000" w:themeColor="text1"/>
              </w:rPr>
              <w:t>ose</w:t>
            </w:r>
            <w:r w:rsidR="00A65BB4">
              <w:rPr>
                <w:rFonts w:asciiTheme="minorHAnsi" w:hAnsiTheme="minorHAnsi" w:cstheme="minorHAnsi"/>
                <w:i/>
                <w:color w:val="000000" w:themeColor="text1"/>
              </w:rPr>
              <w:t xml:space="preserve"> </w:t>
            </w:r>
            <w:r w:rsidR="00895FE2">
              <w:rPr>
                <w:rFonts w:asciiTheme="minorHAnsi" w:hAnsiTheme="minorHAnsi" w:cstheme="minorHAnsi"/>
                <w:i/>
                <w:color w:val="000000" w:themeColor="text1"/>
              </w:rPr>
              <w:t xml:space="preserve">participating in </w:t>
            </w:r>
            <w:r w:rsidR="00A65BB4">
              <w:rPr>
                <w:rFonts w:asciiTheme="minorHAnsi" w:hAnsiTheme="minorHAnsi" w:cstheme="minorHAnsi"/>
                <w:i/>
                <w:color w:val="000000" w:themeColor="text1"/>
              </w:rPr>
              <w:t>the evaluation.</w:t>
            </w:r>
          </w:p>
          <w:p w14:paraId="24F8F7EC" w14:textId="72E18A9A" w:rsidR="00A65BB4" w:rsidRPr="009A57E4" w:rsidRDefault="00A65BB4" w:rsidP="00B91CF5">
            <w:pPr>
              <w:jc w:val="left"/>
              <w:rPr>
                <w:rFonts w:asciiTheme="minorHAnsi" w:hAnsiTheme="minorHAnsi" w:cstheme="minorHAnsi"/>
              </w:rPr>
            </w:pPr>
            <w:r>
              <w:rPr>
                <w:rFonts w:asciiTheme="minorHAnsi" w:hAnsiTheme="minorHAnsi" w:cstheme="minorHAnsi"/>
                <w:i/>
                <w:color w:val="000000" w:themeColor="text1"/>
              </w:rPr>
              <w:t>This section on ethics ensures that the evaluation team refers to and abide</w:t>
            </w:r>
            <w:r w:rsidR="00B30E3A">
              <w:rPr>
                <w:rFonts w:asciiTheme="minorHAnsi" w:hAnsiTheme="minorHAnsi" w:cstheme="minorHAnsi"/>
                <w:i/>
                <w:color w:val="000000" w:themeColor="text1"/>
              </w:rPr>
              <w:t>s</w:t>
            </w:r>
            <w:r>
              <w:rPr>
                <w:rFonts w:asciiTheme="minorHAnsi" w:hAnsiTheme="minorHAnsi" w:cstheme="minorHAnsi"/>
                <w:i/>
                <w:color w:val="000000" w:themeColor="text1"/>
              </w:rPr>
              <w:t xml:space="preserve"> by stringent ethical protocols and guidance in their evaluations</w:t>
            </w:r>
            <w:r w:rsidR="00D96FE7">
              <w:rPr>
                <w:rFonts w:asciiTheme="minorHAnsi" w:hAnsiTheme="minorHAnsi" w:cstheme="minorHAnsi"/>
                <w:i/>
                <w:color w:val="000000" w:themeColor="text1"/>
              </w:rPr>
              <w:t>,</w:t>
            </w:r>
            <w:r>
              <w:rPr>
                <w:rFonts w:asciiTheme="minorHAnsi" w:hAnsiTheme="minorHAnsi" w:cstheme="minorHAnsi"/>
                <w:i/>
                <w:color w:val="000000" w:themeColor="text1"/>
              </w:rPr>
              <w:t xml:space="preserve"> which will</w:t>
            </w:r>
            <w:r w:rsidR="00D96FE7">
              <w:rPr>
                <w:rFonts w:asciiTheme="minorHAnsi" w:hAnsiTheme="minorHAnsi" w:cstheme="minorHAnsi"/>
                <w:i/>
                <w:color w:val="000000" w:themeColor="text1"/>
              </w:rPr>
              <w:t xml:space="preserve"> subsequently </w:t>
            </w:r>
            <w:r>
              <w:rPr>
                <w:rFonts w:asciiTheme="minorHAnsi" w:hAnsiTheme="minorHAnsi" w:cstheme="minorHAnsi"/>
                <w:i/>
                <w:color w:val="000000" w:themeColor="text1"/>
              </w:rPr>
              <w:t xml:space="preserve">be assessed in </w:t>
            </w:r>
            <w:r w:rsidR="00B91CF5">
              <w:rPr>
                <w:rFonts w:asciiTheme="minorHAnsi" w:hAnsiTheme="minorHAnsi" w:cstheme="minorHAnsi"/>
                <w:i/>
                <w:color w:val="000000" w:themeColor="text1"/>
              </w:rPr>
              <w:t>any future outputs.</w:t>
            </w:r>
          </w:p>
        </w:tc>
      </w:tr>
    </w:tbl>
    <w:p w14:paraId="3F4D299D" w14:textId="77777777" w:rsidR="00EB244F" w:rsidRPr="007D543B" w:rsidRDefault="00EB244F" w:rsidP="00EB244F"/>
    <w:p w14:paraId="0E4245E1" w14:textId="2387073E" w:rsidR="00EB244F" w:rsidRPr="00904420" w:rsidRDefault="00EB244F" w:rsidP="00EB244F">
      <w:pPr>
        <w:pStyle w:val="Titre2"/>
      </w:pPr>
      <w:bookmarkStart w:id="37" w:name="_Toc30070007"/>
      <w:bookmarkStart w:id="38" w:name="_Toc99545817"/>
      <w:r>
        <w:t xml:space="preserve">Management and </w:t>
      </w:r>
      <w:r w:rsidR="00CB437E">
        <w:t>s</w:t>
      </w:r>
      <w:r>
        <w:t>teering of the evaluation</w:t>
      </w:r>
      <w:bookmarkEnd w:id="37"/>
      <w:bookmarkEnd w:id="38"/>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A65BB4" w14:paraId="1A8C7A93" w14:textId="77777777" w:rsidTr="00A65BB4">
        <w:tc>
          <w:tcPr>
            <w:tcW w:w="9611" w:type="dxa"/>
            <w:shd w:val="clear" w:color="auto" w:fill="FFC000"/>
          </w:tcPr>
          <w:p w14:paraId="4F6692F2" w14:textId="6FB6E743" w:rsidR="00BA1940" w:rsidRDefault="00A65BB4" w:rsidP="00A65BB4">
            <w:pPr>
              <w:jc w:val="left"/>
              <w:rPr>
                <w:i/>
                <w:color w:val="000000" w:themeColor="text1"/>
              </w:rPr>
            </w:pPr>
            <w:r w:rsidRPr="00C94233">
              <w:rPr>
                <w:i/>
                <w:color w:val="000000" w:themeColor="text1"/>
              </w:rPr>
              <w:t xml:space="preserve">The establishment of a Reference Group for the steering of an evaluation has many advantages in terms of ownership of the </w:t>
            </w:r>
            <w:r w:rsidR="00895FE2">
              <w:rPr>
                <w:i/>
                <w:color w:val="000000" w:themeColor="text1"/>
              </w:rPr>
              <w:t xml:space="preserve">evaluation </w:t>
            </w:r>
            <w:r w:rsidRPr="00C94233">
              <w:rPr>
                <w:i/>
                <w:color w:val="000000" w:themeColor="text1"/>
              </w:rPr>
              <w:t>results</w:t>
            </w:r>
            <w:r>
              <w:rPr>
                <w:i/>
                <w:color w:val="000000" w:themeColor="text1"/>
              </w:rPr>
              <w:t>.</w:t>
            </w:r>
            <w:r w:rsidRPr="00C94233">
              <w:rPr>
                <w:i/>
                <w:color w:val="000000" w:themeColor="text1"/>
              </w:rPr>
              <w:t xml:space="preserve"> </w:t>
            </w:r>
            <w:r>
              <w:rPr>
                <w:i/>
                <w:color w:val="000000" w:themeColor="text1"/>
              </w:rPr>
              <w:t>F</w:t>
            </w:r>
            <w:r w:rsidRPr="00C94233">
              <w:rPr>
                <w:i/>
                <w:color w:val="000000" w:themeColor="text1"/>
              </w:rPr>
              <w:t>urthermore</w:t>
            </w:r>
            <w:r>
              <w:rPr>
                <w:i/>
                <w:color w:val="000000" w:themeColor="text1"/>
              </w:rPr>
              <w:t>, it</w:t>
            </w:r>
            <w:r w:rsidRPr="00C94233">
              <w:rPr>
                <w:i/>
                <w:color w:val="000000" w:themeColor="text1"/>
              </w:rPr>
              <w:t xml:space="preserve"> supports the work of the </w:t>
            </w:r>
            <w:r>
              <w:rPr>
                <w:i/>
                <w:color w:val="000000" w:themeColor="text1"/>
              </w:rPr>
              <w:t>Evaluation Manager</w:t>
            </w:r>
            <w:r w:rsidRPr="00245F94">
              <w:rPr>
                <w:i/>
                <w:color w:val="000000" w:themeColor="text1"/>
              </w:rPr>
              <w:t xml:space="preserve"> </w:t>
            </w:r>
            <w:r w:rsidRPr="00C94233">
              <w:rPr>
                <w:i/>
                <w:color w:val="000000" w:themeColor="text1"/>
              </w:rPr>
              <w:t xml:space="preserve">by </w:t>
            </w:r>
            <w:r w:rsidR="00292C03" w:rsidRPr="00292C03">
              <w:rPr>
                <w:i/>
                <w:color w:val="000000" w:themeColor="text1"/>
                <w:highlight w:val="cyan"/>
              </w:rPr>
              <w:t>providing input</w:t>
            </w:r>
            <w:r w:rsidR="00635B6D">
              <w:rPr>
                <w:i/>
                <w:color w:val="000000" w:themeColor="text1"/>
              </w:rPr>
              <w:t xml:space="preserve">, </w:t>
            </w:r>
            <w:r w:rsidRPr="00292C03">
              <w:rPr>
                <w:i/>
                <w:color w:val="000000" w:themeColor="text1"/>
              </w:rPr>
              <w:t xml:space="preserve">agreeing on the </w:t>
            </w:r>
            <w:proofErr w:type="spellStart"/>
            <w:r w:rsidRPr="00292C03">
              <w:rPr>
                <w:i/>
                <w:color w:val="000000" w:themeColor="text1"/>
              </w:rPr>
              <w:t>ToR</w:t>
            </w:r>
            <w:proofErr w:type="spellEnd"/>
            <w:r>
              <w:rPr>
                <w:i/>
                <w:color w:val="000000" w:themeColor="text1"/>
              </w:rPr>
              <w:t xml:space="preserve"> of the evaluation</w:t>
            </w:r>
            <w:r w:rsidR="00D96FE7">
              <w:rPr>
                <w:i/>
                <w:color w:val="000000" w:themeColor="text1"/>
              </w:rPr>
              <w:t xml:space="preserve"> and</w:t>
            </w:r>
            <w:r>
              <w:rPr>
                <w:i/>
                <w:color w:val="000000" w:themeColor="text1"/>
              </w:rPr>
              <w:t xml:space="preserve"> </w:t>
            </w:r>
            <w:r w:rsidRPr="00C94233">
              <w:rPr>
                <w:i/>
                <w:color w:val="000000" w:themeColor="text1"/>
              </w:rPr>
              <w:t xml:space="preserve">providing a sounding board for discussing the validity of </w:t>
            </w:r>
            <w:r w:rsidR="00895FE2">
              <w:rPr>
                <w:i/>
                <w:color w:val="000000" w:themeColor="text1"/>
              </w:rPr>
              <w:t xml:space="preserve">the </w:t>
            </w:r>
            <w:r w:rsidRPr="00C94233">
              <w:rPr>
                <w:i/>
                <w:color w:val="000000" w:themeColor="text1"/>
              </w:rPr>
              <w:t xml:space="preserve">findings, </w:t>
            </w:r>
            <w:r w:rsidR="00895FE2" w:rsidRPr="00C94233">
              <w:rPr>
                <w:i/>
                <w:color w:val="000000" w:themeColor="text1"/>
              </w:rPr>
              <w:t>conclusions,</w:t>
            </w:r>
            <w:r w:rsidRPr="00C94233">
              <w:rPr>
                <w:i/>
                <w:color w:val="000000" w:themeColor="text1"/>
              </w:rPr>
              <w:t xml:space="preserve"> and recommendations of the evaluation team</w:t>
            </w:r>
            <w:r w:rsidR="00895FE2">
              <w:rPr>
                <w:i/>
                <w:color w:val="000000" w:themeColor="text1"/>
              </w:rPr>
              <w:t>. E</w:t>
            </w:r>
            <w:r w:rsidRPr="00C94233">
              <w:rPr>
                <w:i/>
                <w:color w:val="000000" w:themeColor="text1"/>
              </w:rPr>
              <w:t>ven a small project evaluation can be steered by a small Reference Group.</w:t>
            </w:r>
            <w:r w:rsidR="00BA1940">
              <w:rPr>
                <w:i/>
                <w:color w:val="000000" w:themeColor="text1"/>
              </w:rPr>
              <w:t xml:space="preserve"> </w:t>
            </w:r>
          </w:p>
          <w:p w14:paraId="3090C77D" w14:textId="6C81ECCE" w:rsidR="00A65BB4" w:rsidRPr="00C94233" w:rsidRDefault="00BA1940" w:rsidP="00A65BB4">
            <w:pPr>
              <w:jc w:val="left"/>
              <w:rPr>
                <w:i/>
                <w:color w:val="000000" w:themeColor="text1"/>
              </w:rPr>
            </w:pPr>
            <w:r>
              <w:rPr>
                <w:i/>
                <w:color w:val="000000" w:themeColor="text1"/>
              </w:rPr>
              <w:t>When describing the composition of the Reference Group, please ensure consistency with the stakeholders identified in Chapter 1.3.</w:t>
            </w:r>
          </w:p>
          <w:p w14:paraId="7BAF98F9" w14:textId="0F59B38F" w:rsidR="00A65BB4" w:rsidRPr="009A57E4" w:rsidRDefault="00BA1940" w:rsidP="00483E77">
            <w:pPr>
              <w:jc w:val="left"/>
              <w:rPr>
                <w:rFonts w:asciiTheme="minorHAnsi" w:hAnsiTheme="minorHAnsi" w:cstheme="minorHAnsi"/>
              </w:rPr>
            </w:pPr>
            <w:r>
              <w:rPr>
                <w:i/>
                <w:color w:val="000000" w:themeColor="text1"/>
              </w:rPr>
              <w:t>INTPA: f</w:t>
            </w:r>
            <w:r w:rsidR="00A65BB4" w:rsidRPr="00C94233">
              <w:rPr>
                <w:i/>
                <w:color w:val="000000" w:themeColor="text1"/>
              </w:rPr>
              <w:t xml:space="preserve">or </w:t>
            </w:r>
            <w:r w:rsidR="00A65BB4" w:rsidRPr="00BA1940">
              <w:rPr>
                <w:bCs/>
                <w:i/>
                <w:color w:val="000000" w:themeColor="text1"/>
              </w:rPr>
              <w:t>guidance on the composition and role of the Reference Group</w:t>
            </w:r>
            <w:r w:rsidR="00A65BB4" w:rsidRPr="00C94233">
              <w:rPr>
                <w:i/>
                <w:color w:val="000000" w:themeColor="text1"/>
              </w:rPr>
              <w:t xml:space="preserve">, please </w:t>
            </w:r>
            <w:r w:rsidR="00483E77">
              <w:rPr>
                <w:i/>
                <w:color w:val="000000" w:themeColor="text1"/>
              </w:rPr>
              <w:t xml:space="preserve">click </w:t>
            </w:r>
            <w:hyperlink r:id="rId28" w:anchor="anchor3" w:history="1">
              <w:r w:rsidR="00483E77" w:rsidRPr="00483E77">
                <w:rPr>
                  <w:rStyle w:val="Lienhypertexte"/>
                  <w:i/>
                </w:rPr>
                <w:t>here</w:t>
              </w:r>
            </w:hyperlink>
            <w:r w:rsidR="00483E77">
              <w:rPr>
                <w:i/>
                <w:color w:val="000000" w:themeColor="text1"/>
              </w:rPr>
              <w:t xml:space="preserve"> </w:t>
            </w:r>
            <w:r w:rsidR="00A65BB4" w:rsidRPr="00C94233">
              <w:rPr>
                <w:i/>
                <w:color w:val="000000" w:themeColor="text1"/>
              </w:rPr>
              <w:t>(chapter 4.2</w:t>
            </w:r>
            <w:r w:rsidR="008A5ABC">
              <w:rPr>
                <w:i/>
                <w:color w:val="000000" w:themeColor="text1"/>
              </w:rPr>
              <w:t xml:space="preserve"> </w:t>
            </w:r>
            <w:r w:rsidR="008A5ABC" w:rsidRPr="008A5ABC">
              <w:rPr>
                <w:i/>
                <w:color w:val="000000" w:themeColor="text1"/>
              </w:rPr>
              <w:t>in</w:t>
            </w:r>
            <w:r w:rsidR="00176075">
              <w:rPr>
                <w:i/>
                <w:color w:val="000000" w:themeColor="text1"/>
              </w:rPr>
              <w:t xml:space="preserve"> the printed</w:t>
            </w:r>
            <w:r w:rsidR="008A5ABC" w:rsidRPr="008A5ABC">
              <w:rPr>
                <w:i/>
                <w:color w:val="000000" w:themeColor="text1"/>
              </w:rPr>
              <w:t xml:space="preserve"> format</w:t>
            </w:r>
            <w:r w:rsidR="00A65BB4" w:rsidRPr="00C94233">
              <w:rPr>
                <w:i/>
                <w:color w:val="000000" w:themeColor="text1"/>
              </w:rPr>
              <w:t>).</w:t>
            </w:r>
            <w:r w:rsidR="00A65BB4">
              <w:rPr>
                <w:i/>
                <w:color w:val="000000" w:themeColor="text1"/>
              </w:rPr>
              <w:t xml:space="preserve"> </w:t>
            </w:r>
          </w:p>
        </w:tc>
      </w:tr>
    </w:tbl>
    <w:p w14:paraId="1A472575" w14:textId="77777777" w:rsidR="00EB244F" w:rsidRDefault="00EB244F" w:rsidP="00EB244F">
      <w:pPr>
        <w:pStyle w:val="Titre3"/>
      </w:pPr>
      <w:bookmarkStart w:id="39" w:name="_Ref479587413"/>
      <w:r>
        <w:t>At the EU level</w:t>
      </w:r>
      <w:bookmarkEnd w:id="39"/>
    </w:p>
    <w:p w14:paraId="4DB13085" w14:textId="02F49362" w:rsidR="00CB42EC" w:rsidRDefault="00CB42EC" w:rsidP="00EB244F">
      <w:r>
        <w:t>The contracting authority of the evaluation is [</w:t>
      </w:r>
      <w:r w:rsidRPr="00CB42EC">
        <w:rPr>
          <w:highlight w:val="yellow"/>
        </w:rPr>
        <w:t>Contracting Authority</w:t>
      </w:r>
      <w:r>
        <w:t>]</w:t>
      </w:r>
    </w:p>
    <w:p w14:paraId="3674BAFE" w14:textId="6672659D" w:rsidR="00EB244F" w:rsidRDefault="00EB244F" w:rsidP="00EB244F">
      <w:r w:rsidRPr="0044544B">
        <w:t xml:space="preserve">The evaluation is managed by </w:t>
      </w:r>
      <w:r w:rsidRPr="00697940">
        <w:rPr>
          <w:highlight w:val="yellow"/>
        </w:rPr>
        <w:t>[</w:t>
      </w:r>
      <w:r w:rsidRPr="00245F94">
        <w:rPr>
          <w:iCs/>
          <w:highlight w:val="yellow"/>
        </w:rPr>
        <w:t xml:space="preserve">the </w:t>
      </w:r>
      <w:r>
        <w:rPr>
          <w:iCs/>
          <w:highlight w:val="yellow"/>
        </w:rPr>
        <w:t>Evaluation Manager</w:t>
      </w:r>
      <w:r w:rsidRPr="00245F94">
        <w:rPr>
          <w:iCs/>
          <w:highlight w:val="yellow"/>
        </w:rPr>
        <w:t xml:space="preserve"> of the EUD/Unit </w:t>
      </w:r>
      <w:proofErr w:type="spellStart"/>
      <w:r w:rsidRPr="00245F94">
        <w:rPr>
          <w:iCs/>
          <w:highlight w:val="yellow"/>
        </w:rPr>
        <w:t>xxxx</w:t>
      </w:r>
      <w:proofErr w:type="spellEnd"/>
      <w:r w:rsidRPr="00245F94">
        <w:rPr>
          <w:iCs/>
          <w:highlight w:val="yellow"/>
        </w:rPr>
        <w:t xml:space="preserve"> of the DG xxx/Service of the EC</w:t>
      </w:r>
      <w:r w:rsidRPr="00697940">
        <w:rPr>
          <w:iCs/>
        </w:rPr>
        <w:t>]</w:t>
      </w:r>
      <w:r w:rsidR="003F2C4E">
        <w:rPr>
          <w:iCs/>
        </w:rPr>
        <w:t>. T</w:t>
      </w:r>
      <w:r>
        <w:rPr>
          <w:iCs/>
        </w:rPr>
        <w:t>he progress of the evaluation will be followed closely</w:t>
      </w:r>
      <w:r w:rsidRPr="0044544B">
        <w:t xml:space="preserve"> </w:t>
      </w:r>
      <w:r w:rsidR="003F2C4E">
        <w:t xml:space="preserve">by the Evaluation Manager </w:t>
      </w:r>
      <w:r w:rsidRPr="0044544B">
        <w:t xml:space="preserve">with the assistance of a Reference </w:t>
      </w:r>
      <w:r>
        <w:t>G</w:t>
      </w:r>
      <w:r w:rsidRPr="0044544B">
        <w:t>roup consisting of members of</w:t>
      </w:r>
      <w:r>
        <w:t xml:space="preserve"> EU Services </w:t>
      </w:r>
      <w:r w:rsidRPr="00FE7128">
        <w:rPr>
          <w:highlight w:val="yellow"/>
        </w:rPr>
        <w:t xml:space="preserve">[please identify </w:t>
      </w:r>
      <w:r>
        <w:rPr>
          <w:highlight w:val="yellow"/>
        </w:rPr>
        <w:t>these services</w:t>
      </w:r>
      <w:r w:rsidRPr="00FE7128">
        <w:rPr>
          <w:highlight w:val="yellow"/>
        </w:rPr>
        <w:t>]</w:t>
      </w:r>
      <w:r>
        <w:t xml:space="preserve"> and </w:t>
      </w:r>
      <w:r w:rsidRPr="0010322D">
        <w:rPr>
          <w:highlight w:val="yellow"/>
        </w:rPr>
        <w:t>[identify the other institutions/groups that you want to include in the Reference Group such as specific Government bodies/local authorities/civil society groups/donor representatives</w:t>
      </w:r>
      <w:r>
        <w:rPr>
          <w:highlight w:val="yellow"/>
        </w:rPr>
        <w:t xml:space="preserve">/representatives of </w:t>
      </w:r>
      <w:r w:rsidRPr="00E2397F">
        <w:rPr>
          <w:highlight w:val="yellow"/>
        </w:rPr>
        <w:t>beneficiaries</w:t>
      </w:r>
      <w:r w:rsidR="00D64F65" w:rsidRPr="00E2397F">
        <w:rPr>
          <w:highlight w:val="yellow"/>
        </w:rPr>
        <w:t xml:space="preserve"> or others as relevant</w:t>
      </w:r>
      <w:r w:rsidRPr="00E2397F">
        <w:rPr>
          <w:highlight w:val="yellow"/>
        </w:rPr>
        <w:t>].</w:t>
      </w:r>
    </w:p>
    <w:p w14:paraId="373672AC" w14:textId="77777777" w:rsidR="00EB244F" w:rsidRPr="0044544B" w:rsidRDefault="00EB244F" w:rsidP="00EB244F">
      <w:r w:rsidRPr="0044544B">
        <w:t xml:space="preserve">The </w:t>
      </w:r>
      <w:r>
        <w:t xml:space="preserve">main functions of the </w:t>
      </w:r>
      <w:r w:rsidRPr="0044544B">
        <w:t xml:space="preserve">Reference </w:t>
      </w:r>
      <w:r>
        <w:t>G</w:t>
      </w:r>
      <w:r w:rsidRPr="0044544B">
        <w:t xml:space="preserve">roup are: </w:t>
      </w:r>
    </w:p>
    <w:p w14:paraId="3670BCCA" w14:textId="73664211" w:rsidR="00292C03" w:rsidRPr="00292C03" w:rsidRDefault="00D96FE7" w:rsidP="00623A76">
      <w:pPr>
        <w:pStyle w:val="Paragraphedeliste"/>
        <w:numPr>
          <w:ilvl w:val="0"/>
          <w:numId w:val="11"/>
        </w:numPr>
        <w:rPr>
          <w:highlight w:val="cyan"/>
        </w:rPr>
      </w:pPr>
      <w:r w:rsidRPr="00292C03">
        <w:rPr>
          <w:highlight w:val="cyan"/>
        </w:rPr>
        <w:t>t</w:t>
      </w:r>
      <w:r w:rsidR="00EB244F" w:rsidRPr="00292C03">
        <w:rPr>
          <w:highlight w:val="cyan"/>
        </w:rPr>
        <w:t xml:space="preserve">o </w:t>
      </w:r>
      <w:r w:rsidR="00292C03" w:rsidRPr="00292C03">
        <w:rPr>
          <w:highlight w:val="cyan"/>
        </w:rPr>
        <w:t xml:space="preserve">propose indicative Evaluation Questions </w:t>
      </w:r>
    </w:p>
    <w:p w14:paraId="3EDA0681" w14:textId="31101DE3" w:rsidR="00EB244F" w:rsidRPr="00292C03" w:rsidRDefault="00292C03" w:rsidP="00623A76">
      <w:pPr>
        <w:pStyle w:val="Paragraphedeliste"/>
        <w:numPr>
          <w:ilvl w:val="0"/>
          <w:numId w:val="11"/>
        </w:numPr>
        <w:rPr>
          <w:highlight w:val="cyan"/>
        </w:rPr>
      </w:pPr>
      <w:r>
        <w:rPr>
          <w:highlight w:val="cyan"/>
        </w:rPr>
        <w:t xml:space="preserve">to </w:t>
      </w:r>
      <w:r w:rsidR="00EB244F" w:rsidRPr="00292C03">
        <w:rPr>
          <w:highlight w:val="cyan"/>
        </w:rPr>
        <w:t xml:space="preserve">validate the </w:t>
      </w:r>
      <w:r w:rsidRPr="00292C03">
        <w:rPr>
          <w:highlight w:val="cyan"/>
        </w:rPr>
        <w:t xml:space="preserve">final </w:t>
      </w:r>
      <w:r w:rsidR="00EB244F" w:rsidRPr="00292C03">
        <w:rPr>
          <w:highlight w:val="cyan"/>
        </w:rPr>
        <w:t xml:space="preserve">Evaluation Questions </w:t>
      </w:r>
    </w:p>
    <w:p w14:paraId="4D384A6B" w14:textId="3E85B421" w:rsidR="00EB244F" w:rsidRPr="0044544B" w:rsidRDefault="00D96FE7" w:rsidP="00623A76">
      <w:pPr>
        <w:pStyle w:val="Paragraphedeliste"/>
        <w:numPr>
          <w:ilvl w:val="0"/>
          <w:numId w:val="11"/>
        </w:numPr>
      </w:pPr>
      <w:r>
        <w:t>t</w:t>
      </w:r>
      <w:r w:rsidR="00EB244F" w:rsidRPr="0044544B">
        <w:t xml:space="preserve">o facilitate contacts between the evaluation team and the EU services and external stakeholders </w:t>
      </w:r>
    </w:p>
    <w:p w14:paraId="038BD69F" w14:textId="2A5C2B2F" w:rsidR="00EB244F" w:rsidRPr="0044544B" w:rsidRDefault="00D96FE7" w:rsidP="00623A76">
      <w:pPr>
        <w:pStyle w:val="Paragraphedeliste"/>
        <w:numPr>
          <w:ilvl w:val="0"/>
          <w:numId w:val="11"/>
        </w:numPr>
      </w:pPr>
      <w:r>
        <w:t>t</w:t>
      </w:r>
      <w:r w:rsidR="00EB244F" w:rsidRPr="0044544B">
        <w:t>o ensure that the evaluation team has access to</w:t>
      </w:r>
      <w:r>
        <w:t>,</w:t>
      </w:r>
      <w:r w:rsidR="00EB244F" w:rsidRPr="0044544B">
        <w:t xml:space="preserve"> and has consulted</w:t>
      </w:r>
      <w:r>
        <w:t xml:space="preserve"> with,</w:t>
      </w:r>
      <w:r w:rsidR="00EB244F" w:rsidRPr="0044544B">
        <w:t xml:space="preserve"> all relevant information sources and documents related to the </w:t>
      </w:r>
      <w:r w:rsidR="00992AB3">
        <w:t>i</w:t>
      </w:r>
      <w:r w:rsidR="004614AA">
        <w:t>ntervention</w:t>
      </w:r>
    </w:p>
    <w:p w14:paraId="26B54CE2" w14:textId="2CF171B5" w:rsidR="00EB244F" w:rsidRPr="0044544B" w:rsidRDefault="00D96FE7" w:rsidP="00623A76">
      <w:pPr>
        <w:pStyle w:val="Paragraphedeliste"/>
        <w:numPr>
          <w:ilvl w:val="0"/>
          <w:numId w:val="11"/>
        </w:numPr>
      </w:pPr>
      <w:r>
        <w:t>t</w:t>
      </w:r>
      <w:r w:rsidR="00EB244F" w:rsidRPr="0044544B">
        <w:t xml:space="preserve">o discuss and comment on notes and reports delivered by the evaluation team. Comments by individual group members are compiled into a single document by the </w:t>
      </w:r>
      <w:r w:rsidR="00EB244F">
        <w:rPr>
          <w:rFonts w:asciiTheme="minorHAnsi" w:hAnsiTheme="minorHAnsi" w:cstheme="minorHAnsi"/>
        </w:rPr>
        <w:t xml:space="preserve">Evaluation Manager </w:t>
      </w:r>
      <w:r w:rsidR="00EB244F" w:rsidRPr="0044544B">
        <w:t>and subsequently transmitted to the evaluation team</w:t>
      </w:r>
    </w:p>
    <w:p w14:paraId="145339A5" w14:textId="5924EECE" w:rsidR="00EB244F" w:rsidRPr="00292C03" w:rsidRDefault="00D96FE7" w:rsidP="00623A76">
      <w:pPr>
        <w:pStyle w:val="Paragraphedeliste"/>
        <w:numPr>
          <w:ilvl w:val="0"/>
          <w:numId w:val="11"/>
        </w:numPr>
      </w:pPr>
      <w:r w:rsidRPr="00292C03">
        <w:t>t</w:t>
      </w:r>
      <w:r w:rsidR="00EB244F" w:rsidRPr="00292C03">
        <w:t xml:space="preserve">o </w:t>
      </w:r>
      <w:r w:rsidR="00292C03" w:rsidRPr="00292C03">
        <w:t xml:space="preserve">provide </w:t>
      </w:r>
      <w:r w:rsidR="00EB244F" w:rsidRPr="00292C03">
        <w:t>feedback on the findings, conclusions, lessons and recommendations from the evaluation</w:t>
      </w:r>
    </w:p>
    <w:p w14:paraId="57D7239D" w14:textId="7CF23ABA" w:rsidR="00EB244F" w:rsidRDefault="00D96FE7" w:rsidP="00623A76">
      <w:pPr>
        <w:pStyle w:val="Paragraphedeliste"/>
        <w:numPr>
          <w:ilvl w:val="0"/>
          <w:numId w:val="11"/>
        </w:numPr>
      </w:pPr>
      <w:r>
        <w:t>t</w:t>
      </w:r>
      <w:r w:rsidR="00EB244F">
        <w:t>o support the development of a proper follow-up action plan after completion of the evaluation.</w:t>
      </w:r>
    </w:p>
    <w:p w14:paraId="737E3279" w14:textId="77777777" w:rsidR="00EB244F" w:rsidRDefault="00EB244F" w:rsidP="00EB244F">
      <w:pPr>
        <w:pStyle w:val="Titre3"/>
      </w:pPr>
      <w:r>
        <w:t>At the Contractor level</w:t>
      </w:r>
    </w:p>
    <w:p w14:paraId="4B633023" w14:textId="1527B813" w:rsidR="00EB244F" w:rsidRDefault="00EB244F" w:rsidP="00EB244F">
      <w:r>
        <w:t xml:space="preserve">Further to the </w:t>
      </w:r>
      <w:r w:rsidR="00CB437E">
        <w:t>r</w:t>
      </w:r>
      <w:r>
        <w:t xml:space="preserve">equirements set </w:t>
      </w:r>
      <w:r w:rsidR="002B12B6">
        <w:t xml:space="preserve">out </w:t>
      </w:r>
      <w:r>
        <w:t xml:space="preserve">in </w:t>
      </w:r>
      <w:r w:rsidR="00992AB3">
        <w:t>A</w:t>
      </w:r>
      <w:r>
        <w:t>rt</w:t>
      </w:r>
      <w:r w:rsidR="00992AB3">
        <w:t>icle</w:t>
      </w:r>
      <w:r>
        <w:t xml:space="preserve"> 6 of the Global Terms of Reference and in the Global Organisation and Methodology, respectively </w:t>
      </w:r>
      <w:r w:rsidR="00D96FE7">
        <w:t>A</w:t>
      </w:r>
      <w:r>
        <w:t>nnexes II and III of the Framework contract SIEA 2018, the contractor is responsible for the quality of the process</w:t>
      </w:r>
      <w:r w:rsidR="00BF3E6B">
        <w:t>,</w:t>
      </w:r>
      <w:r>
        <w:t xml:space="preserve"> the evaluation design</w:t>
      </w:r>
      <w:r w:rsidR="00BF3E6B">
        <w:t>,</w:t>
      </w:r>
      <w:r>
        <w:t xml:space="preserve"> the </w:t>
      </w:r>
      <w:r w:rsidR="003F2C4E">
        <w:t>inputs,</w:t>
      </w:r>
      <w:r>
        <w:t xml:space="preserve"> and the outputs of the evaluation. In particular, it will:</w:t>
      </w:r>
    </w:p>
    <w:p w14:paraId="373A8303" w14:textId="11EB398D" w:rsidR="00EB244F" w:rsidRDefault="00D96FE7" w:rsidP="005F6855">
      <w:pPr>
        <w:pStyle w:val="Paragraphedeliste"/>
        <w:numPr>
          <w:ilvl w:val="0"/>
          <w:numId w:val="15"/>
        </w:numPr>
        <w:spacing w:before="120"/>
        <w:ind w:left="709" w:hanging="283"/>
      </w:pPr>
      <w:r>
        <w:lastRenderedPageBreak/>
        <w:t>s</w:t>
      </w:r>
      <w:r w:rsidR="00EB244F">
        <w:t xml:space="preserve">upport the Team Leader in </w:t>
      </w:r>
      <w:r w:rsidR="003F2C4E">
        <w:t xml:space="preserve">their </w:t>
      </w:r>
      <w:r w:rsidR="00EB244F">
        <w:t xml:space="preserve">role, mainly from a team management perspective. In this regard, the contractor should make sure that, for each evaluation phase, specific tasks and outputs for each team member are clearly defined and understood  </w:t>
      </w:r>
    </w:p>
    <w:p w14:paraId="5AC0CAD4" w14:textId="080B9B16" w:rsidR="00EB244F" w:rsidRDefault="00D96FE7" w:rsidP="005F6855">
      <w:pPr>
        <w:pStyle w:val="Paragraphedeliste"/>
        <w:numPr>
          <w:ilvl w:val="0"/>
          <w:numId w:val="15"/>
        </w:numPr>
        <w:spacing w:before="120"/>
        <w:ind w:left="709" w:hanging="283"/>
      </w:pPr>
      <w:r>
        <w:t>p</w:t>
      </w:r>
      <w:r w:rsidR="00EB244F">
        <w:t xml:space="preserve">rovide backstopping and quality control </w:t>
      </w:r>
      <w:r w:rsidR="00DD636F">
        <w:t>for</w:t>
      </w:r>
      <w:r w:rsidR="00EB244F">
        <w:t xml:space="preserve"> the evaluation team’s work throughout the assignment</w:t>
      </w:r>
    </w:p>
    <w:p w14:paraId="3131FE75" w14:textId="674741A9" w:rsidR="00EB244F" w:rsidRDefault="00D96FE7" w:rsidP="005F6855">
      <w:pPr>
        <w:pStyle w:val="Paragraphedeliste"/>
        <w:numPr>
          <w:ilvl w:val="0"/>
          <w:numId w:val="15"/>
        </w:numPr>
        <w:spacing w:before="120"/>
        <w:ind w:left="709" w:hanging="283"/>
      </w:pPr>
      <w:r>
        <w:t>e</w:t>
      </w:r>
      <w:r w:rsidR="00EB244F">
        <w:t>nsure that the evaluators are adequately resourced to perform all required tasks within the time</w:t>
      </w:r>
      <w:r w:rsidR="007F0DA1">
        <w:t xml:space="preserve">frame </w:t>
      </w:r>
      <w:r w:rsidR="00EB244F">
        <w:t>of the contract.</w:t>
      </w:r>
    </w:p>
    <w:p w14:paraId="65FBA75E" w14:textId="7DDDA4DB" w:rsidR="00EB244F" w:rsidRDefault="00EB244F" w:rsidP="00EB244F">
      <w:pPr>
        <w:pStyle w:val="Titre2"/>
      </w:pPr>
      <w:bookmarkStart w:id="40" w:name="_Toc30070008"/>
      <w:bookmarkStart w:id="41" w:name="_Toc99545818"/>
      <w:r>
        <w:t>Language of the specific contract</w:t>
      </w:r>
      <w:bookmarkEnd w:id="40"/>
      <w:r>
        <w:t xml:space="preserve"> and of the </w:t>
      </w:r>
      <w:r w:rsidR="006C34BF" w:rsidRPr="00403265">
        <w:rPr>
          <w:highlight w:val="cyan"/>
        </w:rPr>
        <w:t>deliverables</w:t>
      </w:r>
      <w:bookmarkEnd w:id="41"/>
    </w:p>
    <w:tbl>
      <w:tblPr>
        <w:tblStyle w:val="Grilledutableau"/>
        <w:tblW w:w="0" w:type="auto"/>
        <w:shd w:val="clear" w:color="auto" w:fill="FFC000"/>
        <w:tblLook w:val="04A0" w:firstRow="1" w:lastRow="0" w:firstColumn="1" w:lastColumn="0" w:noHBand="0" w:noVBand="1"/>
      </w:tblPr>
      <w:tblGrid>
        <w:gridCol w:w="9462"/>
      </w:tblGrid>
      <w:tr w:rsidR="00633B4B" w:rsidRPr="001071DD" w14:paraId="79017C89" w14:textId="77777777" w:rsidTr="0038189F">
        <w:tc>
          <w:tcPr>
            <w:tcW w:w="9750" w:type="dxa"/>
            <w:shd w:val="clear" w:color="auto" w:fill="FFC000"/>
          </w:tcPr>
          <w:p w14:paraId="48A32AB5" w14:textId="0FD58BB7" w:rsidR="00633B4B" w:rsidRPr="00403265" w:rsidRDefault="00633B4B" w:rsidP="0038189F">
            <w:pPr>
              <w:spacing w:before="0"/>
              <w:ind w:right="-23"/>
              <w:rPr>
                <w:i/>
                <w:iCs/>
                <w:highlight w:val="cyan"/>
                <w:lang w:val="en-US"/>
              </w:rPr>
            </w:pPr>
            <w:r w:rsidRPr="00403265">
              <w:rPr>
                <w:i/>
                <w:iCs/>
                <w:highlight w:val="cyan"/>
                <w:lang w:val="en-US"/>
              </w:rPr>
              <w:t xml:space="preserve">As per the special conditions, the language of the Framework Contract and of all written communication between the Framework Contractor and the FWC Contracting Authority and/or the FWC Project Manager shall be English. </w:t>
            </w:r>
          </w:p>
          <w:p w14:paraId="36AA4DE0" w14:textId="20FC8DAE" w:rsidR="00633B4B" w:rsidRPr="00403265" w:rsidRDefault="00633B4B" w:rsidP="0038189F">
            <w:pPr>
              <w:spacing w:before="0"/>
              <w:ind w:right="-23"/>
              <w:rPr>
                <w:i/>
                <w:iCs/>
                <w:highlight w:val="cyan"/>
                <w:lang w:val="en-US"/>
              </w:rPr>
            </w:pPr>
            <w:r w:rsidRPr="00403265">
              <w:rPr>
                <w:i/>
                <w:iCs/>
                <w:highlight w:val="cyan"/>
                <w:lang w:val="en-US"/>
              </w:rPr>
              <w:t xml:space="preserve">The </w:t>
            </w:r>
            <w:r w:rsidR="000A6AF3" w:rsidRPr="00403265">
              <w:rPr>
                <w:i/>
                <w:iCs/>
                <w:highlight w:val="cyan"/>
                <w:lang w:val="en-US"/>
              </w:rPr>
              <w:t xml:space="preserve">language of evaluation deliverables such as reports and communication products may be English, French, Spanish or Portuguese and should be specified in the Terms of Reference of each Contract. </w:t>
            </w:r>
            <w:r w:rsidRPr="00403265">
              <w:rPr>
                <w:i/>
                <w:iCs/>
                <w:highlight w:val="cyan"/>
                <w:lang w:val="en-US"/>
              </w:rPr>
              <w:t>.</w:t>
            </w:r>
          </w:p>
          <w:p w14:paraId="3E7A6856" w14:textId="1DF052E9" w:rsidR="00B457C7" w:rsidRPr="001071DD" w:rsidRDefault="000A6AF3" w:rsidP="0038189F">
            <w:pPr>
              <w:spacing w:before="0"/>
              <w:ind w:right="-23"/>
              <w:rPr>
                <w:i/>
                <w:iCs/>
                <w:lang w:val="en-US"/>
              </w:rPr>
            </w:pPr>
            <w:r w:rsidRPr="00403265">
              <w:rPr>
                <w:i/>
                <w:iCs/>
                <w:highlight w:val="cyan"/>
                <w:lang w:val="en-US"/>
              </w:rPr>
              <w:t xml:space="preserve">In summary, for contractual purposes </w:t>
            </w:r>
            <w:r w:rsidR="004805EF" w:rsidRPr="00403265">
              <w:rPr>
                <w:i/>
                <w:iCs/>
                <w:highlight w:val="cyan"/>
                <w:lang w:val="en-US"/>
              </w:rPr>
              <w:t xml:space="preserve">only </w:t>
            </w:r>
            <w:r w:rsidR="00B457C7" w:rsidRPr="00403265">
              <w:rPr>
                <w:i/>
                <w:iCs/>
                <w:highlight w:val="cyan"/>
                <w:lang w:val="en-US"/>
              </w:rPr>
              <w:t xml:space="preserve">English </w:t>
            </w:r>
            <w:r w:rsidR="004805EF" w:rsidRPr="00403265">
              <w:rPr>
                <w:i/>
                <w:iCs/>
                <w:highlight w:val="cyan"/>
                <w:lang w:val="en-US"/>
              </w:rPr>
              <w:t>should be used</w:t>
            </w:r>
            <w:r w:rsidR="00B457C7" w:rsidRPr="00403265">
              <w:rPr>
                <w:i/>
                <w:iCs/>
                <w:highlight w:val="cyan"/>
                <w:lang w:val="en-US"/>
              </w:rPr>
              <w:t xml:space="preserve">, </w:t>
            </w:r>
            <w:r w:rsidR="002E6602" w:rsidRPr="00403265">
              <w:rPr>
                <w:i/>
                <w:iCs/>
                <w:highlight w:val="cyan"/>
                <w:lang w:val="en-US"/>
              </w:rPr>
              <w:t xml:space="preserve">but </w:t>
            </w:r>
            <w:r w:rsidRPr="00403265">
              <w:rPr>
                <w:i/>
                <w:iCs/>
                <w:highlight w:val="cyan"/>
                <w:lang w:val="en-US"/>
              </w:rPr>
              <w:t xml:space="preserve">evaluation </w:t>
            </w:r>
            <w:r w:rsidR="00B457C7" w:rsidRPr="00403265">
              <w:rPr>
                <w:i/>
                <w:iCs/>
                <w:highlight w:val="cyan"/>
                <w:lang w:val="en-US"/>
              </w:rPr>
              <w:t xml:space="preserve">deliverables may be </w:t>
            </w:r>
            <w:r w:rsidRPr="00403265">
              <w:rPr>
                <w:i/>
                <w:iCs/>
                <w:highlight w:val="cyan"/>
                <w:lang w:val="en-US"/>
              </w:rPr>
              <w:t xml:space="preserve">in </w:t>
            </w:r>
            <w:r w:rsidR="00B457C7" w:rsidRPr="00403265">
              <w:rPr>
                <w:i/>
                <w:iCs/>
                <w:highlight w:val="cyan"/>
                <w:lang w:val="en-US"/>
              </w:rPr>
              <w:t>English, French, Spanish or Portuguese, or a selection of these languages according to the type of deliverable as specified in the Terms of Reference.</w:t>
            </w:r>
          </w:p>
        </w:tc>
      </w:tr>
    </w:tbl>
    <w:p w14:paraId="2B9271DE" w14:textId="77777777" w:rsidR="00633B4B" w:rsidRPr="00633B4B" w:rsidRDefault="00633B4B" w:rsidP="00EB244F">
      <w:pPr>
        <w:tabs>
          <w:tab w:val="left" w:pos="284"/>
        </w:tabs>
        <w:rPr>
          <w:rFonts w:asciiTheme="minorHAnsi" w:hAnsiTheme="minorHAnsi" w:cstheme="minorHAnsi"/>
          <w:szCs w:val="22"/>
          <w:lang w:val="en-US"/>
        </w:rPr>
      </w:pPr>
    </w:p>
    <w:p w14:paraId="0250AB53" w14:textId="7DBCDE94" w:rsidR="00EB244F" w:rsidRDefault="00EB244F" w:rsidP="00EB244F">
      <w:pPr>
        <w:tabs>
          <w:tab w:val="left" w:pos="284"/>
        </w:tabs>
        <w:rPr>
          <w:rFonts w:asciiTheme="minorHAnsi" w:hAnsiTheme="minorHAnsi" w:cstheme="minorHAnsi"/>
          <w:szCs w:val="22"/>
        </w:rPr>
      </w:pPr>
      <w:r w:rsidRPr="00697940">
        <w:rPr>
          <w:rFonts w:asciiTheme="minorHAnsi" w:hAnsiTheme="minorHAnsi" w:cstheme="minorHAnsi"/>
          <w:szCs w:val="22"/>
        </w:rPr>
        <w:t xml:space="preserve">The language of the </w:t>
      </w:r>
      <w:r>
        <w:rPr>
          <w:rFonts w:asciiTheme="minorHAnsi" w:hAnsiTheme="minorHAnsi" w:cstheme="minorHAnsi"/>
          <w:szCs w:val="22"/>
        </w:rPr>
        <w:t xml:space="preserve">specific </w:t>
      </w:r>
      <w:r w:rsidRPr="00697940">
        <w:rPr>
          <w:rFonts w:asciiTheme="minorHAnsi" w:hAnsiTheme="minorHAnsi" w:cstheme="minorHAnsi"/>
          <w:szCs w:val="22"/>
        </w:rPr>
        <w:t xml:space="preserve">contract is to </w:t>
      </w:r>
      <w:r>
        <w:rPr>
          <w:rFonts w:asciiTheme="minorHAnsi" w:hAnsiTheme="minorHAnsi" w:cstheme="minorHAnsi"/>
          <w:szCs w:val="22"/>
        </w:rPr>
        <w:t>be</w:t>
      </w:r>
      <w:r w:rsidR="00B457C7">
        <w:rPr>
          <w:rFonts w:asciiTheme="minorHAnsi" w:hAnsiTheme="minorHAnsi" w:cstheme="minorHAnsi"/>
          <w:szCs w:val="22"/>
        </w:rPr>
        <w:t xml:space="preserve"> </w:t>
      </w:r>
      <w:r w:rsidR="00B457C7" w:rsidRPr="00B457C7">
        <w:rPr>
          <w:rFonts w:asciiTheme="minorHAnsi" w:hAnsiTheme="minorHAnsi" w:cstheme="minorHAnsi"/>
          <w:szCs w:val="22"/>
          <w:highlight w:val="cyan"/>
        </w:rPr>
        <w:t>English</w:t>
      </w:r>
      <w:r>
        <w:rPr>
          <w:rFonts w:asciiTheme="minorHAnsi" w:hAnsiTheme="minorHAnsi" w:cstheme="minorHAnsi"/>
          <w:szCs w:val="22"/>
        </w:rPr>
        <w:t xml:space="preserve"> </w:t>
      </w:r>
    </w:p>
    <w:p w14:paraId="6BC95163" w14:textId="562B86E1" w:rsidR="00EB244F" w:rsidRDefault="00EB244F" w:rsidP="00EB244F">
      <w:pPr>
        <w:tabs>
          <w:tab w:val="left" w:pos="284"/>
        </w:tabs>
        <w:rPr>
          <w:rFonts w:asciiTheme="minorHAnsi" w:hAnsiTheme="minorHAnsi" w:cstheme="minorHAnsi"/>
          <w:szCs w:val="22"/>
        </w:rPr>
      </w:pPr>
      <w:r>
        <w:rPr>
          <w:rFonts w:asciiTheme="minorHAnsi" w:hAnsiTheme="minorHAnsi" w:cstheme="minorHAnsi"/>
          <w:szCs w:val="22"/>
        </w:rPr>
        <w:t>A</w:t>
      </w:r>
      <w:r w:rsidRPr="00F02480">
        <w:rPr>
          <w:rFonts w:asciiTheme="minorHAnsi" w:hAnsiTheme="minorHAnsi" w:cstheme="minorHAnsi"/>
          <w:szCs w:val="22"/>
        </w:rPr>
        <w:t xml:space="preserve">ll reports </w:t>
      </w:r>
      <w:r w:rsidR="00BF3E6B">
        <w:rPr>
          <w:rFonts w:asciiTheme="minorHAnsi" w:hAnsiTheme="minorHAnsi" w:cstheme="minorHAnsi"/>
          <w:szCs w:val="22"/>
        </w:rPr>
        <w:t xml:space="preserve">will </w:t>
      </w:r>
      <w:r w:rsidRPr="00F02480">
        <w:rPr>
          <w:rFonts w:asciiTheme="minorHAnsi" w:hAnsiTheme="minorHAnsi" w:cstheme="minorHAnsi"/>
          <w:szCs w:val="22"/>
        </w:rPr>
        <w:t xml:space="preserve">be submitted in </w:t>
      </w:r>
      <w:r w:rsidRPr="00697940">
        <w:rPr>
          <w:rFonts w:asciiTheme="minorHAnsi" w:hAnsiTheme="minorHAnsi" w:cstheme="minorHAnsi"/>
          <w:szCs w:val="22"/>
          <w:highlight w:val="yellow"/>
        </w:rPr>
        <w:t>[indicate the chosen language]</w:t>
      </w:r>
      <w:r w:rsidRPr="00F02480">
        <w:rPr>
          <w:rFonts w:asciiTheme="minorHAnsi" w:hAnsiTheme="minorHAnsi" w:cstheme="minorHAnsi"/>
          <w:szCs w:val="22"/>
        </w:rPr>
        <w:t>.</w:t>
      </w:r>
    </w:p>
    <w:p w14:paraId="254432B0" w14:textId="33AEEFD9" w:rsidR="00EB244F" w:rsidRDefault="00EB244F" w:rsidP="00EB244F">
      <w:pPr>
        <w:tabs>
          <w:tab w:val="left" w:pos="284"/>
        </w:tabs>
        <w:rPr>
          <w:rFonts w:asciiTheme="minorHAnsi" w:hAnsiTheme="minorHAnsi" w:cstheme="minorHAnsi"/>
          <w:szCs w:val="22"/>
        </w:rPr>
      </w:pPr>
      <w:r w:rsidRPr="00561263">
        <w:rPr>
          <w:rFonts w:asciiTheme="minorHAnsi" w:hAnsiTheme="minorHAnsi" w:cstheme="minorHAnsi"/>
          <w:szCs w:val="22"/>
          <w:highlight w:val="yellow"/>
        </w:rPr>
        <w:t>[If relevant]</w:t>
      </w:r>
      <w:r>
        <w:rPr>
          <w:rFonts w:asciiTheme="minorHAnsi" w:hAnsiTheme="minorHAnsi" w:cstheme="minorHAnsi"/>
          <w:szCs w:val="22"/>
        </w:rPr>
        <w:t xml:space="preserve"> The </w:t>
      </w:r>
      <w:r w:rsidRPr="00561263">
        <w:rPr>
          <w:rFonts w:asciiTheme="minorHAnsi" w:hAnsiTheme="minorHAnsi" w:cstheme="minorHAnsi"/>
          <w:szCs w:val="22"/>
          <w:highlight w:val="yellow"/>
        </w:rPr>
        <w:t xml:space="preserve">[Executive Summary </w:t>
      </w:r>
      <w:r>
        <w:rPr>
          <w:rFonts w:asciiTheme="minorHAnsi" w:hAnsiTheme="minorHAnsi" w:cstheme="minorHAnsi"/>
          <w:szCs w:val="22"/>
          <w:highlight w:val="yellow"/>
        </w:rPr>
        <w:t>OR</w:t>
      </w:r>
      <w:r w:rsidRPr="00561263">
        <w:rPr>
          <w:rFonts w:asciiTheme="minorHAnsi" w:hAnsiTheme="minorHAnsi" w:cstheme="minorHAnsi"/>
          <w:szCs w:val="22"/>
          <w:highlight w:val="yellow"/>
        </w:rPr>
        <w:t xml:space="preserve"> the entirety]</w:t>
      </w:r>
      <w:r>
        <w:rPr>
          <w:rFonts w:asciiTheme="minorHAnsi" w:hAnsiTheme="minorHAnsi" w:cstheme="minorHAnsi"/>
          <w:szCs w:val="22"/>
        </w:rPr>
        <w:t xml:space="preserve"> of the following </w:t>
      </w:r>
      <w:r w:rsidRPr="00904C3A">
        <w:rPr>
          <w:rFonts w:asciiTheme="minorHAnsi" w:hAnsiTheme="minorHAnsi" w:cstheme="minorHAnsi"/>
          <w:szCs w:val="22"/>
          <w:highlight w:val="yellow"/>
        </w:rPr>
        <w:t>[</w:t>
      </w:r>
      <w:r w:rsidRPr="00A3756C">
        <w:rPr>
          <w:rFonts w:asciiTheme="minorHAnsi" w:hAnsiTheme="minorHAnsi"/>
          <w:highlight w:val="yellow"/>
        </w:rPr>
        <w:t xml:space="preserve">reports </w:t>
      </w:r>
      <w:r w:rsidRPr="00904C3A">
        <w:rPr>
          <w:rFonts w:asciiTheme="minorHAnsi" w:hAnsiTheme="minorHAnsi" w:cstheme="minorHAnsi"/>
          <w:szCs w:val="22"/>
          <w:highlight w:val="yellow"/>
        </w:rPr>
        <w:t xml:space="preserve">OR </w:t>
      </w:r>
      <w:r>
        <w:rPr>
          <w:rFonts w:asciiTheme="minorHAnsi" w:hAnsiTheme="minorHAnsi" w:cstheme="minorHAnsi"/>
          <w:szCs w:val="22"/>
          <w:highlight w:val="yellow"/>
        </w:rPr>
        <w:t>other output</w:t>
      </w:r>
      <w:r w:rsidRPr="00904C3A">
        <w:rPr>
          <w:rFonts w:asciiTheme="minorHAnsi" w:hAnsiTheme="minorHAnsi" w:cstheme="minorHAnsi"/>
          <w:szCs w:val="22"/>
          <w:highlight w:val="yellow"/>
        </w:rPr>
        <w:t>s]</w:t>
      </w:r>
      <w:r>
        <w:rPr>
          <w:rFonts w:asciiTheme="minorHAnsi" w:hAnsiTheme="minorHAnsi" w:cstheme="minorHAnsi"/>
          <w:szCs w:val="22"/>
        </w:rPr>
        <w:t xml:space="preserve"> </w:t>
      </w:r>
      <w:r w:rsidR="00BF3E6B">
        <w:rPr>
          <w:rFonts w:asciiTheme="minorHAnsi" w:hAnsiTheme="minorHAnsi" w:cstheme="minorHAnsi"/>
          <w:szCs w:val="22"/>
        </w:rPr>
        <w:t xml:space="preserve">will </w:t>
      </w:r>
      <w:r>
        <w:rPr>
          <w:rFonts w:asciiTheme="minorHAnsi" w:hAnsiTheme="minorHAnsi" w:cstheme="minorHAnsi"/>
          <w:szCs w:val="22"/>
        </w:rPr>
        <w:t xml:space="preserve">be translated into </w:t>
      </w:r>
      <w:r w:rsidRPr="00561263">
        <w:rPr>
          <w:rFonts w:asciiTheme="minorHAnsi" w:hAnsiTheme="minorHAnsi" w:cstheme="minorHAnsi"/>
          <w:szCs w:val="22"/>
          <w:highlight w:val="yellow"/>
        </w:rPr>
        <w:t>[language</w:t>
      </w:r>
      <w:r>
        <w:rPr>
          <w:rFonts w:asciiTheme="minorHAnsi" w:hAnsiTheme="minorHAnsi" w:cstheme="minorHAnsi"/>
          <w:szCs w:val="22"/>
          <w:highlight w:val="yellow"/>
        </w:rPr>
        <w:t>s</w:t>
      </w:r>
      <w:r w:rsidRPr="00561263">
        <w:rPr>
          <w:rFonts w:asciiTheme="minorHAnsi" w:hAnsiTheme="minorHAnsi" w:cstheme="minorHAnsi"/>
          <w:szCs w:val="22"/>
          <w:highlight w:val="yellow"/>
        </w:rPr>
        <w:t>]</w:t>
      </w:r>
      <w:r>
        <w:rPr>
          <w:rFonts w:asciiTheme="minorHAnsi" w:hAnsiTheme="minorHAnsi" w:cstheme="minorHAnsi"/>
          <w:szCs w:val="22"/>
        </w:rPr>
        <w:t xml:space="preserve">: </w:t>
      </w:r>
    </w:p>
    <w:p w14:paraId="44594DBF" w14:textId="77777777" w:rsidR="00EB244F" w:rsidRPr="00904C3A" w:rsidRDefault="00EB244F" w:rsidP="00EB244F">
      <w:pPr>
        <w:pStyle w:val="Paragraphedeliste"/>
        <w:numPr>
          <w:ilvl w:val="0"/>
          <w:numId w:val="6"/>
        </w:numPr>
        <w:tabs>
          <w:tab w:val="left" w:pos="284"/>
        </w:tabs>
        <w:rPr>
          <w:rFonts w:asciiTheme="minorHAnsi" w:hAnsiTheme="minorHAnsi" w:cstheme="minorHAnsi"/>
          <w:szCs w:val="22"/>
        </w:rPr>
      </w:pPr>
      <w:r w:rsidRPr="00904C3A">
        <w:rPr>
          <w:rFonts w:asciiTheme="minorHAnsi" w:hAnsiTheme="minorHAnsi" w:cstheme="minorHAnsi"/>
          <w:szCs w:val="22"/>
          <w:highlight w:val="yellow"/>
        </w:rPr>
        <w:t xml:space="preserve">[specify </w:t>
      </w:r>
      <w:r>
        <w:rPr>
          <w:rFonts w:asciiTheme="minorHAnsi" w:hAnsiTheme="minorHAnsi" w:cstheme="minorHAnsi"/>
          <w:szCs w:val="22"/>
          <w:highlight w:val="yellow"/>
        </w:rPr>
        <w:t>the output</w:t>
      </w:r>
      <w:r w:rsidRPr="00904C3A">
        <w:rPr>
          <w:rFonts w:asciiTheme="minorHAnsi" w:hAnsiTheme="minorHAnsi" w:cstheme="minorHAnsi"/>
          <w:szCs w:val="22"/>
          <w:highlight w:val="yellow"/>
        </w:rPr>
        <w:t>s to be translated].</w:t>
      </w:r>
    </w:p>
    <w:p w14:paraId="01883FB2" w14:textId="1A28482F" w:rsidR="00507A96" w:rsidRDefault="00507A96" w:rsidP="002C0546">
      <w:pPr>
        <w:pStyle w:val="Titre1"/>
      </w:pPr>
      <w:bookmarkStart w:id="42" w:name="_Toc99545819"/>
      <w:r>
        <w:t>Logistics and timing</w:t>
      </w:r>
      <w:bookmarkEnd w:id="42"/>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3F233A4E" w14:textId="77777777" w:rsidTr="00A65BB4">
        <w:tc>
          <w:tcPr>
            <w:tcW w:w="9611" w:type="dxa"/>
            <w:shd w:val="clear" w:color="auto" w:fill="FFC000"/>
          </w:tcPr>
          <w:p w14:paraId="42512C74" w14:textId="066D7B6A" w:rsidR="00A65BB4" w:rsidRPr="009A57E4" w:rsidRDefault="00EE495B" w:rsidP="00EE495B">
            <w:pPr>
              <w:spacing w:after="0"/>
              <w:jc w:val="left"/>
              <w:rPr>
                <w:rFonts w:asciiTheme="minorHAnsi" w:hAnsiTheme="minorHAnsi" w:cstheme="minorHAnsi"/>
              </w:rPr>
            </w:pPr>
            <w:r>
              <w:rPr>
                <w:rFonts w:asciiTheme="minorHAnsi" w:hAnsiTheme="minorHAnsi" w:cstheme="minorHAnsi"/>
                <w:i/>
                <w:color w:val="000000" w:themeColor="text1"/>
              </w:rPr>
              <w:t xml:space="preserve">Keep the text following this guidance box as is and refer to the guidance </w:t>
            </w:r>
            <w:r w:rsidR="00F22B96">
              <w:rPr>
                <w:rFonts w:asciiTheme="minorHAnsi" w:hAnsiTheme="minorHAnsi" w:cstheme="minorHAnsi"/>
                <w:i/>
                <w:color w:val="000000" w:themeColor="text1"/>
              </w:rPr>
              <w:t>boxes</w:t>
            </w:r>
          </w:p>
        </w:tc>
      </w:tr>
    </w:tbl>
    <w:p w14:paraId="458085D9" w14:textId="1A1435AA" w:rsidR="00507A96" w:rsidRPr="008801CD" w:rsidRDefault="00507A96" w:rsidP="00507A96"/>
    <w:p w14:paraId="0829CB2B" w14:textId="31AA6E03" w:rsidR="00507A96" w:rsidRDefault="00507A96" w:rsidP="00507A96">
      <w:pPr>
        <w:pStyle w:val="Titre2"/>
      </w:pPr>
      <w:bookmarkStart w:id="43" w:name="_Toc99545820"/>
      <w:r w:rsidRPr="00904420">
        <w:t>Plannin</w:t>
      </w:r>
      <w:r>
        <w:t xml:space="preserve">g, </w:t>
      </w:r>
      <w:r w:rsidRPr="00E45012">
        <w:t xml:space="preserve">including the period for notification </w:t>
      </w:r>
      <w:r w:rsidR="00262C2B">
        <w:t>of</w:t>
      </w:r>
      <w:r w:rsidRPr="00E45012">
        <w:t xml:space="preserve"> </w:t>
      </w:r>
      <w:r w:rsidR="00262C2B">
        <w:t xml:space="preserve">staff </w:t>
      </w:r>
      <w:r w:rsidRPr="00E45012">
        <w:t>placement</w:t>
      </w:r>
      <w:r>
        <w:rPr>
          <w:rStyle w:val="Appelnotedebasdep"/>
        </w:rPr>
        <w:footnoteReference w:id="18"/>
      </w:r>
      <w:bookmarkEnd w:id="43"/>
      <w:r w:rsidRPr="00E45012">
        <w:t xml:space="preserve"> </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6B5F619A" w14:textId="77777777" w:rsidTr="00A65BB4">
        <w:tc>
          <w:tcPr>
            <w:tcW w:w="9611" w:type="dxa"/>
            <w:shd w:val="clear" w:color="auto" w:fill="FFC000"/>
          </w:tcPr>
          <w:p w14:paraId="033D8D38" w14:textId="0358BFE5" w:rsidR="00A65BB4" w:rsidRPr="009A57E4" w:rsidRDefault="00A65BB4" w:rsidP="00A65BB4">
            <w:pPr>
              <w:jc w:val="left"/>
              <w:rPr>
                <w:rFonts w:asciiTheme="minorHAnsi" w:hAnsiTheme="minorHAnsi" w:cstheme="minorHAnsi"/>
              </w:rPr>
            </w:pPr>
            <w:r>
              <w:rPr>
                <w:rFonts w:asciiTheme="minorHAnsi" w:hAnsiTheme="minorHAnsi" w:cstheme="minorHAnsi"/>
                <w:i/>
                <w:color w:val="000000" w:themeColor="text1"/>
              </w:rPr>
              <w:t xml:space="preserve">Please remember that </w:t>
            </w:r>
            <w:r w:rsidR="00BF467B">
              <w:rPr>
                <w:rFonts w:asciiTheme="minorHAnsi" w:hAnsiTheme="minorHAnsi" w:cstheme="minorHAnsi"/>
                <w:i/>
                <w:color w:val="000000" w:themeColor="text1"/>
              </w:rPr>
              <w:t>Annex VI</w:t>
            </w:r>
            <w:r>
              <w:rPr>
                <w:rFonts w:asciiTheme="minorHAnsi" w:hAnsiTheme="minorHAnsi" w:cstheme="minorHAnsi"/>
                <w:i/>
                <w:color w:val="000000" w:themeColor="text1"/>
              </w:rPr>
              <w:t xml:space="preserve"> is </w:t>
            </w:r>
            <w:r w:rsidRPr="00733828">
              <w:rPr>
                <w:rFonts w:asciiTheme="minorHAnsi" w:hAnsiTheme="minorHAnsi" w:cstheme="minorHAnsi"/>
                <w:i/>
                <w:color w:val="000000" w:themeColor="text1"/>
                <w:u w:val="single"/>
              </w:rPr>
              <w:t xml:space="preserve">not to be </w:t>
            </w:r>
            <w:r w:rsidR="002B12B6">
              <w:rPr>
                <w:rFonts w:asciiTheme="minorHAnsi" w:hAnsiTheme="minorHAnsi" w:cstheme="minorHAnsi"/>
                <w:i/>
                <w:color w:val="000000" w:themeColor="text1"/>
                <w:u w:val="single"/>
              </w:rPr>
              <w:t>completed</w:t>
            </w:r>
            <w:r w:rsidR="002B12B6" w:rsidRPr="00733828">
              <w:rPr>
                <w:rFonts w:asciiTheme="minorHAnsi" w:hAnsiTheme="minorHAnsi" w:cstheme="minorHAnsi"/>
                <w:i/>
                <w:color w:val="000000" w:themeColor="text1"/>
                <w:u w:val="single"/>
              </w:rPr>
              <w:t xml:space="preserve"> </w:t>
            </w:r>
            <w:r w:rsidRPr="00733828">
              <w:rPr>
                <w:rFonts w:asciiTheme="minorHAnsi" w:hAnsiTheme="minorHAnsi" w:cstheme="minorHAnsi"/>
                <w:i/>
                <w:color w:val="000000" w:themeColor="text1"/>
                <w:u w:val="single"/>
              </w:rPr>
              <w:t>by you</w:t>
            </w:r>
            <w:r>
              <w:rPr>
                <w:rFonts w:asciiTheme="minorHAnsi" w:hAnsiTheme="minorHAnsi" w:cstheme="minorHAnsi"/>
                <w:i/>
                <w:color w:val="000000" w:themeColor="text1"/>
              </w:rPr>
              <w:t xml:space="preserve"> but rather by the framework contractors as an integral part of their offer. Should you have any specific date constraint (such as the date for which the approved version of the Final Report must be delivered), indicate it in this chapter.</w:t>
            </w:r>
          </w:p>
        </w:tc>
      </w:tr>
    </w:tbl>
    <w:p w14:paraId="3124B680" w14:textId="6ACE4CEC" w:rsidR="00507A96" w:rsidRDefault="00507A96" w:rsidP="00507A96">
      <w:pPr>
        <w:spacing w:before="120"/>
        <w:rPr>
          <w:lang w:val="en-US"/>
        </w:rPr>
      </w:pPr>
      <w:r w:rsidRPr="00C3375C">
        <w:rPr>
          <w:lang w:val="en-US"/>
        </w:rPr>
        <w:t>As part of the technical offer, the framework contractor must fill</w:t>
      </w:r>
      <w:r>
        <w:rPr>
          <w:lang w:val="en-US"/>
        </w:rPr>
        <w:t xml:space="preserve"> </w:t>
      </w:r>
      <w:r w:rsidRPr="00C3375C">
        <w:rPr>
          <w:lang w:val="en-US"/>
        </w:rPr>
        <w:t xml:space="preserve">in the timetable in </w:t>
      </w:r>
      <w:r w:rsidR="00BF467B">
        <w:rPr>
          <w:lang w:val="en-US"/>
        </w:rPr>
        <w:t>Annex VI</w:t>
      </w:r>
      <w:r>
        <w:rPr>
          <w:lang w:val="en-US"/>
        </w:rPr>
        <w:t xml:space="preserve"> </w:t>
      </w:r>
      <w:r w:rsidRPr="00033F62">
        <w:rPr>
          <w:rFonts w:cstheme="minorHAnsi"/>
          <w:highlight w:val="yellow"/>
        </w:rPr>
        <w:t>[(to be finalised in the Inception Report)]</w:t>
      </w:r>
      <w:r w:rsidRPr="00C3375C">
        <w:rPr>
          <w:lang w:val="en-US"/>
        </w:rPr>
        <w:t>.</w:t>
      </w:r>
      <w:r>
        <w:rPr>
          <w:lang w:val="en-US"/>
        </w:rPr>
        <w:t xml:space="preserve"> The</w:t>
      </w:r>
      <w:r w:rsidRPr="00C1388B">
        <w:rPr>
          <w:lang w:val="en-US"/>
        </w:rPr>
        <w:t xml:space="preserve"> ‘</w:t>
      </w:r>
      <w:r w:rsidR="00CB437E">
        <w:rPr>
          <w:lang w:val="en-US"/>
        </w:rPr>
        <w:t>i</w:t>
      </w:r>
      <w:r w:rsidRPr="00C1388B">
        <w:rPr>
          <w:lang w:val="en-US"/>
        </w:rPr>
        <w:t xml:space="preserve">ndicative dates’ </w:t>
      </w:r>
      <w:r>
        <w:rPr>
          <w:lang w:val="en-US"/>
        </w:rPr>
        <w:t xml:space="preserve">are not to be formulated as fixed dates but rather as </w:t>
      </w:r>
      <w:r w:rsidRPr="00C1388B">
        <w:rPr>
          <w:lang w:val="en-US"/>
        </w:rPr>
        <w:t>days (or weeks or months) from the beginning of the assignment</w:t>
      </w:r>
      <w:r>
        <w:rPr>
          <w:lang w:val="en-US"/>
        </w:rPr>
        <w:t xml:space="preserve"> (to be referenced as ‘0’)</w:t>
      </w:r>
      <w:r w:rsidRPr="00C1388B">
        <w:rPr>
          <w:lang w:val="en-US"/>
        </w:rPr>
        <w:t>.</w:t>
      </w:r>
    </w:p>
    <w:p w14:paraId="687A24EA" w14:textId="138298F9" w:rsidR="00507A96" w:rsidRDefault="00507A96" w:rsidP="00507A96">
      <w:pPr>
        <w:rPr>
          <w:rFonts w:cstheme="minorHAnsi"/>
        </w:rPr>
      </w:pPr>
      <w:r>
        <w:rPr>
          <w:rFonts w:cstheme="minorHAnsi"/>
          <w:lang w:val="en-US"/>
        </w:rPr>
        <w:t>Sufficient</w:t>
      </w:r>
      <w:r w:rsidRPr="007B1112">
        <w:rPr>
          <w:rFonts w:cstheme="minorHAnsi"/>
        </w:rPr>
        <w:t xml:space="preserve"> forward planning is </w:t>
      </w:r>
      <w:r>
        <w:rPr>
          <w:rFonts w:cstheme="minorHAnsi"/>
        </w:rPr>
        <w:t>to be taken into account</w:t>
      </w:r>
      <w:r w:rsidRPr="007B1112">
        <w:rPr>
          <w:rFonts w:cstheme="minorHAnsi"/>
        </w:rPr>
        <w:t xml:space="preserve"> in order to ensure </w:t>
      </w:r>
      <w:r>
        <w:rPr>
          <w:rFonts w:cstheme="minorHAnsi"/>
        </w:rPr>
        <w:t xml:space="preserve">the </w:t>
      </w:r>
      <w:r w:rsidRPr="007B1112">
        <w:rPr>
          <w:rFonts w:cstheme="minorHAnsi"/>
        </w:rPr>
        <w:t>active participation and consultation with government representatives</w:t>
      </w:r>
      <w:r>
        <w:rPr>
          <w:rFonts w:cstheme="minorHAnsi"/>
        </w:rPr>
        <w:t>,</w:t>
      </w:r>
      <w:r w:rsidRPr="007B1112">
        <w:rPr>
          <w:rFonts w:cstheme="minorHAnsi"/>
        </w:rPr>
        <w:t xml:space="preserve"> national</w:t>
      </w:r>
      <w:r>
        <w:rPr>
          <w:rFonts w:cstheme="minorHAnsi"/>
        </w:rPr>
        <w:t xml:space="preserve">/local </w:t>
      </w:r>
      <w:r w:rsidR="00F77031" w:rsidRPr="00F77031">
        <w:rPr>
          <w:rFonts w:cstheme="minorHAnsi"/>
          <w:highlight w:val="cyan"/>
        </w:rPr>
        <w:t>authorities</w:t>
      </w:r>
      <w:r w:rsidR="00F77031">
        <w:rPr>
          <w:rFonts w:cstheme="minorHAnsi"/>
        </w:rPr>
        <w:t xml:space="preserve"> </w:t>
      </w:r>
      <w:r>
        <w:rPr>
          <w:rFonts w:cstheme="minorHAnsi"/>
        </w:rPr>
        <w:t xml:space="preserve">or other </w:t>
      </w:r>
      <w:r w:rsidRPr="007B1112">
        <w:rPr>
          <w:rFonts w:cstheme="minorHAnsi"/>
        </w:rPr>
        <w:t xml:space="preserve">stakeholders. </w:t>
      </w:r>
    </w:p>
    <w:p w14:paraId="14334B5F" w14:textId="0365A90B" w:rsidR="0080378A" w:rsidRDefault="0080378A" w:rsidP="00507A96">
      <w:pPr>
        <w:rPr>
          <w:rFonts w:cstheme="minorHAnsi"/>
        </w:rPr>
      </w:pPr>
    </w:p>
    <w:p w14:paraId="76BFFF2B" w14:textId="77C9B627" w:rsidR="0080378A" w:rsidRPr="0080378A" w:rsidRDefault="0080378A" w:rsidP="0080378A">
      <w:pPr>
        <w:pStyle w:val="Titre2"/>
      </w:pPr>
      <w:bookmarkStart w:id="44" w:name="_Toc99545821"/>
      <w:r w:rsidRPr="0080378A">
        <w:lastRenderedPageBreak/>
        <w:t>Location</w:t>
      </w:r>
      <w:bookmarkEnd w:id="44"/>
      <w:r w:rsidRPr="0080378A">
        <w:t xml:space="preserve"> </w:t>
      </w:r>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80378A" w14:paraId="1355A325" w14:textId="77777777" w:rsidTr="00C32492">
        <w:tc>
          <w:tcPr>
            <w:tcW w:w="9611" w:type="dxa"/>
            <w:shd w:val="clear" w:color="auto" w:fill="FFC000"/>
          </w:tcPr>
          <w:p w14:paraId="0F1C0A63" w14:textId="77777777" w:rsidR="0080378A" w:rsidRDefault="0080378A" w:rsidP="005F6855">
            <w:pPr>
              <w:pStyle w:val="Paragraphedeliste"/>
              <w:numPr>
                <w:ilvl w:val="0"/>
                <w:numId w:val="39"/>
              </w:numPr>
              <w:jc w:val="left"/>
              <w:rPr>
                <w:rFonts w:asciiTheme="minorHAnsi" w:hAnsiTheme="minorHAnsi" w:cstheme="minorHAnsi"/>
                <w:i/>
                <w:color w:val="000000" w:themeColor="text1"/>
              </w:rPr>
            </w:pPr>
            <w:r w:rsidRPr="00A5136C">
              <w:rPr>
                <w:rFonts w:asciiTheme="minorHAnsi" w:hAnsiTheme="minorHAnsi" w:cstheme="minorHAnsi"/>
                <w:szCs w:val="22"/>
                <w:highlight w:val="cyan"/>
              </w:rPr>
              <w:t>Normal place(s) of posting:</w:t>
            </w:r>
            <w:r w:rsidRPr="002C0546">
              <w:rPr>
                <w:rFonts w:asciiTheme="minorHAnsi" w:hAnsiTheme="minorHAnsi" w:cstheme="minorHAnsi"/>
                <w:szCs w:val="22"/>
              </w:rPr>
              <w:t xml:space="preserve"> </w:t>
            </w:r>
            <w:r w:rsidRPr="002C0546">
              <w:rPr>
                <w:rFonts w:asciiTheme="minorHAnsi" w:hAnsiTheme="minorHAnsi" w:cstheme="minorHAnsi"/>
                <w:i/>
                <w:color w:val="000000" w:themeColor="text1"/>
              </w:rPr>
              <w:t xml:space="preserve">Please note that </w:t>
            </w:r>
            <w:r w:rsidRPr="002C0546">
              <w:rPr>
                <w:rFonts w:asciiTheme="minorHAnsi" w:hAnsiTheme="minorHAnsi" w:cstheme="minorHAnsi"/>
                <w:i/>
                <w:color w:val="000000" w:themeColor="text1"/>
                <w:u w:val="single"/>
              </w:rPr>
              <w:t>evaluations are</w:t>
            </w:r>
            <w:r>
              <w:rPr>
                <w:rFonts w:asciiTheme="minorHAnsi" w:hAnsiTheme="minorHAnsi" w:cstheme="minorHAnsi"/>
                <w:i/>
                <w:color w:val="000000" w:themeColor="text1"/>
                <w:u w:val="single"/>
              </w:rPr>
              <w:t xml:space="preserve"> </w:t>
            </w:r>
            <w:r w:rsidRPr="00A5136C">
              <w:rPr>
                <w:rFonts w:asciiTheme="minorHAnsi" w:hAnsiTheme="minorHAnsi" w:cstheme="minorHAnsi"/>
                <w:b/>
                <w:bCs/>
                <w:i/>
                <w:color w:val="000000" w:themeColor="text1"/>
                <w:highlight w:val="cyan"/>
                <w:u w:val="single"/>
              </w:rPr>
              <w:t>home-based</w:t>
            </w:r>
            <w:r w:rsidRPr="002C0546">
              <w:rPr>
                <w:rFonts w:asciiTheme="minorHAnsi" w:hAnsiTheme="minorHAnsi" w:cstheme="minorHAnsi"/>
                <w:i/>
                <w:color w:val="000000" w:themeColor="text1"/>
                <w:u w:val="single"/>
              </w:rPr>
              <w:t xml:space="preserve"> assignments</w:t>
            </w:r>
            <w:r>
              <w:rPr>
                <w:rFonts w:asciiTheme="minorHAnsi" w:hAnsiTheme="minorHAnsi" w:cstheme="minorHAnsi"/>
                <w:i/>
                <w:color w:val="000000" w:themeColor="text1"/>
                <w:u w:val="single"/>
              </w:rPr>
              <w:t>; missions are done by the evaluators as needed by the methodology and depending on their place of residence (usually during Inception and/or Field)</w:t>
            </w:r>
            <w:r w:rsidRPr="002C0546">
              <w:rPr>
                <w:rFonts w:asciiTheme="minorHAnsi" w:hAnsiTheme="minorHAnsi" w:cstheme="minorHAnsi"/>
                <w:i/>
                <w:color w:val="000000" w:themeColor="text1"/>
              </w:rPr>
              <w:t>.</w:t>
            </w:r>
          </w:p>
          <w:p w14:paraId="41C73C00" w14:textId="77777777" w:rsidR="0080378A" w:rsidRPr="00A65BB4" w:rsidRDefault="0080378A" w:rsidP="005F6855">
            <w:pPr>
              <w:pStyle w:val="Paragraphedeliste"/>
              <w:numPr>
                <w:ilvl w:val="0"/>
                <w:numId w:val="39"/>
              </w:numPr>
              <w:jc w:val="left"/>
              <w:rPr>
                <w:rFonts w:asciiTheme="minorHAnsi" w:hAnsiTheme="minorHAnsi" w:cstheme="minorHAnsi"/>
              </w:rPr>
            </w:pPr>
            <w:r w:rsidRPr="00A65BB4">
              <w:rPr>
                <w:rFonts w:asciiTheme="minorHAnsi" w:hAnsiTheme="minorHAnsi" w:cstheme="minorHAnsi"/>
                <w:i/>
                <w:color w:val="000000" w:themeColor="text1"/>
              </w:rPr>
              <w:t xml:space="preserve">If the </w:t>
            </w:r>
            <w:r w:rsidRPr="00A65BB4">
              <w:rPr>
                <w:i/>
              </w:rPr>
              <w:t xml:space="preserve">precise places to be visited by evaluators during the Field phase are still to be decided, inter alia as an output of the Inception phase (e.g. as a result of a sampling for case studies), the potential places will be qualified as "tentative". </w:t>
            </w:r>
          </w:p>
        </w:tc>
      </w:tr>
    </w:tbl>
    <w:p w14:paraId="2C05999F" w14:textId="77777777" w:rsidR="0080378A" w:rsidRPr="002C0546" w:rsidRDefault="0080378A" w:rsidP="005F6855">
      <w:pPr>
        <w:numPr>
          <w:ilvl w:val="0"/>
          <w:numId w:val="24"/>
        </w:numPr>
        <w:ind w:left="284" w:hanging="284"/>
        <w:rPr>
          <w:rFonts w:asciiTheme="minorHAnsi" w:hAnsiTheme="minorHAnsi" w:cstheme="minorHAnsi"/>
          <w:szCs w:val="22"/>
        </w:rPr>
      </w:pPr>
      <w:r w:rsidRPr="002C0546">
        <w:rPr>
          <w:rFonts w:asciiTheme="minorHAnsi" w:hAnsiTheme="minorHAnsi" w:cstheme="minorHAnsi"/>
          <w:szCs w:val="22"/>
        </w:rPr>
        <w:t>Normal place(s) of posting of the specific assignment: [</w:t>
      </w:r>
      <w:r w:rsidRPr="002C0546">
        <w:rPr>
          <w:rFonts w:asciiTheme="minorHAnsi" w:hAnsiTheme="minorHAnsi" w:cstheme="minorHAnsi"/>
          <w:szCs w:val="22"/>
          <w:highlight w:val="lightGray"/>
        </w:rPr>
        <w:t>normal place of posting of the specific assignment</w:t>
      </w:r>
      <w:r w:rsidRPr="002C0546">
        <w:rPr>
          <w:rFonts w:asciiTheme="minorHAnsi" w:hAnsiTheme="minorHAnsi" w:cstheme="minorHAnsi"/>
          <w:szCs w:val="22"/>
        </w:rPr>
        <w:t>]</w:t>
      </w:r>
    </w:p>
    <w:p w14:paraId="6DE3297F" w14:textId="77777777" w:rsidR="0080378A" w:rsidRPr="002C0546" w:rsidRDefault="0080378A" w:rsidP="005F6855">
      <w:pPr>
        <w:numPr>
          <w:ilvl w:val="0"/>
          <w:numId w:val="24"/>
        </w:numPr>
        <w:ind w:left="284" w:hanging="284"/>
        <w:rPr>
          <w:rFonts w:asciiTheme="minorHAnsi" w:hAnsiTheme="minorHAnsi" w:cstheme="minorHAnsi"/>
          <w:szCs w:val="22"/>
        </w:rPr>
      </w:pPr>
      <w:r w:rsidRPr="002C0546">
        <w:rPr>
          <w:rFonts w:asciiTheme="minorHAnsi" w:hAnsiTheme="minorHAnsi" w:cstheme="minorHAnsi"/>
          <w:szCs w:val="22"/>
        </w:rPr>
        <w:t>Mission(s) outside the normal place of posting and duration(s): [</w:t>
      </w:r>
      <w:r w:rsidRPr="002C0546">
        <w:rPr>
          <w:rFonts w:asciiTheme="minorHAnsi" w:hAnsiTheme="minorHAnsi" w:cstheme="minorHAnsi"/>
          <w:szCs w:val="22"/>
          <w:highlight w:val="lightGray"/>
        </w:rPr>
        <w:t>other mission locations and indicative number</w:t>
      </w:r>
      <w:r w:rsidRPr="002C0546">
        <w:rPr>
          <w:rFonts w:asciiTheme="minorHAnsi" w:hAnsiTheme="minorHAnsi" w:cstheme="minorHAnsi"/>
          <w:szCs w:val="22"/>
        </w:rPr>
        <w:t>]</w:t>
      </w:r>
    </w:p>
    <w:p w14:paraId="3EBBEAF1" w14:textId="522E99F5" w:rsidR="0080378A" w:rsidRPr="0080378A" w:rsidRDefault="0080378A" w:rsidP="0080378A">
      <w:pPr>
        <w:pStyle w:val="Titre2"/>
      </w:pPr>
      <w:bookmarkStart w:id="45" w:name="_Toc99545822"/>
      <w:r w:rsidRPr="0080378A">
        <w:t>Start date and period of implementation</w:t>
      </w:r>
      <w:bookmarkEnd w:id="45"/>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80378A" w14:paraId="559D0CE9" w14:textId="77777777" w:rsidTr="00C32492">
        <w:tc>
          <w:tcPr>
            <w:tcW w:w="9611" w:type="dxa"/>
            <w:shd w:val="clear" w:color="auto" w:fill="FFC000"/>
          </w:tcPr>
          <w:p w14:paraId="4A30F87E" w14:textId="77777777" w:rsidR="0080378A" w:rsidRDefault="0080378A" w:rsidP="005F6855">
            <w:pPr>
              <w:pStyle w:val="Paragraphedeliste"/>
              <w:numPr>
                <w:ilvl w:val="0"/>
                <w:numId w:val="40"/>
              </w:numPr>
              <w:jc w:val="left"/>
              <w:rPr>
                <w:rFonts w:asciiTheme="minorHAnsi" w:hAnsiTheme="minorHAnsi" w:cstheme="minorHAnsi"/>
                <w:i/>
                <w:color w:val="000000" w:themeColor="text1"/>
              </w:rPr>
            </w:pPr>
            <w:r w:rsidRPr="002C0546">
              <w:rPr>
                <w:rFonts w:asciiTheme="minorHAnsi" w:hAnsiTheme="minorHAnsi" w:cstheme="minorHAnsi"/>
                <w:i/>
                <w:color w:val="000000" w:themeColor="text1"/>
              </w:rPr>
              <w:t>Do not forget to leave sufficient time between the signature of the contract and the start of the assignment to allow the to-be-selected contractor to mobilise the evaluators on time.</w:t>
            </w:r>
          </w:p>
          <w:p w14:paraId="53B9C48D" w14:textId="77777777" w:rsidR="0080378A" w:rsidRPr="002C0546" w:rsidRDefault="0080378A" w:rsidP="005F6855">
            <w:pPr>
              <w:pStyle w:val="Paragraphedeliste"/>
              <w:numPr>
                <w:ilvl w:val="0"/>
                <w:numId w:val="40"/>
              </w:numPr>
              <w:jc w:val="left"/>
              <w:rPr>
                <w:rFonts w:asciiTheme="minorHAnsi" w:hAnsiTheme="minorHAnsi" w:cstheme="minorHAnsi"/>
                <w:i/>
                <w:color w:val="000000" w:themeColor="text1"/>
              </w:rPr>
            </w:pPr>
            <w:r>
              <w:rPr>
                <w:rFonts w:asciiTheme="minorHAnsi" w:hAnsiTheme="minorHAnsi" w:cstheme="minorHAnsi"/>
                <w:i/>
                <w:color w:val="000000" w:themeColor="text1"/>
              </w:rPr>
              <w:t>Similarly, do not forget to plan for buffer time: the time needed to implement the contract is much longer than the time needed to conduct the exercise!</w:t>
            </w:r>
          </w:p>
          <w:p w14:paraId="18B639B4" w14:textId="77777777" w:rsidR="0080378A" w:rsidRPr="002C0546" w:rsidRDefault="0080378A" w:rsidP="005F6855">
            <w:pPr>
              <w:pStyle w:val="Paragraphedeliste"/>
              <w:numPr>
                <w:ilvl w:val="0"/>
                <w:numId w:val="40"/>
              </w:numPr>
              <w:jc w:val="left"/>
              <w:rPr>
                <w:rFonts w:asciiTheme="minorHAnsi" w:hAnsiTheme="minorHAnsi" w:cstheme="minorHAnsi"/>
                <w:i/>
                <w:szCs w:val="22"/>
              </w:rPr>
            </w:pPr>
            <w:r w:rsidRPr="008801CD">
              <w:rPr>
                <w:rFonts w:asciiTheme="minorHAnsi" w:hAnsiTheme="minorHAnsi" w:cstheme="minorHAnsi"/>
                <w:i/>
                <w:color w:val="000000" w:themeColor="text1"/>
              </w:rPr>
              <w:t xml:space="preserve">Specify that the </w:t>
            </w:r>
            <w:r w:rsidRPr="002C0546">
              <w:rPr>
                <w:rFonts w:asciiTheme="minorHAnsi" w:hAnsiTheme="minorHAnsi" w:cstheme="minorHAnsi"/>
                <w:i/>
                <w:szCs w:val="22"/>
              </w:rPr>
              <w:t>overall duration includes working days, weekends, periods foreseen for comments, for review of draft versions, debriefing sessions</w:t>
            </w:r>
            <w:r w:rsidRPr="00623A76">
              <w:rPr>
                <w:rFonts w:asciiTheme="minorHAnsi" w:hAnsiTheme="minorHAnsi" w:cstheme="minorHAnsi"/>
                <w:i/>
                <w:szCs w:val="22"/>
              </w:rPr>
              <w:t xml:space="preserve">, for dissemination activities </w:t>
            </w:r>
            <w:r w:rsidRPr="002C0546">
              <w:rPr>
                <w:rFonts w:asciiTheme="minorHAnsi" w:hAnsiTheme="minorHAnsi" w:cstheme="minorHAnsi"/>
                <w:i/>
                <w:szCs w:val="22"/>
              </w:rPr>
              <w:t>and distribution of outputs.</w:t>
            </w:r>
            <w:r>
              <w:rPr>
                <w:rFonts w:asciiTheme="minorHAnsi" w:hAnsiTheme="minorHAnsi" w:cstheme="minorHAnsi"/>
                <w:i/>
                <w:szCs w:val="22"/>
              </w:rPr>
              <w:t xml:space="preserve"> </w:t>
            </w:r>
          </w:p>
          <w:p w14:paraId="21D0781F" w14:textId="77777777" w:rsidR="0080378A" w:rsidRPr="00A65BB4" w:rsidRDefault="0080378A" w:rsidP="005F6855">
            <w:pPr>
              <w:pStyle w:val="Paragraphedeliste"/>
              <w:numPr>
                <w:ilvl w:val="0"/>
                <w:numId w:val="40"/>
              </w:numPr>
              <w:jc w:val="left"/>
              <w:rPr>
                <w:rFonts w:asciiTheme="minorHAnsi" w:hAnsiTheme="minorHAnsi" w:cstheme="minorHAnsi"/>
              </w:rPr>
            </w:pPr>
            <w:r w:rsidRPr="00A65BB4">
              <w:rPr>
                <w:rFonts w:asciiTheme="minorHAnsi" w:hAnsiTheme="minorHAnsi" w:cstheme="minorHAnsi"/>
                <w:i/>
                <w:color w:val="000000" w:themeColor="text1"/>
              </w:rPr>
              <w:t>Do not forget to ensure coherence with the duration of the assignment as planned in the EVAL module.</w:t>
            </w:r>
          </w:p>
        </w:tc>
      </w:tr>
    </w:tbl>
    <w:p w14:paraId="050523B6" w14:textId="77777777" w:rsidR="0080378A" w:rsidRPr="002C0546" w:rsidRDefault="0080378A" w:rsidP="0080378A">
      <w:pPr>
        <w:rPr>
          <w:rFonts w:asciiTheme="minorHAnsi" w:hAnsiTheme="minorHAnsi" w:cstheme="minorHAnsi"/>
          <w:szCs w:val="22"/>
        </w:rPr>
      </w:pPr>
      <w:r w:rsidRPr="002C0546">
        <w:rPr>
          <w:rFonts w:asciiTheme="minorHAnsi" w:hAnsiTheme="minorHAnsi" w:cstheme="minorHAnsi"/>
          <w:szCs w:val="22"/>
        </w:rPr>
        <w:t>The indicative start date is [</w:t>
      </w:r>
      <w:r w:rsidRPr="002C0546">
        <w:rPr>
          <w:rFonts w:asciiTheme="minorHAnsi" w:hAnsiTheme="minorHAnsi" w:cstheme="minorHAnsi"/>
          <w:szCs w:val="22"/>
          <w:highlight w:val="lightGray"/>
        </w:rPr>
        <w:t>indicative start date</w:t>
      </w:r>
      <w:r w:rsidRPr="002C0546">
        <w:rPr>
          <w:rFonts w:asciiTheme="minorHAnsi" w:hAnsiTheme="minorHAnsi" w:cstheme="minorHAnsi"/>
          <w:szCs w:val="22"/>
        </w:rPr>
        <w:t>] and the period of implementation of the contract will be [</w:t>
      </w:r>
      <w:r w:rsidRPr="002C0546">
        <w:rPr>
          <w:rFonts w:asciiTheme="minorHAnsi" w:hAnsiTheme="minorHAnsi" w:cstheme="minorHAnsi"/>
          <w:szCs w:val="22"/>
          <w:highlight w:val="lightGray"/>
        </w:rPr>
        <w:t>duration of the assignment</w:t>
      </w:r>
      <w:r w:rsidRPr="002C0546">
        <w:rPr>
          <w:rFonts w:asciiTheme="minorHAnsi" w:hAnsiTheme="minorHAnsi" w:cstheme="minorHAnsi"/>
          <w:szCs w:val="22"/>
        </w:rPr>
        <w:t>] [</w:t>
      </w:r>
      <w:r w:rsidRPr="002C0546">
        <w:rPr>
          <w:rFonts w:asciiTheme="minorHAnsi" w:hAnsiTheme="minorHAnsi" w:cstheme="minorHAnsi"/>
          <w:szCs w:val="22"/>
          <w:highlight w:val="lightGray"/>
        </w:rPr>
        <w:t>days/months/years</w:t>
      </w:r>
      <w:r w:rsidRPr="002C0546">
        <w:rPr>
          <w:rFonts w:asciiTheme="minorHAnsi" w:hAnsiTheme="minorHAnsi" w:cstheme="minorHAnsi"/>
          <w:szCs w:val="22"/>
        </w:rPr>
        <w:t>] from this date (indicative end date: [</w:t>
      </w:r>
      <w:r w:rsidRPr="002C0546">
        <w:rPr>
          <w:rFonts w:asciiTheme="minorHAnsi" w:hAnsiTheme="minorHAnsi" w:cstheme="minorHAnsi"/>
          <w:szCs w:val="22"/>
          <w:highlight w:val="lightGray"/>
        </w:rPr>
        <w:t>indicative end date</w:t>
      </w:r>
      <w:r w:rsidRPr="002C0546">
        <w:rPr>
          <w:rFonts w:asciiTheme="minorHAnsi" w:hAnsiTheme="minorHAnsi" w:cstheme="minorHAnsi"/>
          <w:szCs w:val="22"/>
        </w:rPr>
        <w:t xml:space="preserve">]). </w:t>
      </w:r>
    </w:p>
    <w:p w14:paraId="6E12B3D4" w14:textId="77777777" w:rsidR="0080378A" w:rsidRDefault="0080378A" w:rsidP="00507A96">
      <w:pPr>
        <w:rPr>
          <w:rFonts w:cstheme="minorHAnsi"/>
        </w:rPr>
      </w:pPr>
    </w:p>
    <w:p w14:paraId="30E70BBC" w14:textId="77777777" w:rsidR="00507A96" w:rsidRPr="002C0546" w:rsidRDefault="00507A96" w:rsidP="002C0546">
      <w:pPr>
        <w:pStyle w:val="Titre1"/>
      </w:pPr>
      <w:bookmarkStart w:id="46" w:name="_Toc99545823"/>
      <w:r w:rsidRPr="002C0546">
        <w:t>requirements</w:t>
      </w:r>
      <w:bookmarkEnd w:id="46"/>
    </w:p>
    <w:tbl>
      <w:tblPr>
        <w:tblStyle w:val="Grilledutableau"/>
        <w:tblW w:w="0" w:type="auto"/>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609"/>
      </w:tblGrid>
      <w:tr w:rsidR="00A65BB4" w14:paraId="31EAA0B7" w14:textId="77777777" w:rsidTr="00A65BB4">
        <w:tc>
          <w:tcPr>
            <w:tcW w:w="9753" w:type="dxa"/>
            <w:shd w:val="clear" w:color="auto" w:fill="FFC000"/>
          </w:tcPr>
          <w:p w14:paraId="39B1BC66" w14:textId="3771895A" w:rsidR="00A65BB4" w:rsidRDefault="0080378A" w:rsidP="00A65BB4">
            <w:pPr>
              <w:spacing w:after="0"/>
              <w:jc w:val="left"/>
              <w:rPr>
                <w:rFonts w:asciiTheme="minorHAnsi" w:hAnsiTheme="minorHAnsi" w:cstheme="minorHAnsi"/>
                <w:i/>
                <w:color w:val="000000" w:themeColor="text1"/>
              </w:rPr>
            </w:pPr>
            <w:r>
              <w:rPr>
                <w:rFonts w:asciiTheme="minorHAnsi" w:hAnsiTheme="minorHAnsi" w:cstheme="minorHAnsi"/>
                <w:i/>
                <w:color w:val="000000" w:themeColor="text1"/>
              </w:rPr>
              <w:t>K</w:t>
            </w:r>
            <w:r w:rsidR="00A65BB4">
              <w:rPr>
                <w:rFonts w:asciiTheme="minorHAnsi" w:hAnsiTheme="minorHAnsi" w:cstheme="minorHAnsi"/>
                <w:i/>
                <w:color w:val="000000" w:themeColor="text1"/>
              </w:rPr>
              <w:t xml:space="preserve">eep the text following this </w:t>
            </w:r>
            <w:r w:rsidR="000A50A5">
              <w:rPr>
                <w:rFonts w:asciiTheme="minorHAnsi" w:hAnsiTheme="minorHAnsi" w:cstheme="minorHAnsi"/>
                <w:i/>
                <w:color w:val="000000" w:themeColor="text1"/>
              </w:rPr>
              <w:t>guidance</w:t>
            </w:r>
            <w:r w:rsidR="00A65BB4">
              <w:rPr>
                <w:rFonts w:asciiTheme="minorHAnsi" w:hAnsiTheme="minorHAnsi" w:cstheme="minorHAnsi"/>
                <w:i/>
                <w:color w:val="000000" w:themeColor="text1"/>
              </w:rPr>
              <w:t xml:space="preserve"> box</w:t>
            </w:r>
            <w:r w:rsidR="000A50A5">
              <w:rPr>
                <w:rFonts w:asciiTheme="minorHAnsi" w:hAnsiTheme="minorHAnsi" w:cstheme="minorHAnsi"/>
                <w:i/>
                <w:color w:val="000000" w:themeColor="text1"/>
              </w:rPr>
              <w:t xml:space="preserve"> as is</w:t>
            </w:r>
            <w:r>
              <w:rPr>
                <w:rFonts w:asciiTheme="minorHAnsi" w:hAnsiTheme="minorHAnsi" w:cstheme="minorHAnsi"/>
                <w:i/>
                <w:color w:val="000000" w:themeColor="text1"/>
              </w:rPr>
              <w:t>.</w:t>
            </w:r>
          </w:p>
          <w:p w14:paraId="72957110" w14:textId="056A2859" w:rsidR="00A65BB4" w:rsidRDefault="00A65BB4" w:rsidP="00A65BB4">
            <w:pPr>
              <w:spacing w:after="0"/>
              <w:jc w:val="left"/>
              <w:rPr>
                <w:rFonts w:asciiTheme="minorHAnsi" w:hAnsiTheme="minorHAnsi" w:cstheme="minorHAnsi"/>
                <w:i/>
                <w:color w:val="000000" w:themeColor="text1"/>
              </w:rPr>
            </w:pPr>
            <w:r w:rsidRPr="002C0546">
              <w:rPr>
                <w:rFonts w:asciiTheme="minorHAnsi" w:hAnsiTheme="minorHAnsi" w:cstheme="minorHAnsi"/>
                <w:b/>
                <w:bCs/>
                <w:i/>
                <w:color w:val="000000" w:themeColor="text1"/>
                <w:u w:val="single"/>
              </w:rPr>
              <w:t>PLEASE KINDLY NOTE</w:t>
            </w:r>
            <w:r>
              <w:rPr>
                <w:rFonts w:asciiTheme="minorHAnsi" w:hAnsiTheme="minorHAnsi" w:cstheme="minorHAnsi"/>
                <w:i/>
                <w:color w:val="000000" w:themeColor="text1"/>
              </w:rPr>
              <w:t xml:space="preserve">: </w:t>
            </w:r>
            <w:r w:rsidR="00332DC5">
              <w:rPr>
                <w:rFonts w:asciiTheme="minorHAnsi" w:hAnsiTheme="minorHAnsi" w:cstheme="minorHAnsi"/>
                <w:i/>
                <w:color w:val="000000" w:themeColor="text1"/>
              </w:rPr>
              <w:t>i</w:t>
            </w:r>
            <w:r w:rsidRPr="00F462A6">
              <w:rPr>
                <w:rFonts w:asciiTheme="minorHAnsi" w:hAnsiTheme="minorHAnsi" w:cstheme="minorHAnsi"/>
                <w:i/>
                <w:color w:val="000000" w:themeColor="text1"/>
              </w:rPr>
              <w:t>n</w:t>
            </w:r>
            <w:r w:rsidR="002B12B6">
              <w:rPr>
                <w:rFonts w:asciiTheme="minorHAnsi" w:hAnsiTheme="minorHAnsi" w:cstheme="minorHAnsi"/>
                <w:i/>
                <w:color w:val="000000" w:themeColor="text1"/>
              </w:rPr>
              <w:t xml:space="preserve"> the</w:t>
            </w:r>
            <w:r w:rsidRPr="00F462A6">
              <w:rPr>
                <w:rFonts w:asciiTheme="minorHAnsi" w:hAnsiTheme="minorHAnsi" w:cstheme="minorHAnsi"/>
                <w:i/>
                <w:color w:val="000000" w:themeColor="text1"/>
              </w:rPr>
              <w:t xml:space="preserve"> case of global price </w:t>
            </w:r>
            <w:r w:rsidR="002B12B6">
              <w:rPr>
                <w:rFonts w:asciiTheme="minorHAnsi" w:hAnsiTheme="minorHAnsi" w:cstheme="minorHAnsi"/>
                <w:i/>
                <w:color w:val="000000" w:themeColor="text1"/>
              </w:rPr>
              <w:t>s</w:t>
            </w:r>
            <w:r w:rsidRPr="00F462A6">
              <w:rPr>
                <w:rFonts w:asciiTheme="minorHAnsi" w:hAnsiTheme="minorHAnsi" w:cstheme="minorHAnsi"/>
                <w:i/>
                <w:color w:val="000000" w:themeColor="text1"/>
              </w:rPr>
              <w:t xml:space="preserve">pecific </w:t>
            </w:r>
            <w:r w:rsidR="002B12B6">
              <w:rPr>
                <w:rFonts w:asciiTheme="minorHAnsi" w:hAnsiTheme="minorHAnsi" w:cstheme="minorHAnsi"/>
                <w:i/>
                <w:color w:val="000000" w:themeColor="text1"/>
              </w:rPr>
              <w:t>c</w:t>
            </w:r>
            <w:r w:rsidRPr="00F462A6">
              <w:rPr>
                <w:rFonts w:asciiTheme="minorHAnsi" w:hAnsiTheme="minorHAnsi" w:cstheme="minorHAnsi"/>
                <w:i/>
                <w:color w:val="000000" w:themeColor="text1"/>
              </w:rPr>
              <w:t>ontract</w:t>
            </w:r>
            <w:r>
              <w:rPr>
                <w:rFonts w:asciiTheme="minorHAnsi" w:hAnsiTheme="minorHAnsi" w:cstheme="minorHAnsi"/>
                <w:i/>
                <w:color w:val="000000" w:themeColor="text1"/>
              </w:rPr>
              <w:t>s</w:t>
            </w:r>
            <w:r w:rsidR="002F498C">
              <w:rPr>
                <w:rFonts w:asciiTheme="minorHAnsi" w:hAnsiTheme="minorHAnsi" w:cstheme="minorHAnsi"/>
                <w:i/>
                <w:color w:val="000000" w:themeColor="text1"/>
              </w:rPr>
              <w:t xml:space="preserve"> (</w:t>
            </w:r>
            <w:r>
              <w:rPr>
                <w:rFonts w:asciiTheme="minorHAnsi" w:hAnsiTheme="minorHAnsi" w:cstheme="minorHAnsi"/>
                <w:i/>
                <w:color w:val="000000" w:themeColor="text1"/>
              </w:rPr>
              <w:t xml:space="preserve">such </w:t>
            </w:r>
            <w:r w:rsidR="00F84A8F">
              <w:rPr>
                <w:rFonts w:asciiTheme="minorHAnsi" w:hAnsiTheme="minorHAnsi" w:cstheme="minorHAnsi"/>
                <w:i/>
                <w:color w:val="000000" w:themeColor="text1"/>
              </w:rPr>
              <w:t xml:space="preserve">as </w:t>
            </w:r>
            <w:r>
              <w:rPr>
                <w:rFonts w:asciiTheme="minorHAnsi" w:hAnsiTheme="minorHAnsi" w:cstheme="minorHAnsi"/>
                <w:i/>
                <w:color w:val="000000" w:themeColor="text1"/>
              </w:rPr>
              <w:t>evaluations</w:t>
            </w:r>
            <w:r w:rsidR="002F498C">
              <w:rPr>
                <w:rFonts w:asciiTheme="minorHAnsi" w:hAnsiTheme="minorHAnsi" w:cstheme="minorHAnsi"/>
                <w:i/>
                <w:color w:val="000000" w:themeColor="text1"/>
              </w:rPr>
              <w:t>)</w:t>
            </w:r>
            <w:r w:rsidRPr="00F462A6">
              <w:rPr>
                <w:rFonts w:asciiTheme="minorHAnsi" w:hAnsiTheme="minorHAnsi" w:cstheme="minorHAnsi"/>
                <w:i/>
                <w:color w:val="000000" w:themeColor="text1"/>
              </w:rPr>
              <w:t xml:space="preserve"> </w:t>
            </w:r>
            <w:r w:rsidR="002B12B6">
              <w:rPr>
                <w:rFonts w:asciiTheme="minorHAnsi" w:hAnsiTheme="minorHAnsi" w:cstheme="minorHAnsi"/>
                <w:i/>
                <w:color w:val="000000" w:themeColor="text1"/>
              </w:rPr>
              <w:t>f</w:t>
            </w:r>
            <w:r w:rsidRPr="00F462A6">
              <w:rPr>
                <w:rFonts w:asciiTheme="minorHAnsi" w:hAnsiTheme="minorHAnsi" w:cstheme="minorHAnsi"/>
                <w:i/>
                <w:color w:val="000000" w:themeColor="text1"/>
              </w:rPr>
              <w:t xml:space="preserve">ramework </w:t>
            </w:r>
            <w:r w:rsidR="002B12B6">
              <w:rPr>
                <w:rFonts w:asciiTheme="minorHAnsi" w:hAnsiTheme="minorHAnsi" w:cstheme="minorHAnsi"/>
                <w:i/>
                <w:color w:val="000000" w:themeColor="text1"/>
              </w:rPr>
              <w:t>c</w:t>
            </w:r>
            <w:r w:rsidRPr="00F462A6">
              <w:rPr>
                <w:rFonts w:asciiTheme="minorHAnsi" w:hAnsiTheme="minorHAnsi" w:cstheme="minorHAnsi"/>
                <w:i/>
                <w:color w:val="000000" w:themeColor="text1"/>
              </w:rPr>
              <w:t>ontractor</w:t>
            </w:r>
            <w:r>
              <w:rPr>
                <w:rFonts w:asciiTheme="minorHAnsi" w:hAnsiTheme="minorHAnsi" w:cstheme="minorHAnsi"/>
                <w:i/>
                <w:color w:val="000000" w:themeColor="text1"/>
              </w:rPr>
              <w:t>s</w:t>
            </w:r>
            <w:r w:rsidRPr="00F462A6">
              <w:rPr>
                <w:rFonts w:asciiTheme="minorHAnsi" w:hAnsiTheme="minorHAnsi" w:cstheme="minorHAnsi"/>
                <w:i/>
                <w:color w:val="000000" w:themeColor="text1"/>
              </w:rPr>
              <w:t xml:space="preserve"> </w:t>
            </w:r>
            <w:r>
              <w:rPr>
                <w:rFonts w:asciiTheme="minorHAnsi" w:hAnsiTheme="minorHAnsi" w:cstheme="minorHAnsi"/>
                <w:i/>
                <w:color w:val="000000" w:themeColor="text1"/>
              </w:rPr>
              <w:t>are</w:t>
            </w:r>
            <w:r w:rsidRPr="00F462A6">
              <w:rPr>
                <w:rFonts w:asciiTheme="minorHAnsi" w:hAnsiTheme="minorHAnsi" w:cstheme="minorHAnsi"/>
                <w:i/>
                <w:color w:val="000000" w:themeColor="text1"/>
              </w:rPr>
              <w:t xml:space="preserve"> required to submit an indicative Budget Breakdown (which will follow the</w:t>
            </w:r>
            <w:r w:rsidR="00733828">
              <w:rPr>
                <w:rFonts w:asciiTheme="minorHAnsi" w:hAnsiTheme="minorHAnsi" w:cstheme="minorHAnsi"/>
                <w:i/>
                <w:color w:val="000000" w:themeColor="text1"/>
              </w:rPr>
              <w:t xml:space="preserve"> SIEA</w:t>
            </w:r>
            <w:r w:rsidRPr="00F462A6">
              <w:rPr>
                <w:rFonts w:asciiTheme="minorHAnsi" w:hAnsiTheme="minorHAnsi" w:cstheme="minorHAnsi"/>
                <w:i/>
                <w:color w:val="000000" w:themeColor="text1"/>
              </w:rPr>
              <w:t xml:space="preserve"> template in Annex VII(e)(ii)), showing the build-up of the global price</w:t>
            </w:r>
            <w:r>
              <w:rPr>
                <w:rFonts w:asciiTheme="minorHAnsi" w:hAnsiTheme="minorHAnsi" w:cstheme="minorHAnsi"/>
                <w:i/>
                <w:color w:val="000000" w:themeColor="text1"/>
              </w:rPr>
              <w:t xml:space="preserve">. This </w:t>
            </w:r>
            <w:r w:rsidRPr="00F462A6">
              <w:rPr>
                <w:rFonts w:asciiTheme="minorHAnsi" w:hAnsiTheme="minorHAnsi" w:cstheme="minorHAnsi"/>
                <w:i/>
                <w:color w:val="000000" w:themeColor="text1"/>
              </w:rPr>
              <w:t>will contain</w:t>
            </w:r>
            <w:r w:rsidR="002B12B6">
              <w:rPr>
                <w:rFonts w:asciiTheme="minorHAnsi" w:hAnsiTheme="minorHAnsi" w:cstheme="minorHAnsi"/>
                <w:i/>
                <w:color w:val="000000" w:themeColor="text1"/>
              </w:rPr>
              <w:t>,</w:t>
            </w:r>
            <w:r w:rsidRPr="00F462A6">
              <w:rPr>
                <w:rFonts w:asciiTheme="minorHAnsi" w:hAnsiTheme="minorHAnsi" w:cstheme="minorHAnsi"/>
                <w:i/>
                <w:color w:val="000000" w:themeColor="text1"/>
              </w:rPr>
              <w:t xml:space="preserve"> amongst others, the </w:t>
            </w:r>
            <w:r w:rsidR="00262C2B">
              <w:rPr>
                <w:rFonts w:asciiTheme="minorHAnsi" w:hAnsiTheme="minorHAnsi" w:cstheme="minorHAnsi"/>
                <w:i/>
                <w:color w:val="000000" w:themeColor="text1"/>
              </w:rPr>
              <w:t xml:space="preserve">experts’ </w:t>
            </w:r>
            <w:r w:rsidRPr="00F462A6">
              <w:rPr>
                <w:rFonts w:asciiTheme="minorHAnsi" w:hAnsiTheme="minorHAnsi" w:cstheme="minorHAnsi"/>
                <w:i/>
                <w:color w:val="000000" w:themeColor="text1"/>
              </w:rPr>
              <w:t>daily fee</w:t>
            </w:r>
            <w:r>
              <w:rPr>
                <w:rFonts w:asciiTheme="minorHAnsi" w:hAnsiTheme="minorHAnsi" w:cstheme="minorHAnsi"/>
                <w:i/>
                <w:color w:val="000000" w:themeColor="text1"/>
              </w:rPr>
              <w:t>s,</w:t>
            </w:r>
            <w:r w:rsidRPr="00F462A6">
              <w:rPr>
                <w:rFonts w:asciiTheme="minorHAnsi" w:hAnsiTheme="minorHAnsi" w:cstheme="minorHAnsi"/>
                <w:i/>
                <w:color w:val="000000" w:themeColor="text1"/>
              </w:rPr>
              <w:t xml:space="preserve"> the daily management fee relating to the expert and “</w:t>
            </w:r>
            <w:r>
              <w:rPr>
                <w:rFonts w:asciiTheme="minorHAnsi" w:hAnsiTheme="minorHAnsi" w:cstheme="minorHAnsi"/>
                <w:i/>
                <w:color w:val="000000" w:themeColor="text1"/>
              </w:rPr>
              <w:t>O</w:t>
            </w:r>
            <w:r w:rsidRPr="00F462A6">
              <w:rPr>
                <w:rFonts w:asciiTheme="minorHAnsi" w:hAnsiTheme="minorHAnsi" w:cstheme="minorHAnsi"/>
                <w:i/>
                <w:color w:val="000000" w:themeColor="text1"/>
              </w:rPr>
              <w:t xml:space="preserve">ther </w:t>
            </w:r>
            <w:r>
              <w:rPr>
                <w:rFonts w:asciiTheme="minorHAnsi" w:hAnsiTheme="minorHAnsi" w:cstheme="minorHAnsi"/>
                <w:i/>
                <w:color w:val="000000" w:themeColor="text1"/>
              </w:rPr>
              <w:t>details</w:t>
            </w:r>
            <w:r w:rsidRPr="00F462A6">
              <w:rPr>
                <w:rFonts w:asciiTheme="minorHAnsi" w:hAnsiTheme="minorHAnsi" w:cstheme="minorHAnsi"/>
                <w:i/>
                <w:color w:val="000000" w:themeColor="text1"/>
              </w:rPr>
              <w:t>”</w:t>
            </w:r>
            <w:r>
              <w:rPr>
                <w:rFonts w:asciiTheme="minorHAnsi" w:hAnsiTheme="minorHAnsi" w:cstheme="minorHAnsi"/>
                <w:i/>
                <w:color w:val="000000" w:themeColor="text1"/>
              </w:rPr>
              <w:t xml:space="preserve"> (such as costs for dissemination and costs related to field missions)</w:t>
            </w:r>
            <w:r w:rsidRPr="00F462A6">
              <w:rPr>
                <w:rFonts w:asciiTheme="minorHAnsi" w:hAnsiTheme="minorHAnsi" w:cstheme="minorHAnsi"/>
                <w:i/>
                <w:color w:val="000000" w:themeColor="text1"/>
              </w:rPr>
              <w:t>.</w:t>
            </w:r>
            <w:r>
              <w:rPr>
                <w:rFonts w:asciiTheme="minorHAnsi" w:hAnsiTheme="minorHAnsi" w:cstheme="minorHAnsi"/>
                <w:i/>
                <w:color w:val="000000" w:themeColor="text1"/>
              </w:rPr>
              <w:t xml:space="preserve"> </w:t>
            </w:r>
          </w:p>
          <w:p w14:paraId="3D8EFF73" w14:textId="1D6061D5" w:rsidR="00A65BB4" w:rsidRPr="009A57E4" w:rsidRDefault="0080378A" w:rsidP="00A65BB4">
            <w:pPr>
              <w:spacing w:after="0"/>
              <w:jc w:val="left"/>
              <w:rPr>
                <w:rFonts w:asciiTheme="minorHAnsi" w:hAnsiTheme="minorHAnsi" w:cstheme="minorHAnsi"/>
              </w:rPr>
            </w:pPr>
            <w:r>
              <w:rPr>
                <w:rFonts w:asciiTheme="minorHAnsi" w:hAnsiTheme="minorHAnsi" w:cstheme="minorHAnsi"/>
                <w:i/>
                <w:color w:val="000000" w:themeColor="text1"/>
              </w:rPr>
              <w:t>If relevant, the c</w:t>
            </w:r>
            <w:r w:rsidR="00A65BB4">
              <w:rPr>
                <w:rFonts w:asciiTheme="minorHAnsi" w:hAnsiTheme="minorHAnsi" w:cstheme="minorHAnsi"/>
                <w:i/>
                <w:color w:val="000000" w:themeColor="text1"/>
              </w:rPr>
              <w:t xml:space="preserve">osts that are to be identified by </w:t>
            </w:r>
            <w:r w:rsidR="002B12B6">
              <w:rPr>
                <w:rFonts w:asciiTheme="minorHAnsi" w:hAnsiTheme="minorHAnsi" w:cstheme="minorHAnsi"/>
                <w:i/>
                <w:color w:val="000000" w:themeColor="text1"/>
              </w:rPr>
              <w:t>f</w:t>
            </w:r>
            <w:r w:rsidR="00A65BB4" w:rsidRPr="00F462A6">
              <w:rPr>
                <w:rFonts w:asciiTheme="minorHAnsi" w:hAnsiTheme="minorHAnsi" w:cstheme="minorHAnsi"/>
                <w:i/>
                <w:color w:val="000000" w:themeColor="text1"/>
              </w:rPr>
              <w:t xml:space="preserve">ramework </w:t>
            </w:r>
            <w:r w:rsidR="002B12B6">
              <w:rPr>
                <w:rFonts w:asciiTheme="minorHAnsi" w:hAnsiTheme="minorHAnsi" w:cstheme="minorHAnsi"/>
                <w:i/>
                <w:color w:val="000000" w:themeColor="text1"/>
              </w:rPr>
              <w:t>c</w:t>
            </w:r>
            <w:r w:rsidR="00A65BB4" w:rsidRPr="00F462A6">
              <w:rPr>
                <w:rFonts w:asciiTheme="minorHAnsi" w:hAnsiTheme="minorHAnsi" w:cstheme="minorHAnsi"/>
                <w:i/>
                <w:color w:val="000000" w:themeColor="text1"/>
              </w:rPr>
              <w:t>ontractor</w:t>
            </w:r>
            <w:r w:rsidR="00A65BB4">
              <w:rPr>
                <w:rFonts w:asciiTheme="minorHAnsi" w:hAnsiTheme="minorHAnsi" w:cstheme="minorHAnsi"/>
                <w:i/>
                <w:color w:val="000000" w:themeColor="text1"/>
              </w:rPr>
              <w:t xml:space="preserve">s in their </w:t>
            </w:r>
            <w:r w:rsidR="00A65BB4" w:rsidRPr="00F462A6">
              <w:rPr>
                <w:rFonts w:asciiTheme="minorHAnsi" w:hAnsiTheme="minorHAnsi" w:cstheme="minorHAnsi"/>
                <w:i/>
                <w:color w:val="000000" w:themeColor="text1"/>
              </w:rPr>
              <w:t>Budget Breakdown</w:t>
            </w:r>
            <w:r w:rsidR="00A65BB4">
              <w:rPr>
                <w:rFonts w:asciiTheme="minorHAnsi" w:hAnsiTheme="minorHAnsi" w:cstheme="minorHAnsi"/>
                <w:i/>
                <w:color w:val="000000" w:themeColor="text1"/>
              </w:rPr>
              <w:t xml:space="preserve"> are to be described in this chapter, after the sentence </w:t>
            </w:r>
            <w:r>
              <w:rPr>
                <w:rFonts w:asciiTheme="minorHAnsi" w:hAnsiTheme="minorHAnsi" w:cstheme="minorHAnsi"/>
                <w:i/>
                <w:color w:val="000000" w:themeColor="text1"/>
              </w:rPr>
              <w:t>below.</w:t>
            </w:r>
          </w:p>
        </w:tc>
      </w:tr>
    </w:tbl>
    <w:p w14:paraId="49E21BAF" w14:textId="3043233A" w:rsidR="00CB7322" w:rsidRDefault="00CB7322" w:rsidP="00CB7322">
      <w:r>
        <w:t>All costs</w:t>
      </w:r>
      <w:r w:rsidR="00262C2B">
        <w:t>,</w:t>
      </w:r>
      <w:r>
        <w:t xml:space="preserve"> other than </w:t>
      </w:r>
      <w:r w:rsidR="00262C2B">
        <w:t xml:space="preserve">the </w:t>
      </w:r>
      <w:r>
        <w:t xml:space="preserve">costs for key experts of the evaluation team will be reflected in a dedicated budget </w:t>
      </w:r>
      <w:r w:rsidR="00292C03">
        <w:t>line</w:t>
      </w:r>
      <w:r>
        <w:t xml:space="preserve"> under the </w:t>
      </w:r>
      <w:r w:rsidR="00D7589D">
        <w:t xml:space="preserve">chapter </w:t>
      </w:r>
      <w:r>
        <w:t>“Other details” of the framework contractor’s financial offer.</w:t>
      </w:r>
    </w:p>
    <w:p w14:paraId="1AAB3BFE" w14:textId="36294389" w:rsidR="00E55100" w:rsidRDefault="00E55100" w:rsidP="00CB7322"/>
    <w:p w14:paraId="701E701A" w14:textId="1E23912E" w:rsidR="00E55100" w:rsidRPr="00E55100" w:rsidRDefault="00E55100" w:rsidP="00E55100">
      <w:pPr>
        <w:pStyle w:val="Titre2"/>
      </w:pPr>
      <w:bookmarkStart w:id="47" w:name="_Toc99545824"/>
      <w:r w:rsidRPr="00E55100">
        <w:t>Expertise</w:t>
      </w:r>
      <w:bookmarkEnd w:id="47"/>
    </w:p>
    <w:tbl>
      <w:tblPr>
        <w:tblStyle w:val="Grilledutableau"/>
        <w:tblW w:w="0" w:type="auto"/>
        <w:tblInd w:w="-176" w:type="dxa"/>
        <w:tblLook w:val="04A0" w:firstRow="1" w:lastRow="0" w:firstColumn="1" w:lastColumn="0" w:noHBand="0" w:noVBand="1"/>
      </w:tblPr>
      <w:tblGrid>
        <w:gridCol w:w="9638"/>
      </w:tblGrid>
      <w:tr w:rsidR="00E55100" w14:paraId="71CBB676" w14:textId="77777777" w:rsidTr="00C32492">
        <w:tc>
          <w:tcPr>
            <w:tcW w:w="9864" w:type="dxa"/>
            <w:shd w:val="clear" w:color="auto" w:fill="FFC000"/>
          </w:tcPr>
          <w:p w14:paraId="7EFD1FBE" w14:textId="77777777" w:rsidR="00E55100" w:rsidRDefault="00E55100" w:rsidP="005F6855">
            <w:pPr>
              <w:pStyle w:val="Paragraphedeliste"/>
              <w:numPr>
                <w:ilvl w:val="0"/>
                <w:numId w:val="26"/>
              </w:numPr>
              <w:ind w:left="435" w:hanging="284"/>
              <w:jc w:val="left"/>
              <w:rPr>
                <w:i/>
              </w:rPr>
            </w:pPr>
            <w:r w:rsidRPr="00623A76">
              <w:rPr>
                <w:i/>
              </w:rPr>
              <w:t xml:space="preserve">As described in the Global </w:t>
            </w:r>
            <w:proofErr w:type="spellStart"/>
            <w:r w:rsidRPr="00623A76">
              <w:rPr>
                <w:i/>
              </w:rPr>
              <w:t>ToR</w:t>
            </w:r>
            <w:proofErr w:type="spellEnd"/>
            <w:r w:rsidRPr="00623A76">
              <w:rPr>
                <w:i/>
              </w:rPr>
              <w:t xml:space="preserve"> SIEA, Art</w:t>
            </w:r>
            <w:r>
              <w:rPr>
                <w:i/>
              </w:rPr>
              <w:t>icle</w:t>
            </w:r>
            <w:r w:rsidRPr="00623A76">
              <w:rPr>
                <w:i/>
              </w:rPr>
              <w:t xml:space="preserve"> 6.2.3, ‘The precise time inputs of the experts under a global price contract will be left to the discretion of the </w:t>
            </w:r>
            <w:r>
              <w:rPr>
                <w:i/>
              </w:rPr>
              <w:t>f</w:t>
            </w:r>
            <w:r w:rsidRPr="00623A76">
              <w:rPr>
                <w:i/>
              </w:rPr>
              <w:t xml:space="preserve">ramework </w:t>
            </w:r>
            <w:r>
              <w:rPr>
                <w:i/>
              </w:rPr>
              <w:t>c</w:t>
            </w:r>
            <w:r w:rsidRPr="00623A76">
              <w:rPr>
                <w:i/>
              </w:rPr>
              <w:t xml:space="preserve">ontractor to propose in the specific offer. However, the specific Contracting Authority may, where appropriate, decide to </w:t>
            </w:r>
            <w:r w:rsidRPr="00623A76">
              <w:rPr>
                <w:i/>
              </w:rPr>
              <w:lastRenderedPageBreak/>
              <w:t>indicate an absolute minimum input in terms of working days and/or qualifications for one or more experts.’</w:t>
            </w:r>
          </w:p>
          <w:p w14:paraId="4FB7A5AC" w14:textId="68B4E0DD" w:rsidR="00E55100" w:rsidRPr="00403265" w:rsidRDefault="00A27F20" w:rsidP="005F6855">
            <w:pPr>
              <w:pStyle w:val="Paragraphedeliste"/>
              <w:numPr>
                <w:ilvl w:val="0"/>
                <w:numId w:val="26"/>
              </w:numPr>
              <w:ind w:left="435" w:hanging="284"/>
              <w:jc w:val="left"/>
              <w:rPr>
                <w:i/>
                <w:highlight w:val="cyan"/>
              </w:rPr>
            </w:pPr>
            <w:r>
              <w:rPr>
                <w:i/>
                <w:highlight w:val="cyan"/>
              </w:rPr>
              <w:t xml:space="preserve">This section is important for the </w:t>
            </w:r>
            <w:r w:rsidR="00E55100" w:rsidRPr="00403265">
              <w:rPr>
                <w:i/>
                <w:highlight w:val="cyan"/>
              </w:rPr>
              <w:t> </w:t>
            </w:r>
            <w:r w:rsidR="00E55100" w:rsidRPr="00403265">
              <w:rPr>
                <w:b/>
                <w:bCs/>
                <w:i/>
                <w:highlight w:val="cyan"/>
              </w:rPr>
              <w:t>global price contracts</w:t>
            </w:r>
            <w:r w:rsidR="00E55100" w:rsidRPr="00403265">
              <w:rPr>
                <w:i/>
                <w:highlight w:val="cyan"/>
              </w:rPr>
              <w:t> </w:t>
            </w:r>
            <w:r>
              <w:rPr>
                <w:i/>
                <w:highlight w:val="cyan"/>
              </w:rPr>
              <w:t xml:space="preserve"> and </w:t>
            </w:r>
            <w:r w:rsidR="00E55100" w:rsidRPr="00403265">
              <w:rPr>
                <w:i/>
                <w:highlight w:val="cyan"/>
              </w:rPr>
              <w:t>is mostly about defining your expertise requirements (Qualifications and skills, General professional experience, Specific professional experience) </w:t>
            </w:r>
            <w:r w:rsidR="00E55100" w:rsidRPr="00403265">
              <w:rPr>
                <w:i/>
                <w:highlight w:val="cyan"/>
                <w:u w:val="single"/>
              </w:rPr>
              <w:t>for the team</w:t>
            </w:r>
            <w:r w:rsidR="00E55100" w:rsidRPr="00403265">
              <w:rPr>
                <w:i/>
                <w:highlight w:val="cyan"/>
              </w:rPr>
              <w:t> as a whole, with the </w:t>
            </w:r>
            <w:r w:rsidR="00E55100" w:rsidRPr="00403265">
              <w:rPr>
                <w:i/>
                <w:highlight w:val="cyan"/>
                <w:u w:val="single"/>
              </w:rPr>
              <w:t>option</w:t>
            </w:r>
            <w:r w:rsidR="00E55100" w:rsidRPr="00403265">
              <w:rPr>
                <w:i/>
                <w:highlight w:val="cyan"/>
              </w:rPr>
              <w:t> to have additional requirements and minimum quantities for some key positions in the team (for example a Team Leader).</w:t>
            </w:r>
          </w:p>
          <w:p w14:paraId="535B95D1" w14:textId="77777777" w:rsidR="00E55100" w:rsidRPr="00623A76" w:rsidRDefault="00E55100" w:rsidP="005F6855">
            <w:pPr>
              <w:pStyle w:val="Paragraphedeliste"/>
              <w:numPr>
                <w:ilvl w:val="0"/>
                <w:numId w:val="26"/>
              </w:numPr>
              <w:ind w:left="435" w:hanging="284"/>
              <w:jc w:val="left"/>
              <w:rPr>
                <w:i/>
              </w:rPr>
            </w:pPr>
            <w:r w:rsidRPr="00623A76">
              <w:rPr>
                <w:b/>
                <w:bCs/>
                <w:i/>
              </w:rPr>
              <w:t xml:space="preserve">The expertise required </w:t>
            </w:r>
            <w:r w:rsidRPr="00623A76">
              <w:rPr>
                <w:b/>
                <w:bCs/>
                <w:i/>
                <w:u w:val="single"/>
              </w:rPr>
              <w:t>must include</w:t>
            </w:r>
            <w:r w:rsidRPr="00623A76">
              <w:rPr>
                <w:b/>
                <w:bCs/>
                <w:i/>
              </w:rPr>
              <w:t xml:space="preserve"> professional evaluation skills (particularly for the Team Leader)</w:t>
            </w:r>
            <w:r w:rsidRPr="00623A76">
              <w:rPr>
                <w:i/>
              </w:rPr>
              <w:t xml:space="preserve"> and other expertise as needed</w:t>
            </w:r>
            <w:r>
              <w:rPr>
                <w:i/>
              </w:rPr>
              <w:t>,</w:t>
            </w:r>
            <w:r w:rsidRPr="00623A76">
              <w:rPr>
                <w:i/>
              </w:rPr>
              <w:t xml:space="preserve"> such as sector-specific expertise, team management skills, gender expertise, communication and language skills. </w:t>
            </w:r>
          </w:p>
          <w:p w14:paraId="7B8F6710" w14:textId="77777777" w:rsidR="00E55100" w:rsidRPr="000C73BE" w:rsidRDefault="00E55100" w:rsidP="005F6855">
            <w:pPr>
              <w:pStyle w:val="Paragraphedeliste"/>
              <w:numPr>
                <w:ilvl w:val="0"/>
                <w:numId w:val="26"/>
              </w:numPr>
              <w:ind w:left="435" w:hanging="284"/>
              <w:jc w:val="left"/>
              <w:rPr>
                <w:i/>
              </w:rPr>
            </w:pPr>
            <w:r w:rsidRPr="00623A76">
              <w:rPr>
                <w:i/>
              </w:rPr>
              <w:t xml:space="preserve">While professional evaluators can have difficulties in conducting evaluations requiring specific thematic expertise on their own, the </w:t>
            </w:r>
            <w:r w:rsidRPr="00623A76">
              <w:rPr>
                <w:b/>
                <w:bCs/>
                <w:i/>
              </w:rPr>
              <w:t xml:space="preserve">setting up of mixed teams including professional evaluation expertise and relevant thematic </w:t>
            </w:r>
            <w:r w:rsidRPr="000C73BE">
              <w:rPr>
                <w:b/>
                <w:bCs/>
                <w:i/>
              </w:rPr>
              <w:t>expertise is in many cases an ideal configuration</w:t>
            </w:r>
            <w:r w:rsidRPr="000C73BE">
              <w:rPr>
                <w:i/>
              </w:rPr>
              <w:t>. In these cases, the leadership is given to a professional evaluator of suitable seniority.</w:t>
            </w:r>
          </w:p>
          <w:p w14:paraId="4771BF7B" w14:textId="77777777" w:rsidR="00E55100" w:rsidRPr="004240A8" w:rsidRDefault="00E55100" w:rsidP="005F6855">
            <w:pPr>
              <w:pStyle w:val="Paragraphedeliste"/>
              <w:numPr>
                <w:ilvl w:val="0"/>
                <w:numId w:val="26"/>
              </w:numPr>
              <w:ind w:left="435" w:hanging="284"/>
              <w:jc w:val="left"/>
              <w:rPr>
                <w:i/>
              </w:rPr>
            </w:pPr>
            <w:r w:rsidRPr="000C73BE">
              <w:rPr>
                <w:i/>
              </w:rPr>
              <w:t>Please remember: design, monitoring, evaluation, audit and management are not synonyms and the experience acquired in each of these domains is not interchangeable. A good monitor is not necessarily a good evaluator. Therefore, do not use formulas such as ‘the team will have a cumulative experience of xx years in design, management, monitoring, evaluation or audit of cooperation development projects.’</w:t>
            </w:r>
            <w:r w:rsidRPr="00623A76">
              <w:rPr>
                <w:i/>
              </w:rPr>
              <w:t xml:space="preserve">  </w:t>
            </w:r>
          </w:p>
        </w:tc>
      </w:tr>
    </w:tbl>
    <w:p w14:paraId="07828B20" w14:textId="77777777" w:rsidR="00E55100" w:rsidRPr="002C0546" w:rsidRDefault="00E55100" w:rsidP="00E55100">
      <w:pPr>
        <w:tabs>
          <w:tab w:val="left" w:pos="1134"/>
        </w:tabs>
        <w:rPr>
          <w:rFonts w:asciiTheme="minorHAnsi" w:hAnsiTheme="minorHAnsi" w:cstheme="minorHAnsi"/>
          <w:szCs w:val="22"/>
        </w:rPr>
      </w:pPr>
      <w:r w:rsidRPr="002C0546">
        <w:rPr>
          <w:rFonts w:asciiTheme="minorHAnsi" w:hAnsiTheme="minorHAnsi" w:cstheme="minorHAnsi"/>
          <w:szCs w:val="22"/>
        </w:rPr>
        <w:lastRenderedPageBreak/>
        <w:t>The minimum requirements covered by the team of experts as a whole are detailed below.</w:t>
      </w:r>
    </w:p>
    <w:p w14:paraId="362002D2" w14:textId="77777777" w:rsidR="00E55100" w:rsidRPr="002C0546" w:rsidRDefault="00E55100" w:rsidP="005F6855">
      <w:pPr>
        <w:numPr>
          <w:ilvl w:val="0"/>
          <w:numId w:val="25"/>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Qualifications and skills required for the team:</w:t>
      </w:r>
    </w:p>
    <w:p w14:paraId="051914F9" w14:textId="77777777" w:rsidR="00E55100" w:rsidRDefault="00E55100" w:rsidP="00E55100">
      <w:pPr>
        <w:tabs>
          <w:tab w:val="left" w:pos="284"/>
          <w:tab w:val="left" w:pos="1134"/>
        </w:tabs>
        <w:ind w:left="284"/>
        <w:rPr>
          <w:rFonts w:asciiTheme="minorHAnsi" w:hAnsiTheme="minorHAnsi" w:cstheme="minorHAnsi"/>
          <w:szCs w:val="22"/>
        </w:rPr>
      </w:pPr>
      <w:r w:rsidRPr="002C0546">
        <w:rPr>
          <w:rFonts w:asciiTheme="minorHAnsi" w:hAnsiTheme="minorHAnsi" w:cstheme="minorHAnsi"/>
          <w:szCs w:val="22"/>
          <w:highlight w:val="lightGray"/>
        </w:rPr>
        <w:t>[Qualifications and skills required]</w:t>
      </w:r>
    </w:p>
    <w:tbl>
      <w:tblPr>
        <w:tblStyle w:val="Grilledutableau"/>
        <w:tblW w:w="9894"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894"/>
      </w:tblGrid>
      <w:tr w:rsidR="00E55100" w14:paraId="79054283" w14:textId="77777777" w:rsidTr="00C32492">
        <w:tc>
          <w:tcPr>
            <w:tcW w:w="9894" w:type="dxa"/>
            <w:shd w:val="clear" w:color="auto" w:fill="FFC000"/>
          </w:tcPr>
          <w:p w14:paraId="2E465067" w14:textId="77777777" w:rsidR="00E55100" w:rsidRDefault="00E55100" w:rsidP="005F6855">
            <w:pPr>
              <w:pStyle w:val="Paragraphedeliste"/>
              <w:numPr>
                <w:ilvl w:val="0"/>
                <w:numId w:val="26"/>
              </w:numPr>
              <w:ind w:left="435" w:hanging="284"/>
              <w:jc w:val="left"/>
              <w:rPr>
                <w:i/>
              </w:rPr>
            </w:pPr>
            <w:r w:rsidRPr="00DF3947">
              <w:rPr>
                <w:i/>
              </w:rPr>
              <w:t>When</w:t>
            </w:r>
            <w:r>
              <w:rPr>
                <w:i/>
              </w:rPr>
              <w:t xml:space="preserve"> defining the requirements</w:t>
            </w:r>
            <w:r w:rsidRPr="00DF3947">
              <w:rPr>
                <w:i/>
              </w:rPr>
              <w:t xml:space="preserve">, equal access must be guaranteed and </w:t>
            </w:r>
            <w:r>
              <w:rPr>
                <w:i/>
              </w:rPr>
              <w:t>the profiles</w:t>
            </w:r>
            <w:r w:rsidRPr="00DF3947">
              <w:rPr>
                <w:i/>
              </w:rPr>
              <w:t xml:space="preserve"> </w:t>
            </w:r>
            <w:r>
              <w:rPr>
                <w:i/>
              </w:rPr>
              <w:t xml:space="preserve">should </w:t>
            </w:r>
            <w:r w:rsidRPr="00DF3947">
              <w:rPr>
                <w:i/>
              </w:rPr>
              <w:t xml:space="preserve">not create unjustified obstacles to competitive tendering. Furthermore, the profiles should be clear and non-discriminatory. </w:t>
            </w:r>
            <w:r>
              <w:rPr>
                <w:i/>
              </w:rPr>
              <w:t>For</w:t>
            </w:r>
            <w:r w:rsidRPr="00DF3947">
              <w:rPr>
                <w:i/>
              </w:rPr>
              <w:t xml:space="preserve"> example, "local expertise" </w:t>
            </w:r>
            <w:r>
              <w:rPr>
                <w:i/>
              </w:rPr>
              <w:t xml:space="preserve">or “locally-available expertise” </w:t>
            </w:r>
            <w:r w:rsidRPr="00DF3947">
              <w:rPr>
                <w:i/>
              </w:rPr>
              <w:t>may be required but not a "local expert" (i.e., a national/resident of a country).</w:t>
            </w:r>
          </w:p>
          <w:p w14:paraId="5A873EE2" w14:textId="77777777" w:rsidR="00E55100" w:rsidRPr="00DF3947" w:rsidRDefault="00E55100" w:rsidP="005F6855">
            <w:pPr>
              <w:pStyle w:val="Paragraphedeliste"/>
              <w:numPr>
                <w:ilvl w:val="0"/>
                <w:numId w:val="26"/>
              </w:numPr>
              <w:ind w:left="434" w:hanging="284"/>
              <w:jc w:val="left"/>
              <w:rPr>
                <w:i/>
              </w:rPr>
            </w:pPr>
            <w:r w:rsidRPr="00DF3947">
              <w:rPr>
                <w:i/>
              </w:rPr>
              <w:t>Due consideration should be taken to the real minimum requirements and the existence of such experts on the market when choosing the criteria. The criteria should be as broad as possible. Quantifiable criteria should be drafted with vigilance.</w:t>
            </w:r>
          </w:p>
          <w:p w14:paraId="1184382D" w14:textId="77777777" w:rsidR="00E55100" w:rsidRDefault="00E55100" w:rsidP="005F6855">
            <w:pPr>
              <w:pStyle w:val="Paragraphedeliste"/>
              <w:numPr>
                <w:ilvl w:val="0"/>
                <w:numId w:val="26"/>
              </w:numPr>
              <w:ind w:left="434" w:hanging="284"/>
              <w:jc w:val="left"/>
              <w:rPr>
                <w:i/>
              </w:rPr>
            </w:pPr>
            <w:r w:rsidRPr="00DF3947">
              <w:rPr>
                <w:i/>
              </w:rPr>
              <w:t>Please specify carefully what minimum and what preferred requirement</w:t>
            </w:r>
            <w:r>
              <w:rPr>
                <w:i/>
              </w:rPr>
              <w:t>s</w:t>
            </w:r>
            <w:r w:rsidRPr="00DF3947">
              <w:rPr>
                <w:i/>
              </w:rPr>
              <w:t xml:space="preserve"> </w:t>
            </w:r>
            <w:r>
              <w:rPr>
                <w:i/>
              </w:rPr>
              <w:t>are</w:t>
            </w:r>
            <w:r w:rsidRPr="00DF3947">
              <w:rPr>
                <w:i/>
              </w:rPr>
              <w:t>. It should be born</w:t>
            </w:r>
            <w:r>
              <w:rPr>
                <w:i/>
              </w:rPr>
              <w:t>e</w:t>
            </w:r>
            <w:r w:rsidRPr="00DF3947">
              <w:rPr>
                <w:i/>
              </w:rPr>
              <w:t xml:space="preserve"> in mind that</w:t>
            </w:r>
            <w:r>
              <w:rPr>
                <w:i/>
              </w:rPr>
              <w:t>,</w:t>
            </w:r>
            <w:r w:rsidRPr="00DF3947">
              <w:rPr>
                <w:i/>
              </w:rPr>
              <w:t xml:space="preserve"> i</w:t>
            </w:r>
            <w:r>
              <w:rPr>
                <w:i/>
              </w:rPr>
              <w:t>f</w:t>
            </w:r>
            <w:r w:rsidRPr="00DF3947">
              <w:rPr>
                <w:i/>
              </w:rPr>
              <w:t xml:space="preserve"> </w:t>
            </w:r>
            <w:r>
              <w:rPr>
                <w:i/>
              </w:rPr>
              <w:t xml:space="preserve">the proposed team of experts </w:t>
            </w:r>
            <w:r w:rsidRPr="00DF3947">
              <w:rPr>
                <w:i/>
              </w:rPr>
              <w:t>does not meet the minimum requirements</w:t>
            </w:r>
            <w:r>
              <w:rPr>
                <w:i/>
              </w:rPr>
              <w:t xml:space="preserve">, </w:t>
            </w:r>
            <w:r w:rsidRPr="00DF3947">
              <w:rPr>
                <w:i/>
              </w:rPr>
              <w:t>the entire offer is rejected.</w:t>
            </w:r>
          </w:p>
          <w:p w14:paraId="186BC22F" w14:textId="77777777" w:rsidR="00E55100" w:rsidRPr="008F60E4" w:rsidRDefault="00E55100" w:rsidP="005F6855">
            <w:pPr>
              <w:pStyle w:val="Paragraphedeliste"/>
              <w:numPr>
                <w:ilvl w:val="0"/>
                <w:numId w:val="26"/>
              </w:numPr>
              <w:ind w:left="434" w:hanging="284"/>
              <w:jc w:val="left"/>
              <w:rPr>
                <w:rFonts w:asciiTheme="minorHAnsi" w:hAnsiTheme="minorHAnsi" w:cstheme="minorHAnsi"/>
                <w:i/>
                <w:iCs/>
              </w:rPr>
            </w:pPr>
            <w:r>
              <w:rPr>
                <w:i/>
              </w:rPr>
              <w:t>Please add to your specifications: “</w:t>
            </w:r>
            <w:r w:rsidRPr="000D3FD3">
              <w:rPr>
                <w:i/>
              </w:rPr>
              <w:t>The European Union pursues an equal opportunities policy. Gender balance in the proposed team, at all levels, is highly recommended.</w:t>
            </w:r>
            <w:r>
              <w:rPr>
                <w:i/>
              </w:rPr>
              <w:t>”</w:t>
            </w:r>
          </w:p>
        </w:tc>
      </w:tr>
    </w:tbl>
    <w:p w14:paraId="59D599B1" w14:textId="77777777" w:rsidR="00E55100" w:rsidRPr="002C0546" w:rsidRDefault="00E55100" w:rsidP="005F6855">
      <w:pPr>
        <w:numPr>
          <w:ilvl w:val="0"/>
          <w:numId w:val="25"/>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General professional experience of the team:</w:t>
      </w:r>
    </w:p>
    <w:p w14:paraId="7276101C" w14:textId="77777777" w:rsidR="00E55100" w:rsidRDefault="00E55100" w:rsidP="00E55100">
      <w:pPr>
        <w:tabs>
          <w:tab w:val="left" w:pos="284"/>
          <w:tab w:val="left" w:pos="1134"/>
        </w:tabs>
        <w:ind w:left="284"/>
        <w:rPr>
          <w:rFonts w:asciiTheme="minorHAnsi" w:hAnsiTheme="minorHAnsi" w:cstheme="minorHAnsi"/>
          <w:szCs w:val="22"/>
          <w:highlight w:val="lightGray"/>
        </w:rPr>
      </w:pPr>
      <w:r w:rsidRPr="002C0546">
        <w:rPr>
          <w:rFonts w:asciiTheme="minorHAnsi" w:hAnsiTheme="minorHAnsi" w:cstheme="minorHAnsi"/>
          <w:szCs w:val="22"/>
          <w:highlight w:val="lightGray"/>
        </w:rPr>
        <w:t>[General professional experience]</w:t>
      </w:r>
    </w:p>
    <w:tbl>
      <w:tblPr>
        <w:tblStyle w:val="Grilledutableau"/>
        <w:tblW w:w="9894"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894"/>
      </w:tblGrid>
      <w:tr w:rsidR="00E55100" w14:paraId="1A01AE0B" w14:textId="77777777" w:rsidTr="00C32492">
        <w:tc>
          <w:tcPr>
            <w:tcW w:w="9894" w:type="dxa"/>
            <w:shd w:val="clear" w:color="auto" w:fill="FFC000"/>
          </w:tcPr>
          <w:p w14:paraId="36550932" w14:textId="77777777" w:rsidR="00E55100" w:rsidRDefault="00E55100" w:rsidP="00C32492">
            <w:pPr>
              <w:ind w:left="151"/>
              <w:jc w:val="left"/>
              <w:rPr>
                <w:rFonts w:asciiTheme="minorHAnsi" w:hAnsiTheme="minorHAnsi" w:cstheme="minorHAnsi"/>
                <w:i/>
                <w:color w:val="000000" w:themeColor="text1"/>
              </w:rPr>
            </w:pPr>
            <w:r>
              <w:rPr>
                <w:rFonts w:asciiTheme="minorHAnsi" w:hAnsiTheme="minorHAnsi" w:cstheme="minorHAnsi"/>
                <w:i/>
                <w:color w:val="000000" w:themeColor="text1"/>
              </w:rPr>
              <w:t>To define your requirements in terms of general professional experience in the evaluation field, please use a formulation as follows (</w:t>
            </w:r>
            <w:r w:rsidRPr="008F60E4">
              <w:rPr>
                <w:rFonts w:asciiTheme="minorHAnsi" w:hAnsiTheme="minorHAnsi" w:cstheme="minorHAnsi"/>
                <w:i/>
                <w:color w:val="000000" w:themeColor="text1"/>
                <w:u w:val="single"/>
              </w:rPr>
              <w:t>adapt as needed</w:t>
            </w:r>
            <w:r>
              <w:rPr>
                <w:rFonts w:asciiTheme="minorHAnsi" w:hAnsiTheme="minorHAnsi" w:cstheme="minorHAnsi"/>
                <w:i/>
                <w:color w:val="000000" w:themeColor="text1"/>
              </w:rPr>
              <w:t>): “</w:t>
            </w:r>
            <w:r w:rsidRPr="008F60E4">
              <w:rPr>
                <w:rFonts w:asciiTheme="minorHAnsi" w:hAnsiTheme="minorHAnsi" w:cstheme="minorHAnsi"/>
                <w:i/>
                <w:color w:val="000000" w:themeColor="text1"/>
              </w:rPr>
              <w:t xml:space="preserve">The evaluation team must have a cumulative experience of at least </w:t>
            </w:r>
            <w:r>
              <w:rPr>
                <w:rFonts w:asciiTheme="minorHAnsi" w:hAnsiTheme="minorHAnsi" w:cstheme="minorHAnsi"/>
                <w:i/>
                <w:color w:val="000000" w:themeColor="text1"/>
              </w:rPr>
              <w:t>XX</w:t>
            </w:r>
            <w:r w:rsidRPr="008F60E4">
              <w:rPr>
                <w:rFonts w:asciiTheme="minorHAnsi" w:hAnsiTheme="minorHAnsi" w:cstheme="minorHAnsi"/>
                <w:i/>
                <w:color w:val="000000" w:themeColor="text1"/>
              </w:rPr>
              <w:t xml:space="preserve"> years in the area of evaluation (of which at least a minimum of </w:t>
            </w:r>
            <w:r>
              <w:rPr>
                <w:rFonts w:asciiTheme="minorHAnsi" w:hAnsiTheme="minorHAnsi" w:cstheme="minorHAnsi"/>
                <w:i/>
                <w:color w:val="000000" w:themeColor="text1"/>
              </w:rPr>
              <w:t>XX</w:t>
            </w:r>
            <w:r w:rsidRPr="008F60E4">
              <w:rPr>
                <w:rFonts w:asciiTheme="minorHAnsi" w:hAnsiTheme="minorHAnsi" w:cstheme="minorHAnsi"/>
                <w:i/>
                <w:color w:val="000000" w:themeColor="text1"/>
              </w:rPr>
              <w:t xml:space="preserve"> successfully completed </w:t>
            </w:r>
            <w:r>
              <w:rPr>
                <w:rFonts w:asciiTheme="minorHAnsi" w:hAnsiTheme="minorHAnsi" w:cstheme="minorHAnsi"/>
                <w:i/>
                <w:color w:val="000000" w:themeColor="text1"/>
              </w:rPr>
              <w:t xml:space="preserve">intervention-level or strategic </w:t>
            </w:r>
            <w:r w:rsidRPr="008F60E4">
              <w:rPr>
                <w:rFonts w:asciiTheme="minorHAnsi" w:hAnsiTheme="minorHAnsi" w:cstheme="minorHAnsi"/>
                <w:i/>
                <w:color w:val="000000" w:themeColor="text1"/>
              </w:rPr>
              <w:t xml:space="preserve">evaluations), mostly in but not limited to the field of </w:t>
            </w:r>
            <w:r>
              <w:rPr>
                <w:rFonts w:asciiTheme="minorHAnsi" w:hAnsiTheme="minorHAnsi" w:cstheme="minorHAnsi"/>
                <w:i/>
                <w:color w:val="000000" w:themeColor="text1"/>
              </w:rPr>
              <w:t>development cooperation</w:t>
            </w:r>
            <w:r w:rsidRPr="008F60E4">
              <w:rPr>
                <w:rFonts w:asciiTheme="minorHAnsi" w:hAnsiTheme="minorHAnsi" w:cstheme="minorHAnsi"/>
                <w:i/>
                <w:color w:val="000000" w:themeColor="text1"/>
              </w:rPr>
              <w:t>, with solid experience in rigorous evaluation methods and techniques</w:t>
            </w:r>
            <w:r>
              <w:rPr>
                <w:rFonts w:asciiTheme="minorHAnsi" w:hAnsiTheme="minorHAnsi" w:cstheme="minorHAnsi"/>
                <w:i/>
                <w:color w:val="000000" w:themeColor="text1"/>
              </w:rPr>
              <w:t>.”</w:t>
            </w:r>
          </w:p>
          <w:p w14:paraId="774E82ED" w14:textId="77777777" w:rsidR="00E55100" w:rsidRPr="008F60E4" w:rsidRDefault="00E55100" w:rsidP="00C32492">
            <w:pPr>
              <w:ind w:left="151"/>
              <w:jc w:val="left"/>
              <w:rPr>
                <w:rFonts w:asciiTheme="minorHAnsi" w:hAnsiTheme="minorHAnsi" w:cstheme="minorHAnsi"/>
                <w:i/>
                <w:iCs/>
              </w:rPr>
            </w:pPr>
            <w:r w:rsidRPr="008F60E4">
              <w:rPr>
                <w:rFonts w:asciiTheme="minorHAnsi" w:hAnsiTheme="minorHAnsi" w:cstheme="minorHAnsi"/>
                <w:i/>
                <w:iCs/>
              </w:rPr>
              <w:t xml:space="preserve">Add further requirements </w:t>
            </w:r>
            <w:r>
              <w:rPr>
                <w:rFonts w:asciiTheme="minorHAnsi" w:hAnsiTheme="minorHAnsi" w:cstheme="minorHAnsi"/>
                <w:i/>
                <w:iCs/>
              </w:rPr>
              <w:t xml:space="preserve">(in particular, relevant thematic expertise) </w:t>
            </w:r>
            <w:r w:rsidRPr="008F60E4">
              <w:rPr>
                <w:rFonts w:asciiTheme="minorHAnsi" w:hAnsiTheme="minorHAnsi" w:cstheme="minorHAnsi"/>
                <w:i/>
                <w:iCs/>
              </w:rPr>
              <w:t>as needed.</w:t>
            </w:r>
          </w:p>
        </w:tc>
      </w:tr>
    </w:tbl>
    <w:p w14:paraId="4D7E9DDC" w14:textId="77777777" w:rsidR="00E55100" w:rsidRPr="002C0546" w:rsidRDefault="00E55100" w:rsidP="005F6855">
      <w:pPr>
        <w:numPr>
          <w:ilvl w:val="0"/>
          <w:numId w:val="25"/>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Specific professional experience of the team:</w:t>
      </w:r>
    </w:p>
    <w:p w14:paraId="0D7ACDCD" w14:textId="77777777" w:rsidR="00E55100" w:rsidRDefault="00E55100" w:rsidP="00E55100">
      <w:pPr>
        <w:tabs>
          <w:tab w:val="left" w:pos="284"/>
          <w:tab w:val="left" w:pos="1134"/>
        </w:tabs>
        <w:ind w:left="284"/>
        <w:rPr>
          <w:rFonts w:asciiTheme="minorHAnsi" w:hAnsiTheme="minorHAnsi" w:cstheme="minorHAnsi"/>
          <w:szCs w:val="22"/>
          <w:highlight w:val="lightGray"/>
        </w:rPr>
      </w:pPr>
      <w:r w:rsidRPr="002C0546">
        <w:rPr>
          <w:rFonts w:asciiTheme="minorHAnsi" w:hAnsiTheme="minorHAnsi" w:cstheme="minorHAnsi"/>
          <w:szCs w:val="22"/>
          <w:highlight w:val="lightGray"/>
        </w:rPr>
        <w:t>[Specific professional experience]</w:t>
      </w:r>
    </w:p>
    <w:tbl>
      <w:tblPr>
        <w:tblStyle w:val="Grilledutableau"/>
        <w:tblW w:w="9894"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894"/>
      </w:tblGrid>
      <w:tr w:rsidR="00E55100" w14:paraId="16D3D210" w14:textId="77777777" w:rsidTr="00C32492">
        <w:tc>
          <w:tcPr>
            <w:tcW w:w="9894" w:type="dxa"/>
            <w:shd w:val="clear" w:color="auto" w:fill="FFC000"/>
          </w:tcPr>
          <w:p w14:paraId="3B35F2E3" w14:textId="77777777" w:rsidR="00E55100" w:rsidRPr="004240A8" w:rsidRDefault="00E55100" w:rsidP="00C32492">
            <w:pPr>
              <w:ind w:left="151"/>
              <w:jc w:val="left"/>
              <w:rPr>
                <w:rFonts w:asciiTheme="minorHAnsi" w:hAnsiTheme="minorHAnsi" w:cstheme="minorHAnsi"/>
                <w:i/>
                <w:color w:val="000000" w:themeColor="text1"/>
              </w:rPr>
            </w:pPr>
            <w:r>
              <w:rPr>
                <w:rFonts w:asciiTheme="minorHAnsi" w:hAnsiTheme="minorHAnsi" w:cstheme="minorHAnsi"/>
                <w:i/>
                <w:color w:val="000000" w:themeColor="text1"/>
              </w:rPr>
              <w:lastRenderedPageBreak/>
              <w:t>To define your requirements in terms of specific professional experience in the evaluation field, please use formulations as follows (</w:t>
            </w:r>
            <w:r w:rsidRPr="008F60E4">
              <w:rPr>
                <w:rFonts w:asciiTheme="minorHAnsi" w:hAnsiTheme="minorHAnsi" w:cstheme="minorHAnsi"/>
                <w:i/>
                <w:color w:val="000000" w:themeColor="text1"/>
                <w:u w:val="single"/>
              </w:rPr>
              <w:t>adapt as needed</w:t>
            </w:r>
            <w:r>
              <w:rPr>
                <w:rFonts w:asciiTheme="minorHAnsi" w:hAnsiTheme="minorHAnsi" w:cstheme="minorHAnsi"/>
                <w:i/>
                <w:color w:val="000000" w:themeColor="text1"/>
              </w:rPr>
              <w:t>): “</w:t>
            </w:r>
            <w:r w:rsidRPr="004240A8">
              <w:rPr>
                <w:rFonts w:asciiTheme="minorHAnsi" w:hAnsiTheme="minorHAnsi" w:cstheme="minorHAnsi"/>
                <w:i/>
                <w:color w:val="000000" w:themeColor="text1"/>
              </w:rPr>
              <w:t xml:space="preserve">At least one of the experts must have a minimum of </w:t>
            </w:r>
            <w:r>
              <w:rPr>
                <w:rFonts w:asciiTheme="minorHAnsi" w:hAnsiTheme="minorHAnsi" w:cstheme="minorHAnsi"/>
                <w:i/>
                <w:color w:val="000000" w:themeColor="text1"/>
              </w:rPr>
              <w:t>XX</w:t>
            </w:r>
            <w:r w:rsidRPr="004240A8">
              <w:rPr>
                <w:rFonts w:asciiTheme="minorHAnsi" w:hAnsiTheme="minorHAnsi" w:cstheme="minorHAnsi"/>
                <w:i/>
                <w:color w:val="000000" w:themeColor="text1"/>
              </w:rPr>
              <w:t xml:space="preserve"> successfully completed </w:t>
            </w:r>
            <w:r>
              <w:rPr>
                <w:rFonts w:asciiTheme="minorHAnsi" w:hAnsiTheme="minorHAnsi" w:cstheme="minorHAnsi"/>
                <w:i/>
                <w:color w:val="000000" w:themeColor="text1"/>
              </w:rPr>
              <w:t>intervention</w:t>
            </w:r>
            <w:r w:rsidRPr="004240A8">
              <w:rPr>
                <w:rFonts w:asciiTheme="minorHAnsi" w:hAnsiTheme="minorHAnsi" w:cstheme="minorHAnsi"/>
                <w:i/>
                <w:color w:val="000000" w:themeColor="text1"/>
              </w:rPr>
              <w:t xml:space="preserve">-level or strategic evaluations. This includes </w:t>
            </w:r>
            <w:r>
              <w:rPr>
                <w:rFonts w:asciiTheme="minorHAnsi" w:hAnsiTheme="minorHAnsi" w:cstheme="minorHAnsi"/>
                <w:i/>
                <w:color w:val="000000" w:themeColor="text1"/>
              </w:rPr>
              <w:t xml:space="preserve">the capacity to adapt and use </w:t>
            </w:r>
            <w:r w:rsidRPr="004240A8">
              <w:rPr>
                <w:rFonts w:asciiTheme="minorHAnsi" w:hAnsiTheme="minorHAnsi" w:cstheme="minorHAnsi"/>
                <w:i/>
                <w:color w:val="000000" w:themeColor="text1"/>
              </w:rPr>
              <w:t xml:space="preserve">quantitative and qualitative </w:t>
            </w:r>
            <w:r>
              <w:rPr>
                <w:rFonts w:asciiTheme="minorHAnsi" w:hAnsiTheme="minorHAnsi" w:cstheme="minorHAnsi"/>
                <w:i/>
                <w:color w:val="000000" w:themeColor="text1"/>
              </w:rPr>
              <w:t xml:space="preserve">methods of </w:t>
            </w:r>
            <w:r w:rsidRPr="004240A8">
              <w:rPr>
                <w:rFonts w:asciiTheme="minorHAnsi" w:hAnsiTheme="minorHAnsi" w:cstheme="minorHAnsi"/>
                <w:i/>
                <w:color w:val="000000" w:themeColor="text1"/>
              </w:rPr>
              <w:t>data collection and analysis.</w:t>
            </w:r>
          </w:p>
          <w:p w14:paraId="1FB3B7E6" w14:textId="77777777" w:rsidR="00E55100" w:rsidRDefault="00E55100" w:rsidP="00C32492">
            <w:pPr>
              <w:ind w:left="151"/>
              <w:jc w:val="left"/>
              <w:rPr>
                <w:rFonts w:asciiTheme="minorHAnsi" w:hAnsiTheme="minorHAnsi" w:cstheme="minorHAnsi"/>
                <w:i/>
                <w:color w:val="000000" w:themeColor="text1"/>
              </w:rPr>
            </w:pPr>
            <w:r w:rsidRPr="004240A8">
              <w:rPr>
                <w:rFonts w:asciiTheme="minorHAnsi" w:hAnsiTheme="minorHAnsi" w:cstheme="minorHAnsi"/>
                <w:i/>
                <w:color w:val="000000" w:themeColor="text1"/>
              </w:rPr>
              <w:t xml:space="preserve">Experience in the evaluation of </w:t>
            </w:r>
            <w:r>
              <w:rPr>
                <w:rFonts w:asciiTheme="minorHAnsi" w:hAnsiTheme="minorHAnsi" w:cstheme="minorHAnsi"/>
                <w:i/>
                <w:color w:val="000000" w:themeColor="text1"/>
              </w:rPr>
              <w:t>[indicate the sector of your evaluation]</w:t>
            </w:r>
            <w:r w:rsidRPr="004240A8">
              <w:rPr>
                <w:rFonts w:asciiTheme="minorHAnsi" w:hAnsiTheme="minorHAnsi" w:cstheme="minorHAnsi"/>
                <w:i/>
                <w:color w:val="000000" w:themeColor="text1"/>
              </w:rPr>
              <w:t xml:space="preserve"> will be considered an asset</w:t>
            </w:r>
            <w:r>
              <w:rPr>
                <w:rFonts w:asciiTheme="minorHAnsi" w:hAnsiTheme="minorHAnsi" w:cstheme="minorHAnsi"/>
                <w:i/>
                <w:color w:val="000000" w:themeColor="text1"/>
              </w:rPr>
              <w:t>.”</w:t>
            </w:r>
          </w:p>
          <w:p w14:paraId="4CA2A654" w14:textId="77777777" w:rsidR="00E55100" w:rsidRPr="008F60E4" w:rsidRDefault="00E55100" w:rsidP="00C32492">
            <w:pPr>
              <w:ind w:left="151"/>
              <w:jc w:val="left"/>
              <w:rPr>
                <w:rFonts w:asciiTheme="minorHAnsi" w:hAnsiTheme="minorHAnsi" w:cstheme="minorHAnsi"/>
                <w:i/>
                <w:iCs/>
              </w:rPr>
            </w:pPr>
            <w:r w:rsidRPr="008F60E4">
              <w:rPr>
                <w:rFonts w:asciiTheme="minorHAnsi" w:hAnsiTheme="minorHAnsi" w:cstheme="minorHAnsi"/>
                <w:i/>
                <w:iCs/>
              </w:rPr>
              <w:t xml:space="preserve">Add further requirements </w:t>
            </w:r>
            <w:r>
              <w:rPr>
                <w:rFonts w:asciiTheme="minorHAnsi" w:hAnsiTheme="minorHAnsi" w:cstheme="minorHAnsi"/>
                <w:i/>
                <w:iCs/>
              </w:rPr>
              <w:t xml:space="preserve">(in particular, relevant thematic expertise) </w:t>
            </w:r>
            <w:r w:rsidRPr="008F60E4">
              <w:rPr>
                <w:rFonts w:asciiTheme="minorHAnsi" w:hAnsiTheme="minorHAnsi" w:cstheme="minorHAnsi"/>
                <w:i/>
                <w:iCs/>
              </w:rPr>
              <w:t>as needed.</w:t>
            </w:r>
          </w:p>
        </w:tc>
      </w:tr>
    </w:tbl>
    <w:p w14:paraId="572E78B7" w14:textId="77777777" w:rsidR="00E55100" w:rsidRDefault="00E55100" w:rsidP="005F6855">
      <w:pPr>
        <w:numPr>
          <w:ilvl w:val="0"/>
          <w:numId w:val="25"/>
        </w:numPr>
        <w:tabs>
          <w:tab w:val="left" w:pos="284"/>
        </w:tabs>
        <w:spacing w:before="120" w:after="0"/>
        <w:ind w:left="284" w:hanging="284"/>
        <w:rPr>
          <w:rFonts w:asciiTheme="minorHAnsi" w:hAnsiTheme="minorHAnsi" w:cstheme="minorHAnsi"/>
          <w:szCs w:val="22"/>
        </w:rPr>
      </w:pPr>
      <w:r w:rsidRPr="002C0546">
        <w:rPr>
          <w:rFonts w:asciiTheme="minorHAnsi" w:hAnsiTheme="minorHAnsi" w:cstheme="minorHAnsi"/>
          <w:szCs w:val="22"/>
        </w:rPr>
        <w:t>Language skills of the team: [</w:t>
      </w:r>
      <w:r w:rsidRPr="002C0546">
        <w:rPr>
          <w:rFonts w:asciiTheme="minorHAnsi" w:hAnsiTheme="minorHAnsi" w:cstheme="minorHAnsi"/>
          <w:szCs w:val="22"/>
          <w:highlight w:val="lightGray"/>
        </w:rPr>
        <w:t>Language skills</w:t>
      </w:r>
      <w:r w:rsidRPr="002C0546">
        <w:rPr>
          <w:rFonts w:asciiTheme="minorHAnsi" w:hAnsiTheme="minorHAnsi" w:cstheme="minorHAnsi"/>
          <w:szCs w:val="22"/>
        </w:rPr>
        <w:t xml:space="preserve">] </w:t>
      </w:r>
    </w:p>
    <w:tbl>
      <w:tblPr>
        <w:tblStyle w:val="Grilledutableau"/>
        <w:tblW w:w="9894"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894"/>
      </w:tblGrid>
      <w:tr w:rsidR="00E55100" w14:paraId="416E70B5" w14:textId="77777777" w:rsidTr="00C32492">
        <w:tc>
          <w:tcPr>
            <w:tcW w:w="9894" w:type="dxa"/>
            <w:shd w:val="clear" w:color="auto" w:fill="FFC000"/>
          </w:tcPr>
          <w:p w14:paraId="2CD9FA92" w14:textId="77777777" w:rsidR="00E55100" w:rsidRPr="008F60E4" w:rsidRDefault="00E55100" w:rsidP="00C32492">
            <w:pPr>
              <w:ind w:left="151"/>
              <w:jc w:val="left"/>
              <w:rPr>
                <w:rFonts w:asciiTheme="minorHAnsi" w:hAnsiTheme="minorHAnsi" w:cstheme="minorHAnsi"/>
                <w:i/>
                <w:iCs/>
              </w:rPr>
            </w:pPr>
            <w:r w:rsidRPr="00623A76">
              <w:rPr>
                <w:rFonts w:asciiTheme="minorHAnsi" w:hAnsiTheme="minorHAnsi" w:cstheme="minorHAnsi"/>
                <w:i/>
                <w:color w:val="000000" w:themeColor="text1"/>
              </w:rPr>
              <w:t>Regarding the language skills, define them according to the Common European Framework of Reference for Languages (</w:t>
            </w:r>
            <w:hyperlink r:id="rId29" w:history="1">
              <w:r w:rsidRPr="00623A76">
                <w:rPr>
                  <w:rStyle w:val="Lienhypertexte"/>
                  <w:rFonts w:asciiTheme="minorHAnsi" w:hAnsiTheme="minorHAnsi" w:cstheme="minorHAnsi"/>
                  <w:i/>
                </w:rPr>
                <w:t>https://europass.cedefop.europa.eu/en/resources/european-language-levels-cefr</w:t>
              </w:r>
            </w:hyperlink>
            <w:r w:rsidRPr="00623A76">
              <w:rPr>
                <w:rFonts w:asciiTheme="minorHAnsi" w:hAnsiTheme="minorHAnsi" w:cstheme="minorHAnsi"/>
                <w:i/>
                <w:color w:val="000000" w:themeColor="text1"/>
              </w:rPr>
              <w:t xml:space="preserve">) and, unless you require C2-level expertise, specify that the </w:t>
            </w:r>
            <w:proofErr w:type="spellStart"/>
            <w:r w:rsidRPr="00623A76">
              <w:rPr>
                <w:rFonts w:asciiTheme="minorHAnsi" w:hAnsiTheme="minorHAnsi" w:cstheme="minorHAnsi"/>
                <w:i/>
                <w:color w:val="000000" w:themeColor="text1"/>
              </w:rPr>
              <w:t>ToR</w:t>
            </w:r>
            <w:proofErr w:type="spellEnd"/>
            <w:r w:rsidRPr="00623A76">
              <w:rPr>
                <w:rFonts w:asciiTheme="minorHAnsi" w:hAnsiTheme="minorHAnsi" w:cstheme="minorHAnsi"/>
                <w:i/>
                <w:color w:val="000000" w:themeColor="text1"/>
              </w:rPr>
              <w:t xml:space="preserve"> identify </w:t>
            </w:r>
            <w:r w:rsidRPr="001D7BC1">
              <w:rPr>
                <w:rFonts w:asciiTheme="minorHAnsi" w:hAnsiTheme="minorHAnsi" w:cstheme="minorHAnsi"/>
                <w:i/>
                <w:color w:val="000000" w:themeColor="text1"/>
                <w:u w:val="single"/>
              </w:rPr>
              <w:t>minimum</w:t>
            </w:r>
            <w:r w:rsidRPr="00623A76">
              <w:rPr>
                <w:rFonts w:asciiTheme="minorHAnsi" w:hAnsiTheme="minorHAnsi" w:cstheme="minorHAnsi"/>
                <w:i/>
                <w:color w:val="000000" w:themeColor="text1"/>
              </w:rPr>
              <w:t xml:space="preserve"> requirements in order not to disqualify teams possessing a higher level of expertise. The following text can be added below: “Language levels are defined for understanding, speaking and writing skills by the Common European Framework of Reference for Languages available at </w:t>
            </w:r>
            <w:hyperlink r:id="rId30" w:history="1">
              <w:r w:rsidRPr="00623A76">
                <w:rPr>
                  <w:rStyle w:val="Lienhypertexte"/>
                  <w:rFonts w:asciiTheme="minorHAnsi" w:hAnsiTheme="minorHAnsi" w:cstheme="minorHAnsi"/>
                  <w:i/>
                </w:rPr>
                <w:t>https://europass.cedefop.europa.eu/en/resources/european-language-levels-cefr</w:t>
              </w:r>
            </w:hyperlink>
            <w:r w:rsidRPr="00623A76">
              <w:rPr>
                <w:rFonts w:asciiTheme="minorHAnsi" w:hAnsiTheme="minorHAnsi" w:cstheme="minorHAnsi"/>
                <w:i/>
                <w:color w:val="000000" w:themeColor="text1"/>
              </w:rPr>
              <w:t xml:space="preserve"> and </w:t>
            </w:r>
            <w:r>
              <w:rPr>
                <w:rFonts w:asciiTheme="minorHAnsi" w:hAnsiTheme="minorHAnsi" w:cstheme="minorHAnsi"/>
                <w:i/>
                <w:color w:val="000000" w:themeColor="text1"/>
              </w:rPr>
              <w:t xml:space="preserve">should </w:t>
            </w:r>
            <w:r w:rsidRPr="00623A76">
              <w:rPr>
                <w:rFonts w:asciiTheme="minorHAnsi" w:hAnsiTheme="minorHAnsi" w:cstheme="minorHAnsi"/>
                <w:i/>
                <w:color w:val="000000" w:themeColor="text1"/>
              </w:rPr>
              <w:t>be demonstrated by certificates or by past relevant experience.”</w:t>
            </w:r>
          </w:p>
        </w:tc>
      </w:tr>
    </w:tbl>
    <w:p w14:paraId="44E69609" w14:textId="77777777" w:rsidR="00E55100" w:rsidRDefault="00E55100" w:rsidP="00E55100">
      <w:pPr>
        <w:tabs>
          <w:tab w:val="left" w:pos="284"/>
        </w:tabs>
        <w:spacing w:before="120" w:after="0"/>
        <w:rPr>
          <w:rFonts w:asciiTheme="minorHAnsi" w:hAnsiTheme="minorHAnsi" w:cstheme="minorHAnsi"/>
          <w:szCs w:val="22"/>
        </w:rPr>
      </w:pPr>
    </w:p>
    <w:p w14:paraId="5D16BFA5" w14:textId="7FBD3AC9" w:rsidR="00E55100" w:rsidRPr="00403265" w:rsidRDefault="00E55100" w:rsidP="00A27F20">
      <w:pPr>
        <w:pStyle w:val="Titre2"/>
      </w:pPr>
      <w:bookmarkStart w:id="48" w:name="_Toc99545825"/>
      <w:r w:rsidRPr="00403265">
        <w:t>Requested number of days per category</w:t>
      </w:r>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3697"/>
        <w:gridCol w:w="2113"/>
        <w:gridCol w:w="2091"/>
      </w:tblGrid>
      <w:tr w:rsidR="00E55100" w:rsidRPr="00354CA1" w14:paraId="0FFAEF85" w14:textId="77777777" w:rsidTr="00C32492">
        <w:tc>
          <w:tcPr>
            <w:tcW w:w="0" w:type="auto"/>
            <w:shd w:val="clear" w:color="auto" w:fill="auto"/>
            <w:vAlign w:val="center"/>
          </w:tcPr>
          <w:p w14:paraId="4CC2F7C1" w14:textId="77777777" w:rsidR="00E55100" w:rsidRPr="002C0546" w:rsidRDefault="00E55100" w:rsidP="00C32492">
            <w:pPr>
              <w:tabs>
                <w:tab w:val="left" w:pos="142"/>
              </w:tabs>
              <w:jc w:val="center"/>
              <w:rPr>
                <w:rFonts w:asciiTheme="minorHAnsi" w:hAnsiTheme="minorHAnsi" w:cstheme="minorHAnsi"/>
                <w:b/>
                <w:szCs w:val="22"/>
              </w:rPr>
            </w:pPr>
            <w:r w:rsidRPr="002C0546">
              <w:rPr>
                <w:rFonts w:asciiTheme="minorHAnsi" w:hAnsiTheme="minorHAnsi" w:cstheme="minorHAnsi"/>
                <w:b/>
                <w:szCs w:val="22"/>
              </w:rPr>
              <w:t>Expert category</w:t>
            </w:r>
          </w:p>
        </w:tc>
        <w:tc>
          <w:tcPr>
            <w:tcW w:w="0" w:type="auto"/>
            <w:shd w:val="clear" w:color="auto" w:fill="auto"/>
            <w:vAlign w:val="center"/>
          </w:tcPr>
          <w:p w14:paraId="6EA786A5" w14:textId="77777777" w:rsidR="00E55100" w:rsidRPr="002C0546" w:rsidRDefault="00E55100" w:rsidP="00C32492">
            <w:pPr>
              <w:tabs>
                <w:tab w:val="left" w:pos="142"/>
              </w:tabs>
              <w:jc w:val="center"/>
              <w:rPr>
                <w:rFonts w:asciiTheme="minorHAnsi" w:hAnsiTheme="minorHAnsi" w:cstheme="minorHAnsi"/>
                <w:b/>
                <w:szCs w:val="22"/>
              </w:rPr>
            </w:pPr>
            <w:r w:rsidRPr="002C0546">
              <w:rPr>
                <w:rFonts w:asciiTheme="minorHAnsi" w:hAnsiTheme="minorHAnsi" w:cstheme="minorHAnsi"/>
                <w:b/>
                <w:szCs w:val="22"/>
              </w:rPr>
              <w:t>Minimum requirement concerning the category</w:t>
            </w:r>
          </w:p>
        </w:tc>
        <w:tc>
          <w:tcPr>
            <w:tcW w:w="0" w:type="auto"/>
            <w:shd w:val="clear" w:color="auto" w:fill="auto"/>
            <w:vAlign w:val="center"/>
          </w:tcPr>
          <w:p w14:paraId="2BE5587C" w14:textId="77777777" w:rsidR="00E55100" w:rsidRPr="002C0546" w:rsidRDefault="00E55100" w:rsidP="00C32492">
            <w:pPr>
              <w:tabs>
                <w:tab w:val="left" w:pos="142"/>
              </w:tabs>
              <w:jc w:val="center"/>
              <w:rPr>
                <w:rFonts w:asciiTheme="minorHAnsi" w:hAnsiTheme="minorHAnsi" w:cstheme="minorHAnsi"/>
                <w:b/>
                <w:szCs w:val="22"/>
              </w:rPr>
            </w:pPr>
            <w:r w:rsidRPr="002C0546">
              <w:rPr>
                <w:rFonts w:asciiTheme="minorHAnsi" w:hAnsiTheme="minorHAnsi" w:cstheme="minorHAnsi"/>
                <w:b/>
                <w:szCs w:val="22"/>
              </w:rPr>
              <w:t xml:space="preserve">Number of </w:t>
            </w:r>
            <w:r w:rsidRPr="002C0546">
              <w:rPr>
                <w:rFonts w:asciiTheme="minorHAnsi" w:hAnsiTheme="minorHAnsi" w:cstheme="minorHAnsi"/>
                <w:b/>
                <w:szCs w:val="22"/>
              </w:rPr>
              <w:br/>
              <w:t>working days</w:t>
            </w:r>
          </w:p>
        </w:tc>
        <w:tc>
          <w:tcPr>
            <w:tcW w:w="0" w:type="auto"/>
            <w:shd w:val="clear" w:color="auto" w:fill="auto"/>
            <w:vAlign w:val="center"/>
          </w:tcPr>
          <w:p w14:paraId="1880604C" w14:textId="77777777" w:rsidR="00E55100" w:rsidRPr="002C0546" w:rsidRDefault="00E55100" w:rsidP="00C32492">
            <w:pPr>
              <w:tabs>
                <w:tab w:val="left" w:pos="142"/>
              </w:tabs>
              <w:jc w:val="center"/>
              <w:rPr>
                <w:rFonts w:asciiTheme="minorHAnsi" w:hAnsiTheme="minorHAnsi" w:cstheme="minorHAnsi"/>
                <w:b/>
                <w:szCs w:val="22"/>
              </w:rPr>
            </w:pPr>
            <w:r w:rsidRPr="002C0546">
              <w:rPr>
                <w:rFonts w:asciiTheme="minorHAnsi" w:hAnsiTheme="minorHAnsi" w:cstheme="minorHAnsi"/>
                <w:b/>
                <w:szCs w:val="22"/>
              </w:rPr>
              <w:t>Additional information</w:t>
            </w:r>
          </w:p>
        </w:tc>
      </w:tr>
      <w:tr w:rsidR="00E55100" w:rsidRPr="00354CA1" w14:paraId="6CC556B1" w14:textId="77777777" w:rsidTr="00C32492">
        <w:tc>
          <w:tcPr>
            <w:tcW w:w="0" w:type="auto"/>
            <w:shd w:val="clear" w:color="auto" w:fill="auto"/>
          </w:tcPr>
          <w:p w14:paraId="28C385BA" w14:textId="77777777" w:rsidR="00E55100" w:rsidRPr="002C0546" w:rsidRDefault="00E55100" w:rsidP="00C32492">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[Expert category]</w:t>
            </w:r>
          </w:p>
        </w:tc>
        <w:tc>
          <w:tcPr>
            <w:tcW w:w="0" w:type="auto"/>
            <w:shd w:val="clear" w:color="auto" w:fill="auto"/>
          </w:tcPr>
          <w:p w14:paraId="6FEE0430" w14:textId="77777777" w:rsidR="00E55100" w:rsidRPr="002C0546" w:rsidRDefault="00E55100" w:rsidP="00C32492">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[Minimum requirement concerning the category]</w:t>
            </w:r>
          </w:p>
        </w:tc>
        <w:tc>
          <w:tcPr>
            <w:tcW w:w="0" w:type="auto"/>
            <w:shd w:val="clear" w:color="auto" w:fill="auto"/>
          </w:tcPr>
          <w:p w14:paraId="19239A8E" w14:textId="77777777" w:rsidR="00E55100" w:rsidRPr="002C0546" w:rsidRDefault="00E55100" w:rsidP="00C32492">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[Number of working days]</w:t>
            </w:r>
          </w:p>
        </w:tc>
        <w:tc>
          <w:tcPr>
            <w:tcW w:w="0" w:type="auto"/>
            <w:shd w:val="clear" w:color="auto" w:fill="auto"/>
          </w:tcPr>
          <w:p w14:paraId="05ECE978" w14:textId="77777777" w:rsidR="00E55100" w:rsidRPr="002C0546" w:rsidRDefault="00E55100" w:rsidP="00C32492">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[Additional information]</w:t>
            </w:r>
          </w:p>
        </w:tc>
      </w:tr>
      <w:tr w:rsidR="00E55100" w:rsidRPr="00354CA1" w14:paraId="194B7799" w14:textId="77777777" w:rsidTr="00C32492">
        <w:tc>
          <w:tcPr>
            <w:tcW w:w="0" w:type="auto"/>
            <w:shd w:val="clear" w:color="auto" w:fill="auto"/>
          </w:tcPr>
          <w:p w14:paraId="699BA3AF" w14:textId="77777777" w:rsidR="00E55100" w:rsidRPr="002C0546" w:rsidRDefault="00E55100" w:rsidP="00C32492">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[Expert category]</w:t>
            </w:r>
          </w:p>
        </w:tc>
        <w:tc>
          <w:tcPr>
            <w:tcW w:w="0" w:type="auto"/>
            <w:shd w:val="clear" w:color="auto" w:fill="auto"/>
          </w:tcPr>
          <w:p w14:paraId="12E35342" w14:textId="77777777" w:rsidR="00E55100" w:rsidRPr="002C0546" w:rsidRDefault="00E55100" w:rsidP="00C32492">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[Minimum requirement concerning the category]</w:t>
            </w:r>
          </w:p>
        </w:tc>
        <w:tc>
          <w:tcPr>
            <w:tcW w:w="0" w:type="auto"/>
            <w:shd w:val="clear" w:color="auto" w:fill="auto"/>
          </w:tcPr>
          <w:p w14:paraId="35FDC6EC" w14:textId="77777777" w:rsidR="00E55100" w:rsidRPr="002C0546" w:rsidRDefault="00E55100" w:rsidP="00C32492">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[Number of working days]</w:t>
            </w:r>
          </w:p>
        </w:tc>
        <w:tc>
          <w:tcPr>
            <w:tcW w:w="0" w:type="auto"/>
            <w:shd w:val="clear" w:color="auto" w:fill="auto"/>
          </w:tcPr>
          <w:p w14:paraId="63C50B32" w14:textId="77777777" w:rsidR="00E55100" w:rsidRPr="002C0546" w:rsidRDefault="00E55100" w:rsidP="00C32492">
            <w:pPr>
              <w:tabs>
                <w:tab w:val="left" w:pos="142"/>
              </w:tabs>
              <w:rPr>
                <w:rFonts w:asciiTheme="minorHAnsi" w:hAnsiTheme="minorHAnsi" w:cstheme="minorHAnsi"/>
                <w:szCs w:val="22"/>
                <w:highlight w:val="lightGray"/>
              </w:rPr>
            </w:pPr>
            <w:r w:rsidRPr="002C0546">
              <w:rPr>
                <w:rFonts w:asciiTheme="minorHAnsi" w:hAnsiTheme="minorHAnsi" w:cstheme="minorHAnsi"/>
                <w:szCs w:val="22"/>
                <w:highlight w:val="lightGray"/>
              </w:rPr>
              <w:t>[Additional information]</w:t>
            </w:r>
          </w:p>
        </w:tc>
      </w:tr>
      <w:tr w:rsidR="00E55100" w:rsidRPr="00354CA1" w14:paraId="0571ED3C" w14:textId="77777777" w:rsidTr="00C32492">
        <w:tc>
          <w:tcPr>
            <w:tcW w:w="0" w:type="auto"/>
            <w:shd w:val="clear" w:color="auto" w:fill="auto"/>
          </w:tcPr>
          <w:p w14:paraId="7F37FAC6" w14:textId="77777777" w:rsidR="00E55100" w:rsidRPr="002C0546" w:rsidRDefault="00E55100" w:rsidP="00C32492">
            <w:pPr>
              <w:tabs>
                <w:tab w:val="left" w:pos="142"/>
              </w:tabs>
              <w:rPr>
                <w:rFonts w:asciiTheme="minorHAnsi" w:hAnsiTheme="minorHAnsi" w:cstheme="minorHAnsi"/>
                <w:szCs w:val="22"/>
                <w:highlight w:val="yellow"/>
              </w:rPr>
            </w:pPr>
            <w:r w:rsidRPr="002C0546">
              <w:rPr>
                <w:rFonts w:asciiTheme="minorHAnsi" w:hAnsiTheme="minorHAnsi" w:cstheme="minorHAnsi"/>
                <w:szCs w:val="22"/>
                <w:highlight w:val="yellow"/>
              </w:rPr>
              <w:t>Etc…</w:t>
            </w:r>
          </w:p>
        </w:tc>
        <w:tc>
          <w:tcPr>
            <w:tcW w:w="0" w:type="auto"/>
            <w:shd w:val="clear" w:color="auto" w:fill="auto"/>
          </w:tcPr>
          <w:p w14:paraId="219C881A" w14:textId="77777777" w:rsidR="00E55100" w:rsidRPr="002C0546" w:rsidRDefault="00E55100" w:rsidP="00C32492">
            <w:pPr>
              <w:tabs>
                <w:tab w:val="left" w:pos="142"/>
              </w:tabs>
              <w:rPr>
                <w:rFonts w:asciiTheme="minorHAnsi" w:hAnsiTheme="minorHAnsi" w:cstheme="minorHAnsi"/>
                <w:szCs w:val="22"/>
              </w:rPr>
            </w:pPr>
          </w:p>
        </w:tc>
        <w:tc>
          <w:tcPr>
            <w:tcW w:w="0" w:type="auto"/>
            <w:shd w:val="clear" w:color="auto" w:fill="auto"/>
          </w:tcPr>
          <w:p w14:paraId="0D1DFED4" w14:textId="77777777" w:rsidR="00E55100" w:rsidRPr="002C0546" w:rsidRDefault="00E55100" w:rsidP="00C32492">
            <w:pPr>
              <w:tabs>
                <w:tab w:val="left" w:pos="142"/>
              </w:tabs>
              <w:rPr>
                <w:rFonts w:asciiTheme="minorHAnsi" w:hAnsiTheme="minorHAnsi" w:cstheme="minorHAnsi"/>
                <w:szCs w:val="22"/>
              </w:rPr>
            </w:pPr>
          </w:p>
        </w:tc>
        <w:tc>
          <w:tcPr>
            <w:tcW w:w="0" w:type="auto"/>
            <w:shd w:val="clear" w:color="auto" w:fill="auto"/>
          </w:tcPr>
          <w:p w14:paraId="52C5B307" w14:textId="77777777" w:rsidR="00E55100" w:rsidRPr="002C0546" w:rsidRDefault="00E55100" w:rsidP="00C32492">
            <w:pPr>
              <w:tabs>
                <w:tab w:val="left" w:pos="142"/>
              </w:tabs>
              <w:rPr>
                <w:rFonts w:asciiTheme="minorHAnsi" w:hAnsiTheme="minorHAnsi" w:cstheme="minorHAnsi"/>
                <w:szCs w:val="22"/>
              </w:rPr>
            </w:pPr>
          </w:p>
        </w:tc>
      </w:tr>
    </w:tbl>
    <w:p w14:paraId="7EA6DA87" w14:textId="77777777" w:rsidR="00E55100" w:rsidRPr="002C0546" w:rsidRDefault="00E55100" w:rsidP="00E55100">
      <w:pPr>
        <w:tabs>
          <w:tab w:val="left" w:pos="284"/>
        </w:tabs>
        <w:spacing w:before="120" w:after="0"/>
        <w:rPr>
          <w:rFonts w:asciiTheme="minorHAnsi" w:hAnsiTheme="minorHAnsi" w:cstheme="minorHAnsi"/>
          <w:szCs w:val="22"/>
        </w:rPr>
      </w:pPr>
    </w:p>
    <w:tbl>
      <w:tblPr>
        <w:tblStyle w:val="Grilledutableau"/>
        <w:tblW w:w="0" w:type="auto"/>
        <w:tblInd w:w="-34" w:type="dxa"/>
        <w:tblLook w:val="04A0" w:firstRow="1" w:lastRow="0" w:firstColumn="1" w:lastColumn="0" w:noHBand="0" w:noVBand="1"/>
      </w:tblPr>
      <w:tblGrid>
        <w:gridCol w:w="9496"/>
      </w:tblGrid>
      <w:tr w:rsidR="00E55100" w14:paraId="2A3E94D0" w14:textId="77777777" w:rsidTr="00C32492">
        <w:tc>
          <w:tcPr>
            <w:tcW w:w="9722" w:type="dxa"/>
            <w:shd w:val="clear" w:color="auto" w:fill="FFC000"/>
          </w:tcPr>
          <w:p w14:paraId="621A7509" w14:textId="77777777" w:rsidR="00E55100" w:rsidRDefault="00E55100" w:rsidP="00C32492">
            <w:pPr>
              <w:ind w:left="151"/>
              <w:jc w:val="left"/>
              <w:rPr>
                <w:i/>
                <w:lang w:val="en-US"/>
              </w:rPr>
            </w:pPr>
            <w:r w:rsidRPr="00403265">
              <w:rPr>
                <w:i/>
                <w:highlight w:val="cyan"/>
                <w:lang w:val="en-US"/>
              </w:rPr>
              <w:t>The column "minimum requirements for the category"</w:t>
            </w:r>
            <w:r>
              <w:rPr>
                <w:i/>
                <w:highlight w:val="cyan"/>
                <w:lang w:val="en-US"/>
              </w:rPr>
              <w:t xml:space="preserve">: </w:t>
            </w:r>
            <w:r w:rsidRPr="00403265">
              <w:rPr>
                <w:i/>
                <w:highlight w:val="cyan"/>
                <w:lang w:val="en-US"/>
              </w:rPr>
              <w:t xml:space="preserve"> is optional and can for example be used for qualitative or quantitative specifications such as a minimum number of experts in the category, or an additional type of requirement for the specific category.</w:t>
            </w:r>
          </w:p>
          <w:p w14:paraId="2C08CE2F" w14:textId="77777777" w:rsidR="00E55100" w:rsidRPr="00403265" w:rsidRDefault="00E55100" w:rsidP="00C32492">
            <w:pPr>
              <w:ind w:left="151"/>
              <w:jc w:val="left"/>
              <w:rPr>
                <w:i/>
                <w:highlight w:val="cyan"/>
                <w:lang w:val="en-US"/>
              </w:rPr>
            </w:pPr>
            <w:r w:rsidRPr="007C0958">
              <w:rPr>
                <w:i/>
                <w:highlight w:val="cyan"/>
              </w:rPr>
              <w:t>The</w:t>
            </w:r>
            <w:r>
              <w:rPr>
                <w:i/>
                <w:highlight w:val="cyan"/>
              </w:rPr>
              <w:t xml:space="preserve"> column</w:t>
            </w:r>
            <w:r w:rsidRPr="007C0958">
              <w:rPr>
                <w:i/>
                <w:highlight w:val="cyan"/>
              </w:rPr>
              <w:t xml:space="preserve"> </w:t>
            </w:r>
            <w:r>
              <w:rPr>
                <w:i/>
                <w:highlight w:val="cyan"/>
              </w:rPr>
              <w:t>“</w:t>
            </w:r>
            <w:r w:rsidRPr="007C0958">
              <w:rPr>
                <w:i/>
                <w:highlight w:val="cyan"/>
              </w:rPr>
              <w:t>additional information</w:t>
            </w:r>
            <w:r>
              <w:rPr>
                <w:i/>
                <w:highlight w:val="cyan"/>
              </w:rPr>
              <w:t xml:space="preserve">”: </w:t>
            </w:r>
            <w:r w:rsidRPr="007C0958">
              <w:rPr>
                <w:i/>
                <w:highlight w:val="cyan"/>
              </w:rPr>
              <w:t xml:space="preserve">can also be used to specify the minimum number of days in the field expected </w:t>
            </w:r>
            <w:r w:rsidRPr="003A7BA7">
              <w:rPr>
                <w:i/>
                <w:highlight w:val="cyan"/>
              </w:rPr>
              <w:t xml:space="preserve">for </w:t>
            </w:r>
            <w:r w:rsidRPr="007C0958">
              <w:rPr>
                <w:i/>
                <w:highlight w:val="cyan"/>
              </w:rPr>
              <w:t xml:space="preserve">the concerned </w:t>
            </w:r>
            <w:r w:rsidRPr="003A7BA7">
              <w:rPr>
                <w:i/>
                <w:highlight w:val="cyan"/>
              </w:rPr>
              <w:t>category</w:t>
            </w:r>
            <w:r w:rsidRPr="007C0958">
              <w:rPr>
                <w:i/>
                <w:highlight w:val="cyan"/>
              </w:rPr>
              <w:t xml:space="preserve"> of experts</w:t>
            </w:r>
            <w:r>
              <w:rPr>
                <w:i/>
                <w:highlight w:val="cyan"/>
              </w:rPr>
              <w:t>.</w:t>
            </w:r>
          </w:p>
          <w:p w14:paraId="68DABAD6" w14:textId="77777777" w:rsidR="00E55100" w:rsidRPr="000D3FD3" w:rsidRDefault="00E55100" w:rsidP="00C32492">
            <w:pPr>
              <w:ind w:left="151"/>
              <w:jc w:val="left"/>
              <w:rPr>
                <w:i/>
              </w:rPr>
            </w:pPr>
            <w:r w:rsidRPr="007516A6">
              <w:rPr>
                <w:i/>
                <w:highlight w:val="cyan"/>
                <w:u w:val="single"/>
              </w:rPr>
              <w:t>Special attention for the team leader:</w:t>
            </w:r>
            <w:r w:rsidRPr="007516A6">
              <w:rPr>
                <w:i/>
                <w:u w:val="single"/>
              </w:rPr>
              <w:t xml:space="preserve"> </w:t>
            </w:r>
            <w:r w:rsidRPr="00403265">
              <w:rPr>
                <w:i/>
              </w:rPr>
              <w:t>With reference to the Cat I expert, include</w:t>
            </w:r>
            <w:r w:rsidRPr="00403265">
              <w:t xml:space="preserve"> </w:t>
            </w:r>
            <w:r w:rsidRPr="00403265">
              <w:rPr>
                <w:i/>
              </w:rPr>
              <w:t>in the last column (under “Additional Information”) the following text: “In particular, the Team Leader (to be identified in the Organisation and Methodology and in the Financial Offer) is expected to be a Cat I expert, possess a demonstrable senior evaluation expertise coherent with the requirements of this assignment and provide not less than XX working days, out of which YY in the field.”</w:t>
            </w:r>
            <w:r w:rsidRPr="000D3FD3">
              <w:rPr>
                <w:i/>
              </w:rPr>
              <w:t xml:space="preserve"> </w:t>
            </w:r>
          </w:p>
        </w:tc>
      </w:tr>
    </w:tbl>
    <w:p w14:paraId="6810A473" w14:textId="77777777" w:rsidR="00E55100" w:rsidRPr="004B1E3B" w:rsidRDefault="00E55100" w:rsidP="00CB7322"/>
    <w:p w14:paraId="26205601" w14:textId="3340410B" w:rsidR="00507A96" w:rsidRPr="002C0546" w:rsidRDefault="00507A96" w:rsidP="002C0546">
      <w:pPr>
        <w:pStyle w:val="Titre1"/>
      </w:pPr>
      <w:bookmarkStart w:id="49" w:name="_Toc99545826"/>
      <w:r w:rsidRPr="002C0546">
        <w:t>REPORT</w:t>
      </w:r>
      <w:r w:rsidR="00CE00CF">
        <w:t>S</w:t>
      </w:r>
      <w:bookmarkEnd w:id="49"/>
      <w:r w:rsidRPr="002C0546">
        <w:t xml:space="preserve"> </w:t>
      </w:r>
    </w:p>
    <w:tbl>
      <w:tblPr>
        <w:tblStyle w:val="Grilledutableau"/>
        <w:tblW w:w="9753" w:type="dxa"/>
        <w:tblInd w:w="-147" w:type="dxa"/>
        <w:tblBorders>
          <w:insideV w:val="none" w:sz="0" w:space="0" w:color="auto"/>
        </w:tblBorders>
        <w:shd w:val="clear" w:color="auto" w:fill="BFBFBF" w:themeFill="background1" w:themeFillShade="BF"/>
        <w:tblLook w:val="04A0" w:firstRow="1" w:lastRow="0" w:firstColumn="1" w:lastColumn="0" w:noHBand="0" w:noVBand="1"/>
      </w:tblPr>
      <w:tblGrid>
        <w:gridCol w:w="9753"/>
      </w:tblGrid>
      <w:tr w:rsidR="00A65BB4" w14:paraId="34F9FE68" w14:textId="77777777" w:rsidTr="00A65BB4">
        <w:trPr>
          <w:trHeight w:val="436"/>
        </w:trPr>
        <w:tc>
          <w:tcPr>
            <w:tcW w:w="9753" w:type="dxa"/>
            <w:shd w:val="clear" w:color="auto" w:fill="FFC000"/>
          </w:tcPr>
          <w:p w14:paraId="5533881F" w14:textId="194BA305" w:rsidR="00A65BB4" w:rsidRPr="009A57E4" w:rsidRDefault="00EE495B" w:rsidP="00EE495B">
            <w:pPr>
              <w:spacing w:after="0"/>
              <w:jc w:val="left"/>
              <w:rPr>
                <w:rFonts w:asciiTheme="minorHAnsi" w:hAnsiTheme="minorHAnsi" w:cstheme="minorHAnsi"/>
              </w:rPr>
            </w:pPr>
            <w:r>
              <w:rPr>
                <w:rFonts w:asciiTheme="minorHAnsi" w:hAnsiTheme="minorHAnsi" w:cstheme="minorHAnsi"/>
                <w:i/>
                <w:color w:val="000000" w:themeColor="text1"/>
              </w:rPr>
              <w:t xml:space="preserve">Keep the text following this guidance box as is and </w:t>
            </w:r>
            <w:r w:rsidR="009F2B7A">
              <w:rPr>
                <w:rFonts w:asciiTheme="minorHAnsi" w:hAnsiTheme="minorHAnsi" w:cstheme="minorHAnsi"/>
                <w:i/>
                <w:color w:val="000000" w:themeColor="text1"/>
              </w:rPr>
              <w:t>refer to the guidance boxes to c</w:t>
            </w:r>
            <w:r w:rsidR="009F2B7A" w:rsidRPr="009F2B7A">
              <w:rPr>
                <w:rFonts w:asciiTheme="minorHAnsi" w:hAnsiTheme="minorHAnsi" w:cstheme="minorHAnsi"/>
                <w:i/>
                <w:color w:val="000000" w:themeColor="text1"/>
              </w:rPr>
              <w:t>omplete the sections/tables according to your expectations for deliverables (reports or other types of deliverables, such as videos, leaflets etc.).</w:t>
            </w:r>
          </w:p>
        </w:tc>
      </w:tr>
    </w:tbl>
    <w:p w14:paraId="5D9424BD" w14:textId="175248AB" w:rsidR="009F2B7A" w:rsidRDefault="009F2B7A" w:rsidP="00507A96"/>
    <w:p w14:paraId="51E00441" w14:textId="79E2536D" w:rsidR="009F2B7A" w:rsidRDefault="009F2B7A" w:rsidP="009F2B7A">
      <w:pPr>
        <w:pStyle w:val="Titre2"/>
      </w:pPr>
      <w:bookmarkStart w:id="50" w:name="_Toc99545827"/>
      <w:r>
        <w:rPr>
          <w:highlight w:val="cyan"/>
        </w:rPr>
        <w:t>Content, deadlines and formats of d</w:t>
      </w:r>
      <w:r w:rsidRPr="0051415C">
        <w:rPr>
          <w:highlight w:val="cyan"/>
        </w:rPr>
        <w:t>eliverables</w:t>
      </w:r>
      <w:bookmarkEnd w:id="50"/>
    </w:p>
    <w:p w14:paraId="03EA92FD" w14:textId="77777777" w:rsidR="00874F87" w:rsidRDefault="00874F87" w:rsidP="00874F87">
      <w:r>
        <w:t>For the list of required reports and deliverables, please refer to Chapter 2.3 of these Terms of Reference.</w:t>
      </w:r>
    </w:p>
    <w:p w14:paraId="7AA76C16" w14:textId="77777777" w:rsidR="00874F87" w:rsidRPr="00874F87" w:rsidRDefault="00874F87" w:rsidP="00874F87"/>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9F2B7A" w:rsidRPr="00EF5E15" w14:paraId="3506D527" w14:textId="77777777" w:rsidTr="00C32492">
        <w:tc>
          <w:tcPr>
            <w:tcW w:w="9753" w:type="dxa"/>
            <w:shd w:val="clear" w:color="auto" w:fill="FFC000"/>
          </w:tcPr>
          <w:p w14:paraId="1A1025E8" w14:textId="2C1D7468" w:rsidR="009F2B7A" w:rsidRPr="006D12FC" w:rsidRDefault="009F2B7A" w:rsidP="00C32492">
            <w:pPr>
              <w:rPr>
                <w:rFonts w:asciiTheme="minorHAnsi" w:hAnsiTheme="minorHAnsi" w:cstheme="minorHAnsi"/>
                <w:i/>
                <w:color w:val="000000" w:themeColor="text1"/>
              </w:rPr>
            </w:pPr>
            <w:r>
              <w:rPr>
                <w:rFonts w:asciiTheme="minorHAnsi" w:hAnsiTheme="minorHAnsi" w:cstheme="minorHAnsi"/>
                <w:i/>
                <w:color w:val="000000" w:themeColor="text1"/>
              </w:rPr>
              <w:t xml:space="preserve">In filling the table below, ensure consistency with </w:t>
            </w:r>
            <w:r w:rsidRPr="006D12FC">
              <w:rPr>
                <w:rFonts w:asciiTheme="minorHAnsi" w:hAnsiTheme="minorHAnsi" w:cstheme="minorHAnsi"/>
                <w:i/>
                <w:color w:val="000000" w:themeColor="text1"/>
              </w:rPr>
              <w:t>the table in chapter 2.3.5 and follow these indications to avoid repetitions:</w:t>
            </w:r>
          </w:p>
          <w:p w14:paraId="788AE528" w14:textId="77777777" w:rsidR="009F2B7A" w:rsidRPr="006D12FC" w:rsidRDefault="009F2B7A" w:rsidP="005F6855">
            <w:pPr>
              <w:pStyle w:val="Paragraphedeliste"/>
              <w:numPr>
                <w:ilvl w:val="0"/>
                <w:numId w:val="41"/>
              </w:numPr>
              <w:jc w:val="left"/>
              <w:rPr>
                <w:rFonts w:asciiTheme="minorHAnsi" w:hAnsiTheme="minorHAnsi" w:cstheme="minorHAnsi"/>
                <w:i/>
                <w:color w:val="000000" w:themeColor="text1"/>
              </w:rPr>
            </w:pPr>
            <w:r w:rsidRPr="006D12FC">
              <w:rPr>
                <w:rFonts w:asciiTheme="minorHAnsi" w:hAnsiTheme="minorHAnsi" w:cstheme="minorHAnsi"/>
                <w:i/>
                <w:color w:val="000000" w:themeColor="text1"/>
              </w:rPr>
              <w:t>Column Title - specify the title</w:t>
            </w:r>
            <w:r>
              <w:rPr>
                <w:rFonts w:asciiTheme="minorHAnsi" w:hAnsiTheme="minorHAnsi" w:cstheme="minorHAnsi"/>
                <w:i/>
                <w:color w:val="000000" w:themeColor="text1"/>
              </w:rPr>
              <w:t>s</w:t>
            </w:r>
            <w:r w:rsidRPr="006D12FC">
              <w:rPr>
                <w:rFonts w:asciiTheme="minorHAnsi" w:hAnsiTheme="minorHAnsi" w:cstheme="minorHAnsi"/>
                <w:i/>
                <w:color w:val="000000" w:themeColor="text1"/>
              </w:rPr>
              <w:t xml:space="preserve"> of the reports</w:t>
            </w:r>
            <w:r w:rsidRPr="00403265">
              <w:rPr>
                <w:rFonts w:asciiTheme="minorHAnsi" w:hAnsiTheme="minorHAnsi" w:cstheme="minorHAnsi"/>
                <w:i/>
                <w:color w:val="000000" w:themeColor="text1"/>
                <w:highlight w:val="cyan"/>
              </w:rPr>
              <w:t>/deliverables</w:t>
            </w:r>
            <w:r>
              <w:rPr>
                <w:rFonts w:asciiTheme="minorHAnsi" w:hAnsiTheme="minorHAnsi" w:cstheme="minorHAnsi"/>
                <w:i/>
                <w:color w:val="000000" w:themeColor="text1"/>
              </w:rPr>
              <w:t xml:space="preserve"> </w:t>
            </w:r>
            <w:r w:rsidRPr="006D12FC">
              <w:rPr>
                <w:rFonts w:asciiTheme="minorHAnsi" w:hAnsiTheme="minorHAnsi" w:cstheme="minorHAnsi"/>
                <w:i/>
                <w:color w:val="000000" w:themeColor="text1"/>
              </w:rPr>
              <w:t xml:space="preserve">to be </w:t>
            </w:r>
            <w:r w:rsidRPr="00403265">
              <w:rPr>
                <w:rFonts w:asciiTheme="minorHAnsi" w:hAnsiTheme="minorHAnsi" w:cstheme="minorHAnsi"/>
                <w:i/>
                <w:color w:val="000000" w:themeColor="text1"/>
                <w:highlight w:val="cyan"/>
              </w:rPr>
              <w:t>submitted</w:t>
            </w:r>
            <w:r w:rsidRPr="006D12FC">
              <w:rPr>
                <w:rFonts w:asciiTheme="minorHAnsi" w:hAnsiTheme="minorHAnsi" w:cstheme="minorHAnsi"/>
                <w:i/>
                <w:color w:val="000000" w:themeColor="text1"/>
              </w:rPr>
              <w:t xml:space="preserve"> by evaluators (e.g., Inception Report, Draft Final Report</w:t>
            </w:r>
            <w:r w:rsidRPr="00403265">
              <w:rPr>
                <w:rFonts w:asciiTheme="minorHAnsi" w:hAnsiTheme="minorHAnsi" w:cstheme="minorHAnsi"/>
                <w:i/>
                <w:color w:val="000000" w:themeColor="text1"/>
                <w:highlight w:val="cyan"/>
              </w:rPr>
              <w:t xml:space="preserve">, </w:t>
            </w:r>
            <w:r>
              <w:rPr>
                <w:rFonts w:asciiTheme="minorHAnsi" w:hAnsiTheme="minorHAnsi" w:cstheme="minorHAnsi"/>
                <w:i/>
                <w:color w:val="000000" w:themeColor="text1"/>
                <w:highlight w:val="cyan"/>
              </w:rPr>
              <w:t>d</w:t>
            </w:r>
            <w:r w:rsidRPr="00403265">
              <w:rPr>
                <w:rFonts w:asciiTheme="minorHAnsi" w:hAnsiTheme="minorHAnsi" w:cstheme="minorHAnsi"/>
                <w:i/>
                <w:color w:val="000000" w:themeColor="text1"/>
                <w:highlight w:val="cyan"/>
              </w:rPr>
              <w:t>issemination/</w:t>
            </w:r>
            <w:r>
              <w:rPr>
                <w:rFonts w:asciiTheme="minorHAnsi" w:hAnsiTheme="minorHAnsi" w:cstheme="minorHAnsi"/>
                <w:i/>
                <w:color w:val="000000" w:themeColor="text1"/>
                <w:highlight w:val="cyan"/>
              </w:rPr>
              <w:t>c</w:t>
            </w:r>
            <w:r w:rsidRPr="00403265">
              <w:rPr>
                <w:rFonts w:asciiTheme="minorHAnsi" w:hAnsiTheme="minorHAnsi" w:cstheme="minorHAnsi"/>
                <w:i/>
                <w:color w:val="000000" w:themeColor="text1"/>
                <w:highlight w:val="cyan"/>
              </w:rPr>
              <w:t>ommunication material</w:t>
            </w:r>
            <w:r w:rsidRPr="006D12FC">
              <w:rPr>
                <w:rFonts w:asciiTheme="minorHAnsi" w:hAnsiTheme="minorHAnsi" w:cstheme="minorHAnsi"/>
                <w:i/>
                <w:color w:val="000000" w:themeColor="text1"/>
              </w:rPr>
              <w:t>)</w:t>
            </w:r>
          </w:p>
          <w:p w14:paraId="0386325C" w14:textId="0107756E" w:rsidR="009F2B7A" w:rsidRPr="00C3412B" w:rsidRDefault="009F2B7A" w:rsidP="005F6855">
            <w:pPr>
              <w:pStyle w:val="Paragraphedeliste"/>
              <w:numPr>
                <w:ilvl w:val="0"/>
                <w:numId w:val="41"/>
              </w:numPr>
              <w:jc w:val="left"/>
              <w:rPr>
                <w:rFonts w:asciiTheme="minorHAnsi" w:hAnsiTheme="minorHAnsi" w:cstheme="minorHAnsi"/>
                <w:i/>
                <w:color w:val="000000" w:themeColor="text1"/>
              </w:rPr>
            </w:pPr>
            <w:r w:rsidRPr="00C3412B">
              <w:rPr>
                <w:rFonts w:asciiTheme="minorHAnsi" w:hAnsiTheme="minorHAnsi" w:cstheme="minorHAnsi"/>
                <w:i/>
                <w:color w:val="000000" w:themeColor="text1"/>
              </w:rPr>
              <w:t>Column Content - write: “See Table in chapter 2.3.5 of these Terms of Reference”</w:t>
            </w:r>
          </w:p>
          <w:p w14:paraId="4E46AC97" w14:textId="77777777" w:rsidR="009F2B7A" w:rsidRPr="006D12FC" w:rsidRDefault="009F2B7A" w:rsidP="005F6855">
            <w:pPr>
              <w:pStyle w:val="Paragraphedeliste"/>
              <w:numPr>
                <w:ilvl w:val="0"/>
                <w:numId w:val="41"/>
              </w:numPr>
              <w:jc w:val="left"/>
              <w:rPr>
                <w:rFonts w:asciiTheme="minorHAnsi" w:hAnsiTheme="minorHAnsi" w:cstheme="minorHAnsi"/>
                <w:i/>
                <w:color w:val="000000" w:themeColor="text1"/>
              </w:rPr>
            </w:pPr>
            <w:r w:rsidRPr="006D12FC">
              <w:rPr>
                <w:rFonts w:asciiTheme="minorHAnsi" w:hAnsiTheme="minorHAnsi" w:cstheme="minorHAnsi"/>
                <w:i/>
                <w:color w:val="000000" w:themeColor="text1"/>
              </w:rPr>
              <w:t xml:space="preserve">Column Language – define the language(s) of each </w:t>
            </w:r>
            <w:r w:rsidRPr="00403265">
              <w:rPr>
                <w:rFonts w:asciiTheme="minorHAnsi" w:hAnsiTheme="minorHAnsi" w:cstheme="minorHAnsi"/>
                <w:i/>
                <w:color w:val="000000" w:themeColor="text1"/>
                <w:highlight w:val="cyan"/>
              </w:rPr>
              <w:t>deliverable</w:t>
            </w:r>
          </w:p>
          <w:p w14:paraId="08580D67" w14:textId="628C25C7" w:rsidR="009F2B7A" w:rsidRPr="00623A76" w:rsidRDefault="009F2B7A" w:rsidP="005F6855">
            <w:pPr>
              <w:pStyle w:val="Paragraphedeliste"/>
              <w:numPr>
                <w:ilvl w:val="0"/>
                <w:numId w:val="41"/>
              </w:numPr>
              <w:jc w:val="left"/>
              <w:rPr>
                <w:rFonts w:asciiTheme="minorHAnsi" w:hAnsiTheme="minorHAnsi" w:cstheme="minorHAnsi"/>
                <w:i/>
              </w:rPr>
            </w:pPr>
            <w:r w:rsidRPr="006D12FC">
              <w:rPr>
                <w:rFonts w:asciiTheme="minorHAnsi" w:hAnsiTheme="minorHAnsi" w:cstheme="minorHAnsi"/>
                <w:i/>
                <w:color w:val="000000" w:themeColor="text1"/>
              </w:rPr>
              <w:t>Column Submission timing or deadline – please copy what you wrote in the Table in chapter 2.3.5</w:t>
            </w:r>
          </w:p>
        </w:tc>
      </w:tr>
    </w:tbl>
    <w:p w14:paraId="622BFD80" w14:textId="2E72D642" w:rsidR="009F2B7A" w:rsidRPr="00874F87" w:rsidRDefault="009F2B7A" w:rsidP="00874F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4065"/>
        <w:gridCol w:w="1417"/>
        <w:gridCol w:w="3119"/>
      </w:tblGrid>
      <w:tr w:rsidR="009F2B7A" w:rsidRPr="00354CA1" w14:paraId="60D603B5" w14:textId="77777777" w:rsidTr="00874F87">
        <w:tc>
          <w:tcPr>
            <w:tcW w:w="0" w:type="auto"/>
          </w:tcPr>
          <w:p w14:paraId="4CA90A84" w14:textId="77777777" w:rsidR="009F2B7A" w:rsidRPr="002C0546" w:rsidRDefault="009F2B7A" w:rsidP="00C32492">
            <w:pPr>
              <w:jc w:val="center"/>
              <w:rPr>
                <w:rFonts w:asciiTheme="minorHAnsi" w:hAnsiTheme="minorHAnsi" w:cstheme="minorHAnsi"/>
                <w:b/>
                <w:bCs/>
                <w:szCs w:val="22"/>
              </w:rPr>
            </w:pPr>
            <w:r w:rsidRPr="002C0546">
              <w:rPr>
                <w:rFonts w:asciiTheme="minorHAnsi" w:hAnsiTheme="minorHAnsi" w:cstheme="minorHAnsi"/>
                <w:b/>
                <w:bCs/>
                <w:szCs w:val="22"/>
              </w:rPr>
              <w:t>Title</w:t>
            </w:r>
          </w:p>
        </w:tc>
        <w:tc>
          <w:tcPr>
            <w:tcW w:w="4065" w:type="dxa"/>
          </w:tcPr>
          <w:p w14:paraId="0C053CD4" w14:textId="77777777" w:rsidR="009F2B7A" w:rsidRPr="002C0546" w:rsidRDefault="009F2B7A" w:rsidP="00C32492">
            <w:pPr>
              <w:jc w:val="center"/>
              <w:rPr>
                <w:rFonts w:asciiTheme="minorHAnsi" w:hAnsiTheme="minorHAnsi" w:cstheme="minorHAnsi"/>
                <w:b/>
                <w:bCs/>
                <w:szCs w:val="22"/>
              </w:rPr>
            </w:pPr>
            <w:r w:rsidRPr="002C0546">
              <w:rPr>
                <w:rFonts w:asciiTheme="minorHAnsi" w:hAnsiTheme="minorHAnsi" w:cstheme="minorHAnsi"/>
                <w:b/>
                <w:bCs/>
                <w:szCs w:val="22"/>
              </w:rPr>
              <w:t>Content</w:t>
            </w:r>
          </w:p>
        </w:tc>
        <w:tc>
          <w:tcPr>
            <w:tcW w:w="1417" w:type="dxa"/>
          </w:tcPr>
          <w:p w14:paraId="3FFB4072" w14:textId="77777777" w:rsidR="009F2B7A" w:rsidRPr="002C0546" w:rsidRDefault="009F2B7A" w:rsidP="00C32492">
            <w:pPr>
              <w:jc w:val="center"/>
              <w:rPr>
                <w:rFonts w:asciiTheme="minorHAnsi" w:hAnsiTheme="minorHAnsi" w:cstheme="minorHAnsi"/>
                <w:b/>
                <w:bCs/>
                <w:szCs w:val="22"/>
              </w:rPr>
            </w:pPr>
            <w:r w:rsidRPr="002C0546">
              <w:rPr>
                <w:rFonts w:asciiTheme="minorHAnsi" w:hAnsiTheme="minorHAnsi" w:cstheme="minorHAnsi"/>
                <w:b/>
                <w:bCs/>
                <w:szCs w:val="22"/>
              </w:rPr>
              <w:t>Language</w:t>
            </w:r>
          </w:p>
        </w:tc>
        <w:tc>
          <w:tcPr>
            <w:tcW w:w="3119" w:type="dxa"/>
          </w:tcPr>
          <w:p w14:paraId="24E42E6E" w14:textId="77777777" w:rsidR="009F2B7A" w:rsidRPr="002C0546" w:rsidRDefault="009F2B7A" w:rsidP="00C32492">
            <w:pPr>
              <w:jc w:val="center"/>
              <w:rPr>
                <w:rFonts w:asciiTheme="minorHAnsi" w:hAnsiTheme="minorHAnsi" w:cstheme="minorHAnsi"/>
                <w:b/>
                <w:bCs/>
                <w:szCs w:val="22"/>
              </w:rPr>
            </w:pPr>
            <w:r w:rsidRPr="002C0546">
              <w:rPr>
                <w:rFonts w:asciiTheme="minorHAnsi" w:hAnsiTheme="minorHAnsi" w:cstheme="minorHAnsi"/>
                <w:b/>
                <w:bCs/>
                <w:szCs w:val="22"/>
              </w:rPr>
              <w:t>Submission timing or deadline</w:t>
            </w:r>
          </w:p>
        </w:tc>
      </w:tr>
      <w:tr w:rsidR="009F2B7A" w:rsidRPr="00354CA1" w14:paraId="3B6133E5" w14:textId="77777777" w:rsidTr="00874F87">
        <w:tc>
          <w:tcPr>
            <w:tcW w:w="0" w:type="auto"/>
          </w:tcPr>
          <w:p w14:paraId="0D59171D" w14:textId="77777777" w:rsidR="009F2B7A" w:rsidRPr="002C0546" w:rsidRDefault="009F2B7A" w:rsidP="00C32492">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4065" w:type="dxa"/>
          </w:tcPr>
          <w:p w14:paraId="2DD87DA4"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1417" w:type="dxa"/>
          </w:tcPr>
          <w:p w14:paraId="6558C8B4"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3119" w:type="dxa"/>
          </w:tcPr>
          <w:p w14:paraId="1A189036"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r w:rsidR="009F2B7A" w:rsidRPr="00354CA1" w14:paraId="44B02C41" w14:textId="77777777" w:rsidTr="00874F87">
        <w:tc>
          <w:tcPr>
            <w:tcW w:w="0" w:type="auto"/>
          </w:tcPr>
          <w:p w14:paraId="1B10AE96" w14:textId="77777777" w:rsidR="009F2B7A" w:rsidRPr="002C0546" w:rsidRDefault="009F2B7A" w:rsidP="00C32492">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4065" w:type="dxa"/>
          </w:tcPr>
          <w:p w14:paraId="6A067486"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1417" w:type="dxa"/>
          </w:tcPr>
          <w:p w14:paraId="14B13630"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3119" w:type="dxa"/>
          </w:tcPr>
          <w:p w14:paraId="6D788C6D"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r w:rsidR="009F2B7A" w:rsidRPr="00354CA1" w14:paraId="58741C3B" w14:textId="77777777" w:rsidTr="00874F87">
        <w:tc>
          <w:tcPr>
            <w:tcW w:w="0" w:type="auto"/>
          </w:tcPr>
          <w:p w14:paraId="359EA0CA" w14:textId="77777777" w:rsidR="009F2B7A" w:rsidRPr="002C0546" w:rsidRDefault="009F2B7A" w:rsidP="00C32492">
            <w:pPr>
              <w:rPr>
                <w:rFonts w:asciiTheme="minorHAnsi" w:hAnsiTheme="minorHAnsi" w:cstheme="minorHAnsi"/>
                <w:szCs w:val="22"/>
                <w:highlight w:val="lightGray"/>
              </w:rPr>
            </w:pPr>
            <w:r w:rsidRPr="002C0546">
              <w:rPr>
                <w:rFonts w:asciiTheme="minorHAnsi" w:hAnsiTheme="minorHAnsi" w:cstheme="minorHAnsi"/>
                <w:szCs w:val="22"/>
                <w:highlight w:val="lightGray"/>
              </w:rPr>
              <w:t>[type]</w:t>
            </w:r>
          </w:p>
        </w:tc>
        <w:tc>
          <w:tcPr>
            <w:tcW w:w="4065" w:type="dxa"/>
          </w:tcPr>
          <w:p w14:paraId="218B43CB"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Description of content</w:t>
            </w:r>
            <w:r w:rsidRPr="002C0546">
              <w:rPr>
                <w:rFonts w:asciiTheme="minorHAnsi" w:hAnsiTheme="minorHAnsi" w:cstheme="minorHAnsi"/>
                <w:szCs w:val="22"/>
              </w:rPr>
              <w:t>]</w:t>
            </w:r>
          </w:p>
        </w:tc>
        <w:tc>
          <w:tcPr>
            <w:tcW w:w="1417" w:type="dxa"/>
          </w:tcPr>
          <w:p w14:paraId="76B4977D"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Language</w:t>
            </w:r>
            <w:r w:rsidRPr="002C0546">
              <w:rPr>
                <w:rFonts w:asciiTheme="minorHAnsi" w:hAnsiTheme="minorHAnsi" w:cstheme="minorHAnsi"/>
                <w:szCs w:val="22"/>
              </w:rPr>
              <w:t>]</w:t>
            </w:r>
          </w:p>
        </w:tc>
        <w:tc>
          <w:tcPr>
            <w:tcW w:w="3119" w:type="dxa"/>
          </w:tcPr>
          <w:p w14:paraId="092480F6" w14:textId="77777777" w:rsidR="009F2B7A" w:rsidRPr="002C0546" w:rsidRDefault="009F2B7A" w:rsidP="00C32492">
            <w:pPr>
              <w:jc w:val="left"/>
              <w:rPr>
                <w:rFonts w:asciiTheme="minorHAnsi" w:hAnsiTheme="minorHAnsi" w:cstheme="minorHAnsi"/>
                <w:szCs w:val="22"/>
                <w:highlight w:val="lightGray"/>
              </w:rPr>
            </w:pPr>
            <w:r w:rsidRPr="002C0546">
              <w:rPr>
                <w:rFonts w:asciiTheme="minorHAnsi" w:hAnsiTheme="minorHAnsi" w:cstheme="minorHAnsi"/>
                <w:szCs w:val="22"/>
              </w:rPr>
              <w:t>[</w:t>
            </w:r>
            <w:r w:rsidRPr="002C0546">
              <w:rPr>
                <w:rFonts w:asciiTheme="minorHAnsi" w:hAnsiTheme="minorHAnsi" w:cstheme="minorHAnsi"/>
                <w:szCs w:val="22"/>
                <w:highlight w:val="lightGray"/>
              </w:rPr>
              <w:t>submission timing or deadline</w:t>
            </w:r>
            <w:r w:rsidRPr="002C0546">
              <w:rPr>
                <w:rFonts w:asciiTheme="minorHAnsi" w:hAnsiTheme="minorHAnsi" w:cstheme="minorHAnsi"/>
                <w:szCs w:val="22"/>
              </w:rPr>
              <w:t>]</w:t>
            </w:r>
          </w:p>
        </w:tc>
      </w:tr>
    </w:tbl>
    <w:p w14:paraId="066D082E" w14:textId="77777777" w:rsidR="009F2B7A" w:rsidRPr="00434B53" w:rsidRDefault="009F2B7A" w:rsidP="00507A96"/>
    <w:p w14:paraId="2F750DBE" w14:textId="77777777" w:rsidR="0092392E" w:rsidRPr="00480D58" w:rsidRDefault="0092392E" w:rsidP="0092392E">
      <w:pPr>
        <w:pStyle w:val="Titre2"/>
        <w:keepNext w:val="0"/>
        <w:spacing w:before="120"/>
        <w:rPr>
          <w:rFonts w:asciiTheme="minorHAnsi" w:hAnsiTheme="minorHAnsi" w:cstheme="minorHAnsi"/>
        </w:rPr>
      </w:pPr>
      <w:bookmarkStart w:id="51" w:name="_Toc99545828"/>
      <w:r w:rsidRPr="00480D58">
        <w:rPr>
          <w:rFonts w:asciiTheme="minorHAnsi" w:hAnsiTheme="minorHAnsi" w:cstheme="minorHAnsi"/>
        </w:rPr>
        <w:t>Use of the EVAL module by the evaluators</w:t>
      </w:r>
      <w:bookmarkEnd w:id="51"/>
    </w:p>
    <w:p w14:paraId="389D0A5D" w14:textId="763C4A66" w:rsidR="0092392E" w:rsidRDefault="005371FD" w:rsidP="0092392E">
      <w:r>
        <w:t>Not applicable for interventions not managed under OPSYS</w:t>
      </w:r>
      <w:r w:rsidR="0092392E">
        <w:t>.</w:t>
      </w:r>
    </w:p>
    <w:p w14:paraId="728E11C7" w14:textId="77777777" w:rsidR="00507A96" w:rsidRPr="00561263" w:rsidRDefault="00507A96" w:rsidP="00507A96">
      <w:pPr>
        <w:pStyle w:val="Titre2"/>
        <w:rPr>
          <w:rFonts w:asciiTheme="minorHAnsi" w:hAnsiTheme="minorHAnsi" w:cstheme="minorHAnsi"/>
        </w:rPr>
      </w:pPr>
      <w:bookmarkStart w:id="52" w:name="_Toc99545829"/>
      <w:r>
        <w:t>Number of report copies</w:t>
      </w:r>
      <w:bookmarkEnd w:id="52"/>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A65BB4" w14:paraId="63E6293D" w14:textId="77777777" w:rsidTr="00A65BB4">
        <w:tc>
          <w:tcPr>
            <w:tcW w:w="9753" w:type="dxa"/>
            <w:shd w:val="clear" w:color="auto" w:fill="FFC000"/>
          </w:tcPr>
          <w:p w14:paraId="549143E2" w14:textId="5FC9ECE3" w:rsidR="00A65BB4" w:rsidRPr="009A57E4" w:rsidRDefault="00A65BB4" w:rsidP="00A65BB4">
            <w:pPr>
              <w:jc w:val="left"/>
              <w:rPr>
                <w:rFonts w:asciiTheme="minorHAnsi" w:hAnsiTheme="minorHAnsi" w:cstheme="minorHAnsi"/>
              </w:rPr>
            </w:pPr>
            <w:r>
              <w:rPr>
                <w:rFonts w:asciiTheme="minorHAnsi" w:hAnsiTheme="minorHAnsi" w:cstheme="minorHAnsi"/>
                <w:i/>
                <w:color w:val="000000" w:themeColor="text1"/>
              </w:rPr>
              <w:t>The Maximum number of paper copies of the Final Report is set at 10 by the Global Terms of Reference (Art</w:t>
            </w:r>
            <w:r w:rsidR="004D58E4">
              <w:rPr>
                <w:rFonts w:asciiTheme="minorHAnsi" w:hAnsiTheme="minorHAnsi" w:cstheme="minorHAnsi"/>
                <w:i/>
                <w:color w:val="000000" w:themeColor="text1"/>
              </w:rPr>
              <w:t>icle</w:t>
            </w:r>
            <w:r>
              <w:rPr>
                <w:rFonts w:asciiTheme="minorHAnsi" w:hAnsiTheme="minorHAnsi" w:cstheme="minorHAnsi"/>
                <w:i/>
                <w:color w:val="000000" w:themeColor="text1"/>
              </w:rPr>
              <w:t xml:space="preserve"> 7.2). You can decrease this number in case you need a lower number of printed copies. Copies above 10 must be budgeted by the framework contractor in the Financial Offer. Do not forget to specify this in case you need a higher number of paper copies.</w:t>
            </w:r>
          </w:p>
        </w:tc>
      </w:tr>
    </w:tbl>
    <w:p w14:paraId="0FC8F7D5" w14:textId="7C76603B" w:rsidR="00507A96" w:rsidRPr="00561263" w:rsidRDefault="00507A96" w:rsidP="00507A96">
      <w:pPr>
        <w:spacing w:before="120"/>
        <w:rPr>
          <w:rFonts w:asciiTheme="minorHAnsi" w:hAnsiTheme="minorHAnsi" w:cstheme="minorHAnsi"/>
          <w:iCs/>
        </w:rPr>
      </w:pPr>
      <w:r w:rsidRPr="00480D58">
        <w:rPr>
          <w:rFonts w:asciiTheme="minorHAnsi" w:hAnsiTheme="minorHAnsi" w:cstheme="minorHAnsi"/>
          <w:iCs/>
        </w:rPr>
        <w:t xml:space="preserve">Apart from </w:t>
      </w:r>
      <w:r w:rsidR="00480D58">
        <w:rPr>
          <w:rFonts w:asciiTheme="minorHAnsi" w:hAnsiTheme="minorHAnsi" w:cstheme="minorHAnsi"/>
          <w:iCs/>
        </w:rPr>
        <w:t>its</w:t>
      </w:r>
      <w:r w:rsidRPr="00480D58">
        <w:rPr>
          <w:rFonts w:asciiTheme="minorHAnsi" w:hAnsiTheme="minorHAnsi" w:cstheme="minorHAnsi"/>
          <w:iCs/>
        </w:rPr>
        <w:t xml:space="preserve"> submission, the approved version of the Final Report will be also provided in </w:t>
      </w:r>
      <w:r w:rsidRPr="00480D58">
        <w:rPr>
          <w:rFonts w:asciiTheme="minorHAnsi" w:hAnsiTheme="minorHAnsi" w:cstheme="minorHAnsi"/>
        </w:rPr>
        <w:t>[</w:t>
      </w:r>
      <w:r w:rsidRPr="00480D58">
        <w:rPr>
          <w:rFonts w:asciiTheme="minorHAnsi" w:hAnsiTheme="minorHAnsi" w:cstheme="minorHAnsi"/>
          <w:highlight w:val="yellow"/>
        </w:rPr>
        <w:t>number – max 10</w:t>
      </w:r>
      <w:r w:rsidRPr="00480D58">
        <w:rPr>
          <w:rFonts w:asciiTheme="minorHAnsi" w:hAnsiTheme="minorHAnsi" w:cstheme="minorHAnsi"/>
        </w:rPr>
        <w:t xml:space="preserve">] </w:t>
      </w:r>
      <w:r w:rsidRPr="00480D58">
        <w:rPr>
          <w:rFonts w:asciiTheme="minorHAnsi" w:hAnsiTheme="minorHAnsi" w:cstheme="minorHAnsi"/>
          <w:iCs/>
        </w:rPr>
        <w:t xml:space="preserve">paper copies </w:t>
      </w:r>
      <w:r w:rsidRPr="00480D58">
        <w:rPr>
          <w:rFonts w:asciiTheme="minorHAnsi" w:hAnsiTheme="minorHAnsi" w:cstheme="minorHAnsi"/>
          <w:iCs/>
          <w:highlight w:val="yellow"/>
        </w:rPr>
        <w:t>[if necessary]</w:t>
      </w:r>
      <w:r w:rsidRPr="00480D58">
        <w:rPr>
          <w:rFonts w:asciiTheme="minorHAnsi" w:hAnsiTheme="minorHAnsi" w:cstheme="minorHAnsi"/>
          <w:iCs/>
        </w:rPr>
        <w:t xml:space="preserve"> and in electronic version [</w:t>
      </w:r>
      <w:r w:rsidRPr="00480D58">
        <w:rPr>
          <w:rFonts w:asciiTheme="minorHAnsi" w:hAnsiTheme="minorHAnsi" w:cstheme="minorHAnsi"/>
          <w:iCs/>
          <w:highlight w:val="yellow"/>
        </w:rPr>
        <w:t>specify in which format if you have preferences and on which type of support</w:t>
      </w:r>
      <w:r w:rsidRPr="00480D58">
        <w:rPr>
          <w:rFonts w:asciiTheme="minorHAnsi" w:hAnsiTheme="minorHAnsi" w:cstheme="minorHAnsi"/>
          <w:iCs/>
        </w:rPr>
        <w:t>] at no extra cost.</w:t>
      </w:r>
      <w:r w:rsidRPr="00561263">
        <w:rPr>
          <w:rFonts w:asciiTheme="minorHAnsi" w:hAnsiTheme="minorHAnsi" w:cstheme="minorHAnsi"/>
          <w:iCs/>
        </w:rPr>
        <w:t xml:space="preserve"> </w:t>
      </w:r>
    </w:p>
    <w:p w14:paraId="2BD864B9" w14:textId="77777777" w:rsidR="00507A96" w:rsidRPr="00561263" w:rsidRDefault="00507A96" w:rsidP="00507A96">
      <w:pPr>
        <w:pStyle w:val="Titre2"/>
        <w:rPr>
          <w:rFonts w:asciiTheme="minorHAnsi" w:hAnsiTheme="minorHAnsi" w:cstheme="minorHAnsi"/>
        </w:rPr>
      </w:pPr>
      <w:bookmarkStart w:id="53" w:name="_Toc99545830"/>
      <w:r>
        <w:t>Formatting of reports</w:t>
      </w:r>
      <w:bookmarkEnd w:id="53"/>
    </w:p>
    <w:p w14:paraId="279CC57B" w14:textId="72899796" w:rsidR="00507A96" w:rsidRDefault="00507A96" w:rsidP="00507A96">
      <w:pPr>
        <w:rPr>
          <w:rFonts w:asciiTheme="minorHAnsi" w:hAnsiTheme="minorHAnsi" w:cstheme="minorHAnsi"/>
          <w:iCs/>
        </w:rPr>
      </w:pPr>
      <w:r w:rsidRPr="00904420">
        <w:rPr>
          <w:rFonts w:asciiTheme="minorHAnsi" w:hAnsiTheme="minorHAnsi" w:cstheme="minorHAnsi"/>
          <w:iCs/>
        </w:rPr>
        <w:t xml:space="preserve">All reports will be </w:t>
      </w:r>
      <w:r>
        <w:rPr>
          <w:rFonts w:asciiTheme="minorHAnsi" w:hAnsiTheme="minorHAnsi" w:cstheme="minorHAnsi"/>
          <w:iCs/>
        </w:rPr>
        <w:t>produced</w:t>
      </w:r>
      <w:r w:rsidRPr="00904420">
        <w:rPr>
          <w:rFonts w:asciiTheme="minorHAnsi" w:hAnsiTheme="minorHAnsi" w:cstheme="minorHAnsi"/>
          <w:iCs/>
        </w:rPr>
        <w:t xml:space="preserve"> using Font Arial or Times New Roman</w:t>
      </w:r>
      <w:r w:rsidR="004042EB">
        <w:rPr>
          <w:rFonts w:asciiTheme="minorHAnsi" w:hAnsiTheme="minorHAnsi" w:cstheme="minorHAnsi"/>
          <w:iCs/>
        </w:rPr>
        <w:t>,</w:t>
      </w:r>
      <w:r w:rsidRPr="00904420">
        <w:rPr>
          <w:rFonts w:asciiTheme="minorHAnsi" w:hAnsiTheme="minorHAnsi" w:cstheme="minorHAnsi"/>
          <w:iCs/>
        </w:rPr>
        <w:t xml:space="preserve"> minimum</w:t>
      </w:r>
      <w:r>
        <w:rPr>
          <w:rFonts w:asciiTheme="minorHAnsi" w:hAnsiTheme="minorHAnsi" w:cstheme="minorHAnsi"/>
          <w:iCs/>
        </w:rPr>
        <w:t xml:space="preserve"> letter size</w:t>
      </w:r>
      <w:r w:rsidRPr="00904420">
        <w:rPr>
          <w:rFonts w:asciiTheme="minorHAnsi" w:hAnsiTheme="minorHAnsi" w:cstheme="minorHAnsi"/>
          <w:iCs/>
        </w:rPr>
        <w:t xml:space="preserve"> 11 and 12 respectively, single spacing</w:t>
      </w:r>
      <w:r>
        <w:rPr>
          <w:rFonts w:asciiTheme="minorHAnsi" w:hAnsiTheme="minorHAnsi" w:cstheme="minorHAnsi"/>
          <w:iCs/>
        </w:rPr>
        <w:t>, double sided</w:t>
      </w:r>
      <w:r w:rsidRPr="00904420">
        <w:rPr>
          <w:rFonts w:asciiTheme="minorHAnsi" w:hAnsiTheme="minorHAnsi" w:cstheme="minorHAnsi"/>
          <w:iCs/>
        </w:rPr>
        <w:t>.</w:t>
      </w:r>
      <w:r w:rsidR="00C16B2F">
        <w:rPr>
          <w:rFonts w:asciiTheme="minorHAnsi" w:hAnsiTheme="minorHAnsi" w:cstheme="minorHAnsi"/>
          <w:iCs/>
        </w:rPr>
        <w:t xml:space="preserve"> </w:t>
      </w:r>
      <w:r w:rsidRPr="00561263">
        <w:rPr>
          <w:rFonts w:asciiTheme="minorHAnsi" w:hAnsiTheme="minorHAnsi" w:cstheme="minorHAnsi"/>
          <w:iCs/>
          <w:highlight w:val="yellow"/>
        </w:rPr>
        <w:t>[Add any other specific requirement regarding formatting and layout you may have]</w:t>
      </w:r>
      <w:r>
        <w:rPr>
          <w:rFonts w:asciiTheme="minorHAnsi" w:hAnsiTheme="minorHAnsi" w:cstheme="minorHAnsi"/>
          <w:iCs/>
        </w:rPr>
        <w:t>. They will be sent in Word and PDF formats.</w:t>
      </w:r>
    </w:p>
    <w:p w14:paraId="3C772283" w14:textId="193EBC86" w:rsidR="0092392E" w:rsidRDefault="0092392E" w:rsidP="002C0546">
      <w:pPr>
        <w:pStyle w:val="Titre1"/>
      </w:pPr>
      <w:bookmarkStart w:id="54" w:name="_Toc99545831"/>
      <w:r>
        <w:t>Monitoring and evaluation</w:t>
      </w:r>
      <w:bookmarkEnd w:id="54"/>
    </w:p>
    <w:p w14:paraId="71360D06" w14:textId="7D23094B" w:rsidR="0092392E" w:rsidRPr="00904420" w:rsidRDefault="0092392E" w:rsidP="0092392E">
      <w:pPr>
        <w:pStyle w:val="Titre2"/>
      </w:pPr>
      <w:bookmarkStart w:id="55" w:name="_Toc99545832"/>
      <w:r w:rsidRPr="00904420">
        <w:t>Content</w:t>
      </w:r>
      <w:r w:rsidR="00662F2E">
        <w:t xml:space="preserve"> of reporting</w:t>
      </w:r>
      <w:bookmarkEnd w:id="55"/>
    </w:p>
    <w:p w14:paraId="419E9737" w14:textId="2C66A4E5" w:rsidR="0092392E" w:rsidRPr="00904420" w:rsidRDefault="0092392E" w:rsidP="0092392E">
      <w:pPr>
        <w:rPr>
          <w:rFonts w:asciiTheme="minorHAnsi" w:hAnsiTheme="minorHAnsi" w:cstheme="minorHAnsi"/>
          <w:iCs/>
        </w:rPr>
      </w:pPr>
      <w:r w:rsidRPr="00904420">
        <w:rPr>
          <w:rFonts w:asciiTheme="minorHAnsi" w:hAnsiTheme="minorHAnsi" w:cstheme="minorHAnsi"/>
          <w:iCs/>
        </w:rPr>
        <w:t xml:space="preserve">The </w:t>
      </w:r>
      <w:r>
        <w:rPr>
          <w:rFonts w:asciiTheme="minorHAnsi" w:hAnsiTheme="minorHAnsi" w:cstheme="minorHAnsi"/>
          <w:iCs/>
        </w:rPr>
        <w:t>outputs</w:t>
      </w:r>
      <w:r w:rsidRPr="00904420">
        <w:rPr>
          <w:rFonts w:asciiTheme="minorHAnsi" w:hAnsiTheme="minorHAnsi" w:cstheme="minorHAnsi"/>
          <w:iCs/>
        </w:rPr>
        <w:t xml:space="preserve"> must match quality standards. The text of the report</w:t>
      </w:r>
      <w:r>
        <w:rPr>
          <w:rFonts w:asciiTheme="minorHAnsi" w:hAnsiTheme="minorHAnsi" w:cstheme="minorHAnsi"/>
          <w:iCs/>
        </w:rPr>
        <w:t>s</w:t>
      </w:r>
      <w:r w:rsidRPr="00904420">
        <w:rPr>
          <w:rFonts w:asciiTheme="minorHAnsi" w:hAnsiTheme="minorHAnsi" w:cstheme="minorHAnsi"/>
          <w:iCs/>
        </w:rPr>
        <w:t xml:space="preserve"> should be illustrated, as appropriate, with maps, </w:t>
      </w:r>
      <w:r w:rsidR="004042EB" w:rsidRPr="00904420">
        <w:rPr>
          <w:rFonts w:asciiTheme="minorHAnsi" w:hAnsiTheme="minorHAnsi" w:cstheme="minorHAnsi"/>
          <w:iCs/>
        </w:rPr>
        <w:t>graphs,</w:t>
      </w:r>
      <w:r w:rsidRPr="00904420">
        <w:rPr>
          <w:rFonts w:asciiTheme="minorHAnsi" w:hAnsiTheme="minorHAnsi" w:cstheme="minorHAnsi"/>
          <w:iCs/>
        </w:rPr>
        <w:t xml:space="preserve"> and tables; a map of the area(s) of </w:t>
      </w:r>
      <w:r w:rsidR="00992AB3">
        <w:rPr>
          <w:rFonts w:asciiTheme="minorHAnsi" w:hAnsiTheme="minorHAnsi" w:cstheme="minorHAnsi"/>
          <w:iCs/>
        </w:rPr>
        <w:t>i</w:t>
      </w:r>
      <w:r w:rsidR="004614AA">
        <w:rPr>
          <w:rFonts w:asciiTheme="minorHAnsi" w:hAnsiTheme="minorHAnsi" w:cstheme="minorHAnsi"/>
          <w:iCs/>
        </w:rPr>
        <w:t>ntervention</w:t>
      </w:r>
      <w:r w:rsidRPr="00904420">
        <w:rPr>
          <w:rFonts w:asciiTheme="minorHAnsi" w:hAnsiTheme="minorHAnsi" w:cstheme="minorHAnsi"/>
          <w:iCs/>
        </w:rPr>
        <w:t xml:space="preserve"> is required (to be attached as </w:t>
      </w:r>
      <w:r w:rsidR="00AF7FEA">
        <w:rPr>
          <w:rFonts w:asciiTheme="minorHAnsi" w:hAnsiTheme="minorHAnsi" w:cstheme="minorHAnsi"/>
          <w:iCs/>
        </w:rPr>
        <w:t>a</w:t>
      </w:r>
      <w:r w:rsidRPr="00904420">
        <w:rPr>
          <w:rFonts w:asciiTheme="minorHAnsi" w:hAnsiTheme="minorHAnsi" w:cstheme="minorHAnsi"/>
          <w:iCs/>
        </w:rPr>
        <w:t>nnex).</w:t>
      </w:r>
    </w:p>
    <w:p w14:paraId="759F9657" w14:textId="77777777" w:rsidR="0092392E" w:rsidRPr="00561263" w:rsidRDefault="0092392E" w:rsidP="0092392E">
      <w:pPr>
        <w:pStyle w:val="Titre2"/>
        <w:keepNext w:val="0"/>
        <w:spacing w:before="0"/>
        <w:rPr>
          <w:rFonts w:asciiTheme="minorHAnsi" w:hAnsiTheme="minorHAnsi" w:cstheme="minorHAnsi"/>
        </w:rPr>
      </w:pPr>
      <w:bookmarkStart w:id="56" w:name="_Toc99545833"/>
      <w:r>
        <w:t>Comments on the outputs</w:t>
      </w:r>
      <w:bookmarkEnd w:id="56"/>
    </w:p>
    <w:p w14:paraId="065788A3" w14:textId="0CF439B3" w:rsidR="0092392E" w:rsidRDefault="0092392E" w:rsidP="0092392E">
      <w:pPr>
        <w:rPr>
          <w:rFonts w:asciiTheme="minorHAnsi" w:hAnsiTheme="minorHAnsi" w:cstheme="minorHAnsi"/>
          <w:iCs/>
        </w:rPr>
      </w:pPr>
      <w:r w:rsidRPr="00904420">
        <w:rPr>
          <w:rFonts w:asciiTheme="minorHAnsi" w:hAnsiTheme="minorHAnsi" w:cstheme="minorHAnsi"/>
          <w:iCs/>
        </w:rPr>
        <w:lastRenderedPageBreak/>
        <w:t xml:space="preserve">For each report, the </w:t>
      </w:r>
      <w:r>
        <w:rPr>
          <w:rFonts w:asciiTheme="minorHAnsi" w:hAnsiTheme="minorHAnsi" w:cstheme="minorHAnsi"/>
          <w:iCs/>
        </w:rPr>
        <w:t>Evaluation Manager</w:t>
      </w:r>
      <w:r w:rsidRPr="00904420">
        <w:rPr>
          <w:rFonts w:asciiTheme="minorHAnsi" w:hAnsiTheme="minorHAnsi" w:cstheme="minorHAnsi"/>
          <w:iCs/>
        </w:rPr>
        <w:t xml:space="preserve"> will </w:t>
      </w:r>
      <w:r>
        <w:rPr>
          <w:rFonts w:asciiTheme="minorHAnsi" w:hAnsiTheme="minorHAnsi" w:cstheme="minorHAnsi"/>
          <w:iCs/>
        </w:rPr>
        <w:t xml:space="preserve">send the </w:t>
      </w:r>
      <w:r w:rsidR="002B12B6">
        <w:rPr>
          <w:rFonts w:asciiTheme="minorHAnsi" w:hAnsiTheme="minorHAnsi" w:cstheme="minorHAnsi"/>
          <w:iCs/>
        </w:rPr>
        <w:t>c</w:t>
      </w:r>
      <w:r>
        <w:rPr>
          <w:rFonts w:asciiTheme="minorHAnsi" w:hAnsiTheme="minorHAnsi" w:cstheme="minorHAnsi"/>
          <w:iCs/>
        </w:rPr>
        <w:t>ontractor</w:t>
      </w:r>
      <w:r w:rsidRPr="00904420">
        <w:rPr>
          <w:rFonts w:asciiTheme="minorHAnsi" w:hAnsiTheme="minorHAnsi" w:cstheme="minorHAnsi"/>
          <w:iCs/>
        </w:rPr>
        <w:t xml:space="preserve"> </w:t>
      </w:r>
      <w:r>
        <w:rPr>
          <w:rFonts w:asciiTheme="minorHAnsi" w:hAnsiTheme="minorHAnsi" w:cstheme="minorHAnsi"/>
          <w:iCs/>
        </w:rPr>
        <w:t xml:space="preserve">consolidated </w:t>
      </w:r>
      <w:r w:rsidRPr="00904420">
        <w:rPr>
          <w:rFonts w:asciiTheme="minorHAnsi" w:hAnsiTheme="minorHAnsi" w:cstheme="minorHAnsi"/>
          <w:iCs/>
        </w:rPr>
        <w:t xml:space="preserve">comments </w:t>
      </w:r>
      <w:r w:rsidRPr="00904420">
        <w:rPr>
          <w:rFonts w:asciiTheme="minorHAnsi" w:hAnsiTheme="minorHAnsi" w:cstheme="minorHAnsi"/>
        </w:rPr>
        <w:t xml:space="preserve">received from the </w:t>
      </w:r>
      <w:r>
        <w:rPr>
          <w:rFonts w:asciiTheme="minorHAnsi" w:hAnsiTheme="minorHAnsi" w:cstheme="minorHAnsi"/>
        </w:rPr>
        <w:t>Reference Group</w:t>
      </w:r>
      <w:r w:rsidRPr="00904420">
        <w:rPr>
          <w:rFonts w:asciiTheme="minorHAnsi" w:hAnsiTheme="minorHAnsi" w:cstheme="minorHAnsi"/>
        </w:rPr>
        <w:t xml:space="preserve"> </w:t>
      </w:r>
      <w:r>
        <w:rPr>
          <w:rFonts w:asciiTheme="minorHAnsi" w:hAnsiTheme="minorHAnsi" w:cstheme="minorHAnsi"/>
        </w:rPr>
        <w:t xml:space="preserve">or the approval of the report </w:t>
      </w:r>
      <w:r w:rsidRPr="00F02480">
        <w:rPr>
          <w:rFonts w:asciiTheme="minorHAnsi" w:hAnsiTheme="minorHAnsi" w:cstheme="minorHAnsi"/>
          <w:iCs/>
        </w:rPr>
        <w:t xml:space="preserve">within </w:t>
      </w:r>
      <w:r w:rsidRPr="00F02480">
        <w:rPr>
          <w:rFonts w:asciiTheme="minorHAnsi" w:hAnsiTheme="minorHAnsi" w:cstheme="minorHAnsi"/>
          <w:highlight w:val="yellow"/>
        </w:rPr>
        <w:t>[number]</w:t>
      </w:r>
      <w:r w:rsidRPr="00F02480">
        <w:rPr>
          <w:rFonts w:asciiTheme="minorHAnsi" w:hAnsiTheme="minorHAnsi" w:cstheme="minorHAnsi"/>
        </w:rPr>
        <w:t xml:space="preserve"> calendar</w:t>
      </w:r>
      <w:r w:rsidRPr="00904420">
        <w:rPr>
          <w:rFonts w:asciiTheme="minorHAnsi" w:hAnsiTheme="minorHAnsi" w:cstheme="minorHAnsi"/>
        </w:rPr>
        <w:t xml:space="preserve"> days</w:t>
      </w:r>
      <w:r w:rsidRPr="00904420">
        <w:rPr>
          <w:rFonts w:asciiTheme="minorHAnsi" w:hAnsiTheme="minorHAnsi" w:cstheme="minorHAnsi"/>
          <w:iCs/>
        </w:rPr>
        <w:t>.</w:t>
      </w:r>
      <w:r>
        <w:rPr>
          <w:rFonts w:asciiTheme="minorHAnsi" w:hAnsiTheme="minorHAnsi" w:cstheme="minorHAnsi"/>
          <w:iCs/>
        </w:rPr>
        <w:t xml:space="preserve"> </w:t>
      </w:r>
      <w:r w:rsidRPr="00904420">
        <w:rPr>
          <w:rFonts w:asciiTheme="minorHAnsi" w:hAnsiTheme="minorHAnsi" w:cstheme="minorHAnsi"/>
          <w:iCs/>
        </w:rPr>
        <w:t xml:space="preserve">The revised reports </w:t>
      </w:r>
      <w:r>
        <w:rPr>
          <w:rFonts w:asciiTheme="minorHAnsi" w:hAnsiTheme="minorHAnsi" w:cstheme="minorHAnsi"/>
        </w:rPr>
        <w:t>addressing the</w:t>
      </w:r>
      <w:r w:rsidRPr="00904420">
        <w:rPr>
          <w:rFonts w:asciiTheme="minorHAnsi" w:hAnsiTheme="minorHAnsi" w:cstheme="minorHAnsi"/>
        </w:rPr>
        <w:t xml:space="preserve"> comments </w:t>
      </w:r>
      <w:r w:rsidR="00BF3E6B">
        <w:rPr>
          <w:rFonts w:asciiTheme="minorHAnsi" w:hAnsiTheme="minorHAnsi" w:cstheme="minorHAnsi"/>
          <w:iCs/>
        </w:rPr>
        <w:t>will</w:t>
      </w:r>
      <w:r w:rsidRPr="00904420">
        <w:rPr>
          <w:rFonts w:asciiTheme="minorHAnsi" w:hAnsiTheme="minorHAnsi" w:cstheme="minorHAnsi"/>
          <w:iCs/>
        </w:rPr>
        <w:t xml:space="preserve"> be submitted within </w:t>
      </w:r>
      <w:r w:rsidRPr="00A3756C">
        <w:rPr>
          <w:rFonts w:asciiTheme="minorHAnsi" w:hAnsiTheme="minorHAnsi"/>
          <w:highlight w:val="yellow"/>
        </w:rPr>
        <w:t>[</w:t>
      </w:r>
      <w:r w:rsidRPr="007B4CCC">
        <w:rPr>
          <w:rFonts w:asciiTheme="minorHAnsi" w:hAnsiTheme="minorHAnsi" w:cstheme="minorHAnsi"/>
          <w:iCs/>
          <w:highlight w:val="yellow"/>
        </w:rPr>
        <w:t>10</w:t>
      </w:r>
      <w:r w:rsidRPr="00A3756C">
        <w:rPr>
          <w:rFonts w:asciiTheme="minorHAnsi" w:hAnsiTheme="minorHAnsi"/>
          <w:highlight w:val="yellow"/>
        </w:rPr>
        <w:t>]</w:t>
      </w:r>
      <w:r w:rsidRPr="00904420">
        <w:rPr>
          <w:rFonts w:asciiTheme="minorHAnsi" w:hAnsiTheme="minorHAnsi" w:cstheme="minorHAnsi"/>
          <w:iCs/>
        </w:rPr>
        <w:t xml:space="preserve"> calendar days from the date of receipt of the comments. The evaluation team should provide a separate document explaining how and where comments have been integrated or the reason for no</w:t>
      </w:r>
      <w:r>
        <w:rPr>
          <w:rFonts w:asciiTheme="minorHAnsi" w:hAnsiTheme="minorHAnsi" w:cstheme="minorHAnsi"/>
          <w:iCs/>
        </w:rPr>
        <w:t xml:space="preserve">t </w:t>
      </w:r>
      <w:r w:rsidRPr="00904420">
        <w:rPr>
          <w:rFonts w:asciiTheme="minorHAnsi" w:hAnsiTheme="minorHAnsi" w:cstheme="minorHAnsi"/>
          <w:iCs/>
        </w:rPr>
        <w:t>integrati</w:t>
      </w:r>
      <w:r>
        <w:rPr>
          <w:rFonts w:asciiTheme="minorHAnsi" w:hAnsiTheme="minorHAnsi" w:cstheme="minorHAnsi"/>
          <w:iCs/>
        </w:rPr>
        <w:t xml:space="preserve">ng </w:t>
      </w:r>
      <w:r w:rsidRPr="00904420">
        <w:rPr>
          <w:rFonts w:asciiTheme="minorHAnsi" w:hAnsiTheme="minorHAnsi" w:cstheme="minorHAnsi"/>
          <w:iCs/>
        </w:rPr>
        <w:t>certain comments</w:t>
      </w:r>
      <w:r>
        <w:rPr>
          <w:rFonts w:asciiTheme="minorHAnsi" w:hAnsiTheme="minorHAnsi" w:cstheme="minorHAnsi"/>
          <w:iCs/>
        </w:rPr>
        <w:t>, if this is the case</w:t>
      </w:r>
      <w:r w:rsidRPr="00904420">
        <w:rPr>
          <w:rFonts w:asciiTheme="minorHAnsi" w:hAnsiTheme="minorHAnsi" w:cstheme="minorHAnsi"/>
          <w:iCs/>
        </w:rPr>
        <w:t xml:space="preserve">. </w:t>
      </w:r>
    </w:p>
    <w:p w14:paraId="67218099" w14:textId="77777777" w:rsidR="0092392E" w:rsidRDefault="0092392E" w:rsidP="0092392E">
      <w:pPr>
        <w:pStyle w:val="Titre2"/>
        <w:keepNext w:val="0"/>
        <w:spacing w:before="0"/>
      </w:pPr>
      <w:bookmarkStart w:id="57" w:name="_Toc99545834"/>
      <w:r>
        <w:t>Assessment of the quality of the Final Report and of the Executive Summary</w:t>
      </w:r>
      <w:bookmarkEnd w:id="57"/>
    </w:p>
    <w:p w14:paraId="0B4F4DF1" w14:textId="6E46176E" w:rsidR="0092392E" w:rsidRDefault="0092392E" w:rsidP="0092392E">
      <w:pPr>
        <w:rPr>
          <w:rFonts w:asciiTheme="minorHAnsi" w:hAnsiTheme="minorHAnsi" w:cstheme="minorHAnsi"/>
        </w:rPr>
      </w:pPr>
      <w:r w:rsidRPr="00480D58">
        <w:rPr>
          <w:rFonts w:asciiTheme="minorHAnsi" w:hAnsiTheme="minorHAnsi" w:cstheme="minorHAnsi"/>
        </w:rPr>
        <w:t xml:space="preserve">The quality of the draft versions of the Final Report and of the Executive Summary will be assessed by the Evaluation Manager using the online Quality Assessment Grid (QAG) in the EVAL Module (text provided in </w:t>
      </w:r>
      <w:r w:rsidR="00BF467B" w:rsidRPr="00480D58">
        <w:rPr>
          <w:rFonts w:asciiTheme="minorHAnsi" w:hAnsiTheme="minorHAnsi" w:cstheme="minorHAnsi"/>
        </w:rPr>
        <w:t>Annex VII</w:t>
      </w:r>
      <w:r w:rsidRPr="00480D58">
        <w:rPr>
          <w:rFonts w:asciiTheme="minorHAnsi" w:hAnsiTheme="minorHAnsi" w:cstheme="minorHAnsi"/>
        </w:rPr>
        <w:t>). The Contractor is given</w:t>
      </w:r>
      <w:r w:rsidR="001906AE">
        <w:rPr>
          <w:rFonts w:asciiTheme="minorHAnsi" w:hAnsiTheme="minorHAnsi" w:cstheme="minorHAnsi"/>
        </w:rPr>
        <w:t xml:space="preserve"> </w:t>
      </w:r>
      <w:r w:rsidRPr="00480D58">
        <w:rPr>
          <w:rFonts w:asciiTheme="minorHAnsi" w:hAnsiTheme="minorHAnsi" w:cstheme="minorHAnsi"/>
        </w:rPr>
        <w:t xml:space="preserve">the </w:t>
      </w:r>
      <w:r w:rsidR="00992AB3">
        <w:rPr>
          <w:rFonts w:asciiTheme="minorHAnsi" w:hAnsiTheme="minorHAnsi" w:cstheme="minorHAnsi"/>
        </w:rPr>
        <w:t>chance</w:t>
      </w:r>
      <w:r w:rsidR="00992AB3" w:rsidRPr="00480D58">
        <w:rPr>
          <w:rFonts w:asciiTheme="minorHAnsi" w:hAnsiTheme="minorHAnsi" w:cstheme="minorHAnsi"/>
        </w:rPr>
        <w:t xml:space="preserve"> </w:t>
      </w:r>
      <w:r w:rsidRPr="00480D58">
        <w:rPr>
          <w:rFonts w:asciiTheme="minorHAnsi" w:hAnsiTheme="minorHAnsi" w:cstheme="minorHAnsi"/>
        </w:rPr>
        <w:t>to comment on the</w:t>
      </w:r>
      <w:r>
        <w:rPr>
          <w:rFonts w:asciiTheme="minorHAnsi" w:hAnsiTheme="minorHAnsi" w:cstheme="minorHAnsi"/>
        </w:rPr>
        <w:t xml:space="preserve"> assessments formulated by the Evaluation Manager</w:t>
      </w:r>
      <w:r w:rsidR="001906AE">
        <w:rPr>
          <w:rFonts w:asciiTheme="minorHAnsi" w:hAnsiTheme="minorHAnsi" w:cstheme="minorHAnsi"/>
        </w:rPr>
        <w:t xml:space="preserve"> </w:t>
      </w:r>
      <w:r w:rsidR="001906AE" w:rsidRPr="00480D58">
        <w:rPr>
          <w:rFonts w:asciiTheme="minorHAnsi" w:hAnsiTheme="minorHAnsi" w:cstheme="minorHAnsi"/>
        </w:rPr>
        <w:t>through the EVAL module</w:t>
      </w:r>
      <w:r w:rsidR="001906AE">
        <w:rPr>
          <w:rFonts w:asciiTheme="minorHAnsi" w:hAnsiTheme="minorHAnsi" w:cstheme="minorHAnsi"/>
        </w:rPr>
        <w:t>.</w:t>
      </w:r>
      <w:r>
        <w:rPr>
          <w:rFonts w:asciiTheme="minorHAnsi" w:hAnsiTheme="minorHAnsi" w:cstheme="minorHAnsi"/>
        </w:rPr>
        <w:t xml:space="preserve"> The QAG will then be reviewed</w:t>
      </w:r>
      <w:r w:rsidR="00992AB3">
        <w:rPr>
          <w:rFonts w:asciiTheme="minorHAnsi" w:hAnsiTheme="minorHAnsi" w:cstheme="minorHAnsi"/>
        </w:rPr>
        <w:t>,</w:t>
      </w:r>
      <w:r>
        <w:rPr>
          <w:rFonts w:asciiTheme="minorHAnsi" w:hAnsiTheme="minorHAnsi" w:cstheme="minorHAnsi"/>
        </w:rPr>
        <w:t xml:space="preserve"> following the submission of the final version of the Final Report and the Executive Summary.</w:t>
      </w:r>
    </w:p>
    <w:p w14:paraId="7C6DE0A7" w14:textId="31BF3785" w:rsidR="0092392E" w:rsidRDefault="0092392E" w:rsidP="0092392E">
      <w:pPr>
        <w:rPr>
          <w:rFonts w:asciiTheme="minorHAnsi" w:hAnsiTheme="minorHAnsi" w:cstheme="minorHAnsi"/>
        </w:rPr>
      </w:pPr>
      <w:r>
        <w:rPr>
          <w:rFonts w:asciiTheme="minorHAnsi" w:hAnsiTheme="minorHAnsi" w:cstheme="minorHAnsi"/>
        </w:rPr>
        <w:t>The</w:t>
      </w:r>
      <w:r w:rsidRPr="00C71292">
        <w:rPr>
          <w:rFonts w:asciiTheme="minorHAnsi" w:hAnsiTheme="minorHAnsi" w:cstheme="minorHAnsi"/>
        </w:rPr>
        <w:t xml:space="preserve"> compilation </w:t>
      </w:r>
      <w:r>
        <w:rPr>
          <w:rFonts w:asciiTheme="minorHAnsi" w:hAnsiTheme="minorHAnsi" w:cstheme="minorHAnsi"/>
        </w:rPr>
        <w:t xml:space="preserve">of the QAG </w:t>
      </w:r>
      <w:r w:rsidRPr="00C71292">
        <w:rPr>
          <w:rFonts w:asciiTheme="minorHAnsi" w:hAnsiTheme="minorHAnsi" w:cstheme="minorHAnsi"/>
        </w:rPr>
        <w:t xml:space="preserve">will support/inform the </w:t>
      </w:r>
      <w:r>
        <w:rPr>
          <w:rFonts w:asciiTheme="minorHAnsi" w:hAnsiTheme="minorHAnsi" w:cstheme="minorHAnsi"/>
        </w:rPr>
        <w:t xml:space="preserve">compilation of the FWC SIEA’s </w:t>
      </w:r>
      <w:r w:rsidR="002207FD">
        <w:rPr>
          <w:rFonts w:asciiTheme="minorHAnsi" w:hAnsiTheme="minorHAnsi" w:cstheme="minorHAnsi"/>
        </w:rPr>
        <w:t>s</w:t>
      </w:r>
      <w:r>
        <w:rPr>
          <w:rFonts w:asciiTheme="minorHAnsi" w:hAnsiTheme="minorHAnsi" w:cstheme="minorHAnsi"/>
        </w:rPr>
        <w:t xml:space="preserve">pecific </w:t>
      </w:r>
      <w:r w:rsidR="002207FD">
        <w:rPr>
          <w:rFonts w:asciiTheme="minorHAnsi" w:hAnsiTheme="minorHAnsi" w:cstheme="minorHAnsi"/>
        </w:rPr>
        <w:t>c</w:t>
      </w:r>
      <w:r>
        <w:rPr>
          <w:rFonts w:asciiTheme="minorHAnsi" w:hAnsiTheme="minorHAnsi" w:cstheme="minorHAnsi"/>
        </w:rPr>
        <w:t>ontract Performance Evaluation</w:t>
      </w:r>
      <w:r w:rsidR="00D001FA" w:rsidRPr="00D001FA">
        <w:rPr>
          <w:rFonts w:asciiTheme="minorHAnsi" w:hAnsiTheme="minorHAnsi" w:cstheme="minorHAnsi"/>
        </w:rPr>
        <w:t xml:space="preserve"> </w:t>
      </w:r>
      <w:r w:rsidR="00D001FA">
        <w:rPr>
          <w:rFonts w:asciiTheme="minorHAnsi" w:hAnsiTheme="minorHAnsi" w:cstheme="minorHAnsi"/>
        </w:rPr>
        <w:t>by the Evaluation Manager</w:t>
      </w:r>
      <w:r>
        <w:rPr>
          <w:rFonts w:asciiTheme="minorHAnsi" w:hAnsiTheme="minorHAnsi" w:cstheme="minorHAnsi"/>
        </w:rPr>
        <w:t xml:space="preserve">. </w:t>
      </w:r>
    </w:p>
    <w:p w14:paraId="4450C2F8" w14:textId="77777777" w:rsidR="00507A96" w:rsidRDefault="00507A96" w:rsidP="00507A96">
      <w:pPr>
        <w:pStyle w:val="Titre1"/>
      </w:pPr>
      <w:bookmarkStart w:id="58" w:name="_Toc99545835"/>
      <w:r>
        <w:t>practical information</w:t>
      </w:r>
      <w:bookmarkEnd w:id="58"/>
    </w:p>
    <w:p w14:paraId="191EDBBC" w14:textId="6F31D1BE" w:rsidR="00507A96" w:rsidRDefault="00507A96" w:rsidP="002C0546">
      <w:r>
        <w:t>Please address any request for clarification and other communication to the following address(es): [</w:t>
      </w:r>
      <w:r w:rsidRPr="00A23E25">
        <w:rPr>
          <w:highlight w:val="yellow"/>
        </w:rPr>
        <w:t xml:space="preserve">please indicate the e-mail address of the functional mailbox used for all </w:t>
      </w:r>
      <w:r>
        <w:rPr>
          <w:highlight w:val="yellow"/>
        </w:rPr>
        <w:t xml:space="preserve">FWC-related </w:t>
      </w:r>
      <w:r w:rsidRPr="00A23E25">
        <w:rPr>
          <w:highlight w:val="yellow"/>
        </w:rPr>
        <w:t xml:space="preserve">communication </w:t>
      </w:r>
      <w:r>
        <w:rPr>
          <w:highlight w:val="yellow"/>
        </w:rPr>
        <w:t>for</w:t>
      </w:r>
      <w:r w:rsidRPr="00A23E25">
        <w:rPr>
          <w:highlight w:val="yellow"/>
        </w:rPr>
        <w:t xml:space="preserve"> the current </w:t>
      </w:r>
      <w:proofErr w:type="spellStart"/>
      <w:r w:rsidRPr="00A23E25">
        <w:rPr>
          <w:highlight w:val="yellow"/>
        </w:rPr>
        <w:t>RfS</w:t>
      </w:r>
      <w:proofErr w:type="spellEnd"/>
      <w:r>
        <w:t>]</w:t>
      </w:r>
    </w:p>
    <w:p w14:paraId="65485763" w14:textId="234D6A6D" w:rsidR="0017606B" w:rsidRDefault="0017606B" w:rsidP="002C0546"/>
    <w:p w14:paraId="6BF89BEE" w14:textId="77777777" w:rsidR="0017606B" w:rsidRDefault="0017606B" w:rsidP="002C0546"/>
    <w:p w14:paraId="25CE05E1" w14:textId="3780B1CB" w:rsidR="00D701EA" w:rsidRPr="006C6CD2" w:rsidRDefault="00171743" w:rsidP="003B35F7">
      <w:pPr>
        <w:pStyle w:val="Section"/>
        <w:rPr>
          <w:lang w:val="en-GB"/>
        </w:rPr>
      </w:pPr>
      <w:bookmarkStart w:id="59" w:name="_Toc516738172"/>
      <w:bookmarkStart w:id="60" w:name="_Toc516738173"/>
      <w:bookmarkStart w:id="61" w:name="_Toc516738174"/>
      <w:bookmarkStart w:id="62" w:name="_Toc516672959"/>
      <w:bookmarkStart w:id="63" w:name="_Toc515605100"/>
      <w:bookmarkStart w:id="64" w:name="_Toc516672960"/>
      <w:bookmarkStart w:id="65" w:name="_Toc516738178"/>
      <w:bookmarkStart w:id="66" w:name="_Toc516738180"/>
      <w:bookmarkStart w:id="67" w:name="_Toc516738181"/>
      <w:bookmarkStart w:id="68" w:name="_Toc516738182"/>
      <w:bookmarkStart w:id="69" w:name="_Toc516738183"/>
      <w:bookmarkStart w:id="70" w:name="_Toc516738184"/>
      <w:bookmarkStart w:id="71" w:name="_Toc516738185"/>
      <w:bookmarkStart w:id="72" w:name="_Toc511921192"/>
      <w:bookmarkStart w:id="73" w:name="_Toc511921326"/>
      <w:bookmarkStart w:id="74" w:name="_Toc514147231"/>
      <w:bookmarkStart w:id="75" w:name="_Toc516738186"/>
      <w:bookmarkStart w:id="76" w:name="_Toc516738195"/>
      <w:bookmarkStart w:id="77" w:name="_Toc514147244"/>
      <w:bookmarkStart w:id="78" w:name="_Toc516738200"/>
      <w:bookmarkStart w:id="79" w:name="_Toc516738202"/>
      <w:bookmarkStart w:id="80" w:name="_Toc516738203"/>
      <w:bookmarkStart w:id="81" w:name="_Toc514147247"/>
      <w:bookmarkStart w:id="82" w:name="_Toc516738205"/>
      <w:bookmarkStart w:id="83" w:name="_Toc516738208"/>
      <w:bookmarkStart w:id="84" w:name="_Toc516738209"/>
      <w:bookmarkStart w:id="85" w:name="_Toc516738262"/>
      <w:bookmarkStart w:id="86" w:name="_Toc516738267"/>
      <w:bookmarkStart w:id="87" w:name="_Toc511921211"/>
      <w:bookmarkStart w:id="88" w:name="_Toc511921345"/>
      <w:bookmarkStart w:id="89" w:name="_Toc514147252"/>
      <w:bookmarkStart w:id="90" w:name="_Toc516738268"/>
      <w:bookmarkStart w:id="91" w:name="_Toc516738269"/>
      <w:bookmarkStart w:id="92" w:name="_Toc516738270"/>
      <w:bookmarkStart w:id="93" w:name="_Toc516738271"/>
      <w:bookmarkStart w:id="94" w:name="_Toc516738273"/>
      <w:bookmarkStart w:id="95" w:name="_Toc511921216"/>
      <w:bookmarkStart w:id="96" w:name="_Toc511921350"/>
      <w:bookmarkStart w:id="97" w:name="_Toc514147257"/>
      <w:bookmarkStart w:id="98" w:name="_Toc511921217"/>
      <w:bookmarkStart w:id="99" w:name="_Toc511921351"/>
      <w:bookmarkStart w:id="100" w:name="_Toc514147258"/>
      <w:bookmarkStart w:id="101" w:name="_Toc511921218"/>
      <w:bookmarkStart w:id="102" w:name="_Toc511921352"/>
      <w:bookmarkStart w:id="103" w:name="_Toc514147259"/>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6C6CD2">
        <w:rPr>
          <w:lang w:val="en-GB"/>
        </w:rPr>
        <w:lastRenderedPageBreak/>
        <w:t>ANNEXES TO</w:t>
      </w:r>
      <w:r w:rsidR="00662F2E">
        <w:rPr>
          <w:lang w:val="en-GB"/>
        </w:rPr>
        <w:t xml:space="preserve"> tor </w:t>
      </w:r>
    </w:p>
    <w:p w14:paraId="723A199E" w14:textId="00C9D8E9" w:rsidR="006B05FF" w:rsidRDefault="006B05FF" w:rsidP="006B05FF">
      <w:pPr>
        <w:pStyle w:val="Titre1"/>
        <w:numPr>
          <w:ilvl w:val="0"/>
          <w:numId w:val="0"/>
        </w:numPr>
        <w:ind w:left="432" w:hanging="432"/>
      </w:pPr>
      <w:bookmarkStart w:id="104" w:name="_Toc99545836"/>
      <w:bookmarkStart w:id="105" w:name="_Toc349641208"/>
      <w:bookmarkStart w:id="106" w:name="_Toc366162702"/>
      <w:r w:rsidRPr="00904420">
        <w:t xml:space="preserve">Annex </w:t>
      </w:r>
      <w:r>
        <w:t>I: logical framework matrix (</w:t>
      </w:r>
      <w:r w:rsidR="00886B8D">
        <w:t>LogFrame</w:t>
      </w:r>
      <w:r>
        <w:t xml:space="preserve">) of the evaluated </w:t>
      </w:r>
      <w:r w:rsidR="004614AA">
        <w:t>intervention</w:t>
      </w:r>
      <w:r>
        <w:t>s</w:t>
      </w:r>
      <w:bookmarkEnd w:id="104"/>
    </w:p>
    <w:p w14:paraId="39F5C466" w14:textId="5A0EDA8D" w:rsidR="006B05FF" w:rsidRPr="00C4340A" w:rsidRDefault="006B05FF" w:rsidP="006B05FF">
      <w:pPr>
        <w:rPr>
          <w:i/>
          <w:iCs/>
        </w:rPr>
      </w:pPr>
      <w:r w:rsidRPr="00C4340A">
        <w:rPr>
          <w:i/>
          <w:iCs/>
          <w:highlight w:val="yellow"/>
        </w:rPr>
        <w:t>[</w:t>
      </w:r>
      <w:r>
        <w:rPr>
          <w:i/>
          <w:iCs/>
          <w:highlight w:val="yellow"/>
        </w:rPr>
        <w:t>I</w:t>
      </w:r>
      <w:r w:rsidRPr="00C4340A">
        <w:rPr>
          <w:i/>
          <w:iCs/>
          <w:highlight w:val="yellow"/>
        </w:rPr>
        <w:t xml:space="preserve">nclude here the </w:t>
      </w:r>
      <w:proofErr w:type="spellStart"/>
      <w:r w:rsidR="00886B8D">
        <w:rPr>
          <w:i/>
          <w:iCs/>
          <w:highlight w:val="yellow"/>
        </w:rPr>
        <w:t>LogFrame</w:t>
      </w:r>
      <w:proofErr w:type="spellEnd"/>
      <w:r w:rsidRPr="00C4340A">
        <w:rPr>
          <w:i/>
          <w:iCs/>
          <w:highlight w:val="yellow"/>
        </w:rPr>
        <w:t xml:space="preserve">(s) of the </w:t>
      </w:r>
      <w:r w:rsidR="00992AB3">
        <w:rPr>
          <w:i/>
          <w:iCs/>
          <w:highlight w:val="yellow"/>
        </w:rPr>
        <w:t>i</w:t>
      </w:r>
      <w:r w:rsidR="004614AA">
        <w:rPr>
          <w:i/>
          <w:iCs/>
          <w:highlight w:val="yellow"/>
        </w:rPr>
        <w:t>ntervention</w:t>
      </w:r>
      <w:r w:rsidRPr="00C4340A">
        <w:rPr>
          <w:i/>
          <w:iCs/>
          <w:highlight w:val="yellow"/>
        </w:rPr>
        <w:t>(s) to be evaluated]</w:t>
      </w:r>
    </w:p>
    <w:p w14:paraId="247C5C97" w14:textId="77777777" w:rsidR="006B05FF" w:rsidRDefault="006B05FF" w:rsidP="006B05FF"/>
    <w:p w14:paraId="51F8D709" w14:textId="77777777" w:rsidR="006B05FF" w:rsidRDefault="006B05FF" w:rsidP="006B05FF"/>
    <w:p w14:paraId="525E475D" w14:textId="77777777" w:rsidR="006B05FF" w:rsidRDefault="006B05FF" w:rsidP="006B05FF">
      <w:pPr>
        <w:spacing w:after="0"/>
        <w:jc w:val="left"/>
        <w:rPr>
          <w:highlight w:val="yellow"/>
        </w:rPr>
      </w:pPr>
      <w:r>
        <w:rPr>
          <w:highlight w:val="yellow"/>
        </w:rPr>
        <w:br w:type="page"/>
      </w:r>
    </w:p>
    <w:p w14:paraId="5B3528AC" w14:textId="01592118" w:rsidR="006B05FF" w:rsidRDefault="006B05FF" w:rsidP="006B05FF">
      <w:pPr>
        <w:pStyle w:val="Titre1"/>
        <w:numPr>
          <w:ilvl w:val="0"/>
          <w:numId w:val="0"/>
        </w:numPr>
        <w:ind w:left="432" w:hanging="432"/>
      </w:pPr>
      <w:bookmarkStart w:id="107" w:name="_Toc99545837"/>
      <w:r w:rsidRPr="00904420">
        <w:lastRenderedPageBreak/>
        <w:t xml:space="preserve">Annex </w:t>
      </w:r>
      <w:r>
        <w:t>II: THE EVALUATION CRITERIA</w:t>
      </w:r>
      <w:bookmarkEnd w:id="107"/>
    </w:p>
    <w:p w14:paraId="216641E0" w14:textId="77777777" w:rsidR="006B05FF" w:rsidRDefault="006B05FF" w:rsidP="006B05FF"/>
    <w:p w14:paraId="6AF9FDB9" w14:textId="694CD78B" w:rsidR="006B05FF" w:rsidRDefault="006B05FF" w:rsidP="006B05FF">
      <w:r>
        <w:t>The definition and the number of DAC evaluation criteria has changed following the release (10 December 2019) of the document “</w:t>
      </w:r>
      <w:r w:rsidRPr="00412B5D">
        <w:t>Evaluation Criteria: Adapted Definitions and Principles for Use</w:t>
      </w:r>
      <w:r>
        <w:t>” (</w:t>
      </w:r>
      <w:r w:rsidRPr="00412B5D">
        <w:t>DCD/DAC(2019)58/FINAL</w:t>
      </w:r>
      <w:r>
        <w:t xml:space="preserve">). </w:t>
      </w:r>
    </w:p>
    <w:p w14:paraId="138789C3" w14:textId="4DF173A4" w:rsidR="006B05FF" w:rsidRDefault="006B05FF" w:rsidP="006B05FF">
      <w:r>
        <w:t>The evaluators will ensure that their analysis respect</w:t>
      </w:r>
      <w:r w:rsidR="00C473F2">
        <w:t>s</w:t>
      </w:r>
      <w:r>
        <w:t xml:space="preserve"> the new definitions of these criteria</w:t>
      </w:r>
      <w:r w:rsidR="00B36F40">
        <w:t>,</w:t>
      </w:r>
      <w:r>
        <w:t xml:space="preserve"> their explanatory notes</w:t>
      </w:r>
      <w:r w:rsidR="00B36F40">
        <w:t xml:space="preserve"> and the guidance document</w:t>
      </w:r>
      <w:r w:rsidR="008D4BF3">
        <w:t>.</w:t>
      </w:r>
      <w:r w:rsidR="00B36F40">
        <w:t xml:space="preserve"> </w:t>
      </w:r>
      <w:r w:rsidR="008D4BF3">
        <w:t>T</w:t>
      </w:r>
      <w:r w:rsidR="00B36F40">
        <w:t>he</w:t>
      </w:r>
      <w:r w:rsidR="00992AB3">
        <w:t>se</w:t>
      </w:r>
      <w:r w:rsidR="00B36F40">
        <w:t xml:space="preserve"> can be found at</w:t>
      </w:r>
      <w:r>
        <w:t xml:space="preserve">: </w:t>
      </w:r>
      <w:hyperlink r:id="rId31" w:history="1">
        <w:r>
          <w:rPr>
            <w:rStyle w:val="Lienhypertexte"/>
          </w:rPr>
          <w:t>https://www.oecd.org/dac/evaluation/daccriteriaforevaluatingdevelopmentassistance.htm</w:t>
        </w:r>
      </w:hyperlink>
      <w:r>
        <w:t xml:space="preserve"> </w:t>
      </w:r>
    </w:p>
    <w:p w14:paraId="51BCB284" w14:textId="619553BF" w:rsidR="006B05FF" w:rsidRDefault="006B05FF" w:rsidP="006B05FF">
      <w:pPr>
        <w:autoSpaceDE w:val="0"/>
        <w:autoSpaceDN w:val="0"/>
        <w:adjustRightInd w:val="0"/>
        <w:rPr>
          <w:rFonts w:asciiTheme="minorHAnsi" w:hAnsiTheme="minorHAnsi" w:cstheme="minorHAnsi"/>
        </w:rPr>
      </w:pPr>
      <w:r w:rsidRPr="004331FA">
        <w:rPr>
          <w:rFonts w:asciiTheme="minorHAnsi" w:hAnsiTheme="minorHAnsi" w:cstheme="minorHAnsi"/>
        </w:rPr>
        <w:t xml:space="preserve">Unless otherwise specified in </w:t>
      </w:r>
      <w:r w:rsidRPr="0076211D">
        <w:rPr>
          <w:rFonts w:asciiTheme="minorHAnsi" w:hAnsiTheme="minorHAnsi" w:cstheme="minorHAnsi"/>
          <w:highlight w:val="cyan"/>
        </w:rPr>
        <w:t>chapter 2.1</w:t>
      </w:r>
      <w:r w:rsidRPr="004331FA">
        <w:rPr>
          <w:rFonts w:asciiTheme="minorHAnsi" w:hAnsiTheme="minorHAnsi" w:cstheme="minorHAnsi"/>
        </w:rPr>
        <w:t xml:space="preserve">, the evaluation will assess the </w:t>
      </w:r>
      <w:r w:rsidR="005949B8" w:rsidRPr="004331FA">
        <w:rPr>
          <w:rFonts w:asciiTheme="minorHAnsi" w:hAnsiTheme="minorHAnsi" w:cstheme="minorHAnsi"/>
        </w:rPr>
        <w:t>i</w:t>
      </w:r>
      <w:r w:rsidR="004614AA" w:rsidRPr="004331FA">
        <w:rPr>
          <w:rFonts w:asciiTheme="minorHAnsi" w:hAnsiTheme="minorHAnsi" w:cstheme="minorHAnsi"/>
        </w:rPr>
        <w:t>ntervention</w:t>
      </w:r>
      <w:r w:rsidRPr="004331FA">
        <w:rPr>
          <w:rFonts w:asciiTheme="minorHAnsi" w:hAnsiTheme="minorHAnsi" w:cstheme="minorHAnsi"/>
        </w:rPr>
        <w:t xml:space="preserve"> using the six standard DAC evaluation criteria and </w:t>
      </w:r>
      <w:r w:rsidR="004331FA" w:rsidRPr="004331FA">
        <w:rPr>
          <w:rFonts w:asciiTheme="minorHAnsi" w:hAnsiTheme="minorHAnsi" w:cstheme="minorHAnsi"/>
        </w:rPr>
        <w:t>the</w:t>
      </w:r>
      <w:r w:rsidRPr="004331FA">
        <w:rPr>
          <w:rFonts w:asciiTheme="minorHAnsi" w:hAnsiTheme="minorHAnsi" w:cstheme="minorHAnsi"/>
        </w:rPr>
        <w:t xml:space="preserve"> EU added</w:t>
      </w:r>
      <w:r>
        <w:rPr>
          <w:rFonts w:asciiTheme="minorHAnsi" w:hAnsiTheme="minorHAnsi" w:cstheme="minorHAnsi"/>
        </w:rPr>
        <w:t xml:space="preserve"> value, which is a specific EU evaluation criterion. Their </w:t>
      </w:r>
      <w:r w:rsidR="00B36F40">
        <w:rPr>
          <w:rFonts w:asciiTheme="minorHAnsi" w:hAnsiTheme="minorHAnsi" w:cstheme="minorHAnsi"/>
        </w:rPr>
        <w:t xml:space="preserve">short </w:t>
      </w:r>
      <w:r>
        <w:rPr>
          <w:rFonts w:asciiTheme="minorHAnsi" w:hAnsiTheme="minorHAnsi" w:cstheme="minorHAnsi"/>
        </w:rPr>
        <w:t>definitions are reported below:</w:t>
      </w:r>
    </w:p>
    <w:p w14:paraId="4F194007" w14:textId="77777777" w:rsidR="006B05FF" w:rsidRPr="009B3375" w:rsidRDefault="006B05FF" w:rsidP="006B05FF">
      <w:pPr>
        <w:autoSpaceDE w:val="0"/>
        <w:autoSpaceDN w:val="0"/>
        <w:adjustRightInd w:val="0"/>
        <w:rPr>
          <w:rFonts w:asciiTheme="minorHAnsi" w:hAnsiTheme="minorHAnsi" w:cstheme="minorHAnsi"/>
          <w:b/>
          <w:bCs/>
          <w:u w:val="single"/>
        </w:rPr>
      </w:pPr>
      <w:bookmarkStart w:id="108" w:name="_Hlk85437666"/>
      <w:r w:rsidRPr="009B3375">
        <w:rPr>
          <w:rFonts w:asciiTheme="minorHAnsi" w:hAnsiTheme="minorHAnsi" w:cstheme="minorHAnsi"/>
          <w:b/>
          <w:bCs/>
          <w:u w:val="single"/>
        </w:rPr>
        <w:t>DAC CRITERIA</w:t>
      </w:r>
    </w:p>
    <w:p w14:paraId="16BA30BA" w14:textId="1E2CD409" w:rsidR="006B05FF" w:rsidRDefault="006B05FF" w:rsidP="005F6855">
      <w:pPr>
        <w:pStyle w:val="Paragraphedeliste"/>
        <w:numPr>
          <w:ilvl w:val="1"/>
          <w:numId w:val="23"/>
        </w:numPr>
        <w:spacing w:after="200" w:line="276" w:lineRule="auto"/>
        <w:jc w:val="left"/>
        <w:rPr>
          <w:lang w:val="en-US"/>
        </w:rPr>
      </w:pPr>
      <w:r w:rsidRPr="000643C4">
        <w:rPr>
          <w:b/>
          <w:bCs/>
          <w:lang w:val="en-US"/>
        </w:rPr>
        <w:t>Relevance</w:t>
      </w:r>
      <w:r w:rsidRPr="00FF19B2">
        <w:rPr>
          <w:lang w:val="en-US"/>
        </w:rPr>
        <w:t xml:space="preserve">: </w:t>
      </w:r>
      <w:r>
        <w:rPr>
          <w:lang w:val="en-US"/>
        </w:rPr>
        <w:t xml:space="preserve">the </w:t>
      </w:r>
      <w:r w:rsidRPr="00FF19B2">
        <w:rPr>
          <w:lang w:val="en-US"/>
        </w:rPr>
        <w:t xml:space="preserve">“extent to which the </w:t>
      </w:r>
      <w:r w:rsidR="004614AA">
        <w:rPr>
          <w:lang w:val="en-US"/>
        </w:rPr>
        <w:t>intervention</w:t>
      </w:r>
      <w:r w:rsidRPr="00FF19B2">
        <w:rPr>
          <w:lang w:val="en-US"/>
        </w:rPr>
        <w:t xml:space="preserve"> objectives and design respond to beneficiaries’, global, country, and partner/institution needs, policies, and priorities, and continue to do so if circumstances change.” </w:t>
      </w:r>
    </w:p>
    <w:p w14:paraId="7FEBFD6C" w14:textId="44665E92" w:rsidR="006B05FF" w:rsidRDefault="006B05FF" w:rsidP="005F6855">
      <w:pPr>
        <w:pStyle w:val="Paragraphedeliste"/>
        <w:numPr>
          <w:ilvl w:val="1"/>
          <w:numId w:val="23"/>
        </w:numPr>
        <w:spacing w:after="200" w:line="276" w:lineRule="auto"/>
        <w:jc w:val="left"/>
        <w:rPr>
          <w:lang w:val="en-US"/>
        </w:rPr>
      </w:pPr>
      <w:r>
        <w:rPr>
          <w:b/>
          <w:bCs/>
          <w:lang w:val="en-US"/>
        </w:rPr>
        <w:t>Coherence</w:t>
      </w:r>
      <w:r w:rsidRPr="007556B8">
        <w:rPr>
          <w:lang w:val="en-US"/>
        </w:rPr>
        <w:t>:</w:t>
      </w:r>
      <w:r>
        <w:rPr>
          <w:lang w:val="en-US"/>
        </w:rPr>
        <w:t xml:space="preserve"> the “compatibility</w:t>
      </w:r>
      <w:r w:rsidRPr="007556B8">
        <w:rPr>
          <w:lang w:val="en-US"/>
        </w:rPr>
        <w:t xml:space="preserve"> of the </w:t>
      </w:r>
      <w:r w:rsidR="004614AA">
        <w:rPr>
          <w:lang w:val="en-US"/>
        </w:rPr>
        <w:t>intervention</w:t>
      </w:r>
      <w:r w:rsidRPr="007556B8">
        <w:rPr>
          <w:lang w:val="en-US"/>
        </w:rPr>
        <w:t xml:space="preserve"> with other </w:t>
      </w:r>
      <w:r w:rsidR="004614AA">
        <w:rPr>
          <w:lang w:val="en-US"/>
        </w:rPr>
        <w:t>intervention</w:t>
      </w:r>
      <w:r w:rsidRPr="007556B8">
        <w:rPr>
          <w:lang w:val="en-US"/>
        </w:rPr>
        <w:t>s in a country, sector or institution.</w:t>
      </w:r>
      <w:r>
        <w:rPr>
          <w:lang w:val="en-US"/>
        </w:rPr>
        <w:t xml:space="preserve">” </w:t>
      </w:r>
    </w:p>
    <w:p w14:paraId="1B661EBC" w14:textId="2646F243" w:rsidR="006B05FF" w:rsidRDefault="006B05FF" w:rsidP="005F6855">
      <w:pPr>
        <w:pStyle w:val="Paragraphedeliste"/>
        <w:numPr>
          <w:ilvl w:val="1"/>
          <w:numId w:val="23"/>
        </w:numPr>
        <w:spacing w:after="200" w:line="276" w:lineRule="auto"/>
        <w:jc w:val="left"/>
        <w:rPr>
          <w:lang w:val="en-US"/>
        </w:rPr>
      </w:pPr>
      <w:r w:rsidRPr="000643C4">
        <w:rPr>
          <w:b/>
          <w:bCs/>
          <w:lang w:val="en-US"/>
        </w:rPr>
        <w:t>Effectiveness</w:t>
      </w:r>
      <w:r>
        <w:rPr>
          <w:lang w:val="en-US"/>
        </w:rPr>
        <w:t>: the “</w:t>
      </w:r>
      <w:r w:rsidRPr="00B30C43">
        <w:rPr>
          <w:lang w:val="en-US"/>
        </w:rPr>
        <w:t xml:space="preserve">extent to which the </w:t>
      </w:r>
      <w:r w:rsidR="004614AA">
        <w:rPr>
          <w:lang w:val="en-US"/>
        </w:rPr>
        <w:t>intervention</w:t>
      </w:r>
      <w:r w:rsidRPr="00B30C43">
        <w:rPr>
          <w:lang w:val="en-US"/>
        </w:rPr>
        <w:t xml:space="preserve"> achieved, or is expected to achieve, its objectives, and its results, including any differential results across groups.</w:t>
      </w:r>
      <w:r>
        <w:rPr>
          <w:lang w:val="en-US"/>
        </w:rPr>
        <w:t xml:space="preserve">” </w:t>
      </w:r>
    </w:p>
    <w:p w14:paraId="37B5C792" w14:textId="0AC8CB69" w:rsidR="006B05FF" w:rsidRDefault="006B05FF" w:rsidP="005F6855">
      <w:pPr>
        <w:pStyle w:val="Paragraphedeliste"/>
        <w:numPr>
          <w:ilvl w:val="1"/>
          <w:numId w:val="23"/>
        </w:numPr>
        <w:spacing w:after="200" w:line="276" w:lineRule="auto"/>
        <w:jc w:val="left"/>
        <w:rPr>
          <w:lang w:val="en-US"/>
        </w:rPr>
      </w:pPr>
      <w:r w:rsidRPr="000643C4">
        <w:rPr>
          <w:b/>
          <w:bCs/>
          <w:lang w:val="en-US"/>
        </w:rPr>
        <w:t>Efficiency</w:t>
      </w:r>
      <w:r>
        <w:rPr>
          <w:lang w:val="en-US"/>
        </w:rPr>
        <w:t>: the “</w:t>
      </w:r>
      <w:r w:rsidRPr="006D4C43">
        <w:rPr>
          <w:lang w:val="en-US"/>
        </w:rPr>
        <w:t xml:space="preserve">extent to which the </w:t>
      </w:r>
      <w:r w:rsidR="004614AA">
        <w:rPr>
          <w:lang w:val="en-US"/>
        </w:rPr>
        <w:t>intervention</w:t>
      </w:r>
      <w:r w:rsidRPr="006D4C43">
        <w:rPr>
          <w:lang w:val="en-US"/>
        </w:rPr>
        <w:t xml:space="preserve"> delivers, or is likely to deliver, results in an economic and timely way.</w:t>
      </w:r>
      <w:r>
        <w:rPr>
          <w:lang w:val="en-US"/>
        </w:rPr>
        <w:t>”</w:t>
      </w:r>
    </w:p>
    <w:p w14:paraId="53B60B7F" w14:textId="5430312B" w:rsidR="006B05FF" w:rsidRDefault="006B05FF" w:rsidP="005F6855">
      <w:pPr>
        <w:pStyle w:val="Paragraphedeliste"/>
        <w:numPr>
          <w:ilvl w:val="1"/>
          <w:numId w:val="23"/>
        </w:numPr>
        <w:spacing w:after="200" w:line="276" w:lineRule="auto"/>
        <w:jc w:val="left"/>
        <w:rPr>
          <w:lang w:val="en-US"/>
        </w:rPr>
      </w:pPr>
      <w:r w:rsidRPr="000643C4">
        <w:rPr>
          <w:b/>
          <w:bCs/>
          <w:lang w:val="en-US"/>
        </w:rPr>
        <w:t>Impact</w:t>
      </w:r>
      <w:r>
        <w:rPr>
          <w:lang w:val="en-US"/>
        </w:rPr>
        <w:t>: the “</w:t>
      </w:r>
      <w:r w:rsidRPr="006517F4">
        <w:rPr>
          <w:lang w:val="en-US"/>
        </w:rPr>
        <w:t xml:space="preserve">extent to which the </w:t>
      </w:r>
      <w:r w:rsidR="004614AA">
        <w:rPr>
          <w:lang w:val="en-US"/>
        </w:rPr>
        <w:t>intervention</w:t>
      </w:r>
      <w:r w:rsidRPr="006517F4">
        <w:rPr>
          <w:lang w:val="en-US"/>
        </w:rPr>
        <w:t xml:space="preserve"> has generated or is expected to generate significant positive or negative, intended or unintended, higher-level effects.</w:t>
      </w:r>
      <w:r>
        <w:rPr>
          <w:lang w:val="en-US"/>
        </w:rPr>
        <w:t xml:space="preserve">” </w:t>
      </w:r>
    </w:p>
    <w:p w14:paraId="09E3F0B7" w14:textId="57DB1709" w:rsidR="006B05FF" w:rsidRDefault="006B05FF" w:rsidP="005F6855">
      <w:pPr>
        <w:pStyle w:val="Paragraphedeliste"/>
        <w:numPr>
          <w:ilvl w:val="1"/>
          <w:numId w:val="23"/>
        </w:numPr>
        <w:spacing w:after="200" w:line="276" w:lineRule="auto"/>
        <w:jc w:val="left"/>
        <w:rPr>
          <w:lang w:val="en-US"/>
        </w:rPr>
      </w:pPr>
      <w:r w:rsidRPr="00FB7670">
        <w:rPr>
          <w:b/>
          <w:bCs/>
          <w:lang w:val="en-US"/>
        </w:rPr>
        <w:t>Sustainability</w:t>
      </w:r>
      <w:r>
        <w:rPr>
          <w:lang w:val="en-US"/>
        </w:rPr>
        <w:t>: the “</w:t>
      </w:r>
      <w:r w:rsidRPr="006517F4">
        <w:rPr>
          <w:lang w:val="en-US"/>
        </w:rPr>
        <w:t xml:space="preserve">extent to which the net benefits of the </w:t>
      </w:r>
      <w:r w:rsidR="004614AA">
        <w:rPr>
          <w:lang w:val="en-US"/>
        </w:rPr>
        <w:t>intervention</w:t>
      </w:r>
      <w:r w:rsidRPr="006517F4">
        <w:rPr>
          <w:lang w:val="en-US"/>
        </w:rPr>
        <w:t xml:space="preserve"> continue or are likely to continue.</w:t>
      </w:r>
      <w:r>
        <w:rPr>
          <w:lang w:val="en-US"/>
        </w:rPr>
        <w:t xml:space="preserve">” </w:t>
      </w:r>
    </w:p>
    <w:p w14:paraId="08964D56" w14:textId="77777777" w:rsidR="006B05FF" w:rsidRPr="009B3375" w:rsidRDefault="006B05FF" w:rsidP="006B05FF">
      <w:pPr>
        <w:autoSpaceDE w:val="0"/>
        <w:autoSpaceDN w:val="0"/>
        <w:adjustRightInd w:val="0"/>
        <w:rPr>
          <w:rFonts w:asciiTheme="minorHAnsi" w:hAnsiTheme="minorHAnsi" w:cstheme="minorHAnsi"/>
          <w:b/>
          <w:bCs/>
          <w:u w:val="single"/>
          <w:lang w:val="en-US"/>
        </w:rPr>
      </w:pPr>
      <w:r w:rsidRPr="009B3375">
        <w:rPr>
          <w:rFonts w:asciiTheme="minorHAnsi" w:hAnsiTheme="minorHAnsi" w:cstheme="minorHAnsi"/>
          <w:b/>
          <w:bCs/>
          <w:u w:val="single"/>
          <w:lang w:val="en-US"/>
        </w:rPr>
        <w:t>EU-SPECIFIC CRITERION</w:t>
      </w:r>
    </w:p>
    <w:p w14:paraId="0921A035" w14:textId="2B28F20E" w:rsidR="006B05FF" w:rsidRDefault="006B05FF" w:rsidP="005F6855">
      <w:pPr>
        <w:pStyle w:val="Paragraphedeliste"/>
        <w:numPr>
          <w:ilvl w:val="1"/>
          <w:numId w:val="23"/>
        </w:numPr>
        <w:spacing w:after="200" w:line="276" w:lineRule="auto"/>
        <w:jc w:val="left"/>
        <w:rPr>
          <w:lang w:val="en-US"/>
        </w:rPr>
      </w:pPr>
      <w:r>
        <w:rPr>
          <w:b/>
          <w:bCs/>
          <w:lang w:val="en-US"/>
        </w:rPr>
        <w:t>EU added value</w:t>
      </w:r>
      <w:r w:rsidRPr="00FF19B2">
        <w:rPr>
          <w:lang w:val="en-US"/>
        </w:rPr>
        <w:t xml:space="preserve">: </w:t>
      </w:r>
      <w:r w:rsidRPr="00213ECC">
        <w:rPr>
          <w:rFonts w:asciiTheme="minorHAnsi" w:hAnsiTheme="minorHAnsi" w:cstheme="minorHAnsi"/>
        </w:rPr>
        <w:t xml:space="preserve">the extent to which the </w:t>
      </w:r>
      <w:r w:rsidR="005949B8">
        <w:rPr>
          <w:rFonts w:asciiTheme="minorHAnsi" w:hAnsiTheme="minorHAnsi" w:cstheme="minorHAnsi"/>
        </w:rPr>
        <w:t>i</w:t>
      </w:r>
      <w:r w:rsidR="004614AA">
        <w:rPr>
          <w:rFonts w:asciiTheme="minorHAnsi" w:hAnsiTheme="minorHAnsi" w:cstheme="minorHAnsi"/>
        </w:rPr>
        <w:t>ntervention</w:t>
      </w:r>
      <w:r w:rsidRPr="00213ECC">
        <w:rPr>
          <w:rFonts w:asciiTheme="minorHAnsi" w:hAnsiTheme="minorHAnsi" w:cstheme="minorHAnsi"/>
        </w:rPr>
        <w:t xml:space="preserve"> </w:t>
      </w:r>
      <w:r>
        <w:rPr>
          <w:rFonts w:asciiTheme="minorHAnsi" w:hAnsiTheme="minorHAnsi" w:cstheme="minorHAnsi"/>
        </w:rPr>
        <w:t>brings additional</w:t>
      </w:r>
      <w:r w:rsidRPr="00213ECC">
        <w:rPr>
          <w:rFonts w:asciiTheme="minorHAnsi" w:hAnsiTheme="minorHAnsi" w:cstheme="minorHAnsi"/>
        </w:rPr>
        <w:t xml:space="preserve"> benefits to what</w:t>
      </w:r>
      <w:r>
        <w:rPr>
          <w:rFonts w:asciiTheme="minorHAnsi" w:hAnsiTheme="minorHAnsi" w:cstheme="minorHAnsi"/>
        </w:rPr>
        <w:t xml:space="preserve"> </w:t>
      </w:r>
      <w:r w:rsidRPr="00213ECC">
        <w:rPr>
          <w:rFonts w:asciiTheme="minorHAnsi" w:hAnsiTheme="minorHAnsi" w:cstheme="minorHAnsi"/>
        </w:rPr>
        <w:t xml:space="preserve">would have resulted from Member States' </w:t>
      </w:r>
      <w:r w:rsidR="004614AA">
        <w:rPr>
          <w:rFonts w:asciiTheme="minorHAnsi" w:hAnsiTheme="minorHAnsi" w:cstheme="minorHAnsi"/>
        </w:rPr>
        <w:t>intervention</w:t>
      </w:r>
      <w:r w:rsidRPr="00213ECC">
        <w:rPr>
          <w:rFonts w:asciiTheme="minorHAnsi" w:hAnsiTheme="minorHAnsi" w:cstheme="minorHAnsi"/>
        </w:rPr>
        <w:t>s only</w:t>
      </w:r>
      <w:r>
        <w:rPr>
          <w:rFonts w:asciiTheme="minorHAnsi" w:hAnsiTheme="minorHAnsi" w:cstheme="minorHAnsi"/>
        </w:rPr>
        <w:t xml:space="preserve"> in the partner country. It directly stems from the principle of subsidiarity defined in the </w:t>
      </w:r>
      <w:r w:rsidRPr="00626AAA">
        <w:rPr>
          <w:rFonts w:asciiTheme="minorHAnsi" w:hAnsiTheme="minorHAnsi" w:cstheme="minorHAnsi"/>
        </w:rPr>
        <w:t>Article 5 of the Treaty on European Union</w:t>
      </w:r>
      <w:r>
        <w:rPr>
          <w:rFonts w:asciiTheme="minorHAnsi" w:hAnsiTheme="minorHAnsi" w:cstheme="minorHAnsi"/>
        </w:rPr>
        <w:t xml:space="preserve"> (</w:t>
      </w:r>
      <w:hyperlink r:id="rId32" w:history="1">
        <w:r>
          <w:rPr>
            <w:rStyle w:val="Lienhypertexte"/>
          </w:rPr>
          <w:t>https://www.europarl.europa.eu/factsheets/en/sheet/7/the-principle-of-subsidiarity</w:t>
        </w:r>
      </w:hyperlink>
      <w:r>
        <w:t>)</w:t>
      </w:r>
      <w:r w:rsidR="000827EE">
        <w:rPr>
          <w:rFonts w:asciiTheme="minorHAnsi" w:hAnsiTheme="minorHAnsi" w:cstheme="minorHAnsi"/>
        </w:rPr>
        <w:t>.</w:t>
      </w:r>
    </w:p>
    <w:bookmarkEnd w:id="108"/>
    <w:p w14:paraId="6A0BBB10" w14:textId="77777777" w:rsidR="006B05FF" w:rsidRDefault="006B05FF" w:rsidP="006B05FF">
      <w:pPr>
        <w:autoSpaceDE w:val="0"/>
        <w:autoSpaceDN w:val="0"/>
        <w:adjustRightInd w:val="0"/>
        <w:rPr>
          <w:rFonts w:asciiTheme="minorHAnsi" w:hAnsiTheme="minorHAnsi" w:cstheme="minorHAnsi"/>
          <w:lang w:val="en-US"/>
        </w:rPr>
      </w:pPr>
    </w:p>
    <w:p w14:paraId="5F143C49" w14:textId="77777777" w:rsidR="006B05FF" w:rsidRDefault="006B05FF" w:rsidP="006B05FF">
      <w:pPr>
        <w:autoSpaceDE w:val="0"/>
        <w:autoSpaceDN w:val="0"/>
        <w:adjustRightInd w:val="0"/>
        <w:rPr>
          <w:rFonts w:asciiTheme="minorHAnsi" w:hAnsiTheme="minorHAnsi" w:cstheme="minorHAnsi"/>
          <w:lang w:val="en-US"/>
        </w:rPr>
        <w:sectPr w:rsidR="006B05FF" w:rsidSect="006B05FF">
          <w:headerReference w:type="default" r:id="rId33"/>
          <w:footerReference w:type="default" r:id="rId34"/>
          <w:type w:val="continuous"/>
          <w:pgSz w:w="11906" w:h="16838"/>
          <w:pgMar w:top="1411" w:right="994" w:bottom="1555" w:left="1440" w:header="706" w:footer="922" w:gutter="0"/>
          <w:cols w:space="708"/>
          <w:docGrid w:linePitch="360"/>
        </w:sectPr>
      </w:pPr>
    </w:p>
    <w:p w14:paraId="19046D96" w14:textId="77777777" w:rsidR="006B05FF" w:rsidRDefault="006B05FF">
      <w:pPr>
        <w:spacing w:after="0"/>
        <w:jc w:val="left"/>
        <w:rPr>
          <w:rFonts w:cs="Arial"/>
          <w:b/>
          <w:bCs/>
          <w:color w:val="244061" w:themeColor="accent1" w:themeShade="80"/>
          <w:kern w:val="32"/>
          <w:sz w:val="24"/>
          <w:szCs w:val="32"/>
        </w:rPr>
      </w:pPr>
      <w:r>
        <w:rPr>
          <w:rFonts w:cs="Arial"/>
          <w:b/>
          <w:bCs/>
          <w:color w:val="244061" w:themeColor="accent1" w:themeShade="80"/>
          <w:kern w:val="32"/>
          <w:sz w:val="24"/>
          <w:szCs w:val="32"/>
        </w:rPr>
        <w:br w:type="page"/>
      </w:r>
    </w:p>
    <w:p w14:paraId="09BE2B82" w14:textId="1A0AADDE" w:rsidR="006B05FF" w:rsidRPr="00904420" w:rsidRDefault="006B05FF" w:rsidP="006B05FF">
      <w:pPr>
        <w:pStyle w:val="Titre1"/>
        <w:numPr>
          <w:ilvl w:val="0"/>
          <w:numId w:val="0"/>
        </w:numPr>
        <w:ind w:left="432" w:hanging="432"/>
      </w:pPr>
      <w:bookmarkStart w:id="109" w:name="_Toc99545838"/>
      <w:r w:rsidRPr="00904420">
        <w:lastRenderedPageBreak/>
        <w:t xml:space="preserve">Annex </w:t>
      </w:r>
      <w:r>
        <w:t>I</w:t>
      </w:r>
      <w:r w:rsidR="00BF467B">
        <w:t>II</w:t>
      </w:r>
      <w:r w:rsidRPr="00904420">
        <w:t>: Information that will be provided to the evaluation team</w:t>
      </w:r>
      <w:bookmarkEnd w:id="109"/>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11"/>
      </w:tblGrid>
      <w:tr w:rsidR="006B05FF" w14:paraId="287A2DE8" w14:textId="77777777" w:rsidTr="00F42064">
        <w:tc>
          <w:tcPr>
            <w:tcW w:w="9611" w:type="dxa"/>
            <w:shd w:val="clear" w:color="auto" w:fill="FFC000"/>
          </w:tcPr>
          <w:p w14:paraId="5F97D2CC" w14:textId="4D2272B9" w:rsidR="006B05FF" w:rsidRDefault="006B05FF" w:rsidP="00F42064">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This </w:t>
            </w:r>
            <w:r w:rsidR="00AF7FEA">
              <w:rPr>
                <w:rFonts w:asciiTheme="minorHAnsi" w:hAnsiTheme="minorHAnsi" w:cstheme="minorHAnsi"/>
                <w:i/>
                <w:color w:val="000000" w:themeColor="text1"/>
              </w:rPr>
              <w:t>a</w:t>
            </w:r>
            <w:r>
              <w:rPr>
                <w:rFonts w:asciiTheme="minorHAnsi" w:hAnsiTheme="minorHAnsi" w:cstheme="minorHAnsi"/>
                <w:i/>
                <w:color w:val="000000" w:themeColor="text1"/>
              </w:rPr>
              <w:t>nnex</w:t>
            </w:r>
            <w:r w:rsidRPr="00B058D4">
              <w:rPr>
                <w:rFonts w:asciiTheme="minorHAnsi" w:hAnsiTheme="minorHAnsi" w:cstheme="minorHAnsi"/>
                <w:i/>
                <w:color w:val="000000" w:themeColor="text1"/>
              </w:rPr>
              <w:t xml:space="preserve"> </w:t>
            </w:r>
            <w:r>
              <w:rPr>
                <w:rFonts w:asciiTheme="minorHAnsi" w:hAnsiTheme="minorHAnsi" w:cstheme="minorHAnsi"/>
                <w:i/>
                <w:color w:val="000000" w:themeColor="text1"/>
              </w:rPr>
              <w:t>will</w:t>
            </w:r>
            <w:r w:rsidRPr="00B058D4">
              <w:rPr>
                <w:rFonts w:asciiTheme="minorHAnsi" w:hAnsiTheme="minorHAnsi" w:cstheme="minorHAnsi"/>
                <w:i/>
                <w:color w:val="000000" w:themeColor="text1"/>
              </w:rPr>
              <w:t xml:space="preserve"> contain a list of the available information on the </w:t>
            </w:r>
            <w:r w:rsidR="005949B8">
              <w:rPr>
                <w:rFonts w:asciiTheme="minorHAnsi" w:hAnsiTheme="minorHAnsi" w:cstheme="minorHAnsi"/>
                <w:i/>
                <w:color w:val="000000" w:themeColor="text1"/>
              </w:rPr>
              <w:t>i</w:t>
            </w:r>
            <w:r w:rsidR="004614AA">
              <w:rPr>
                <w:rFonts w:asciiTheme="minorHAnsi" w:hAnsiTheme="minorHAnsi" w:cstheme="minorHAnsi"/>
                <w:i/>
                <w:color w:val="000000" w:themeColor="text1"/>
              </w:rPr>
              <w:t>ntervention</w:t>
            </w:r>
            <w:r w:rsidRPr="00B058D4">
              <w:rPr>
                <w:rFonts w:asciiTheme="minorHAnsi" w:hAnsiTheme="minorHAnsi" w:cstheme="minorHAnsi"/>
                <w:i/>
                <w:color w:val="000000" w:themeColor="text1"/>
              </w:rPr>
              <w:t xml:space="preserve"> </w:t>
            </w:r>
            <w:r>
              <w:rPr>
                <w:rFonts w:asciiTheme="minorHAnsi" w:hAnsiTheme="minorHAnsi" w:cstheme="minorHAnsi"/>
                <w:i/>
                <w:color w:val="000000" w:themeColor="text1"/>
              </w:rPr>
              <w:t>(</w:t>
            </w:r>
            <w:r w:rsidRPr="00B058D4">
              <w:rPr>
                <w:rFonts w:asciiTheme="minorHAnsi" w:hAnsiTheme="minorHAnsi" w:cstheme="minorHAnsi"/>
                <w:i/>
                <w:color w:val="000000" w:themeColor="text1"/>
              </w:rPr>
              <w:t>and its effects</w:t>
            </w:r>
            <w:r>
              <w:rPr>
                <w:rFonts w:asciiTheme="minorHAnsi" w:hAnsiTheme="minorHAnsi" w:cstheme="minorHAnsi"/>
                <w:i/>
                <w:color w:val="000000" w:themeColor="text1"/>
              </w:rPr>
              <w:t>, if already available)</w:t>
            </w:r>
            <w:r w:rsidRPr="00B058D4">
              <w:rPr>
                <w:rFonts w:asciiTheme="minorHAnsi" w:hAnsiTheme="minorHAnsi" w:cstheme="minorHAnsi"/>
                <w:i/>
                <w:color w:val="000000" w:themeColor="text1"/>
              </w:rPr>
              <w:t>.</w:t>
            </w:r>
            <w:r>
              <w:rPr>
                <w:rFonts w:asciiTheme="minorHAnsi" w:hAnsiTheme="minorHAnsi" w:cstheme="minorHAnsi"/>
                <w:i/>
                <w:color w:val="000000" w:themeColor="text1"/>
              </w:rPr>
              <w:t xml:space="preserve"> </w:t>
            </w:r>
            <w:r w:rsidRPr="00B058D4">
              <w:rPr>
                <w:rFonts w:asciiTheme="minorHAnsi" w:hAnsiTheme="minorHAnsi" w:cstheme="minorHAnsi"/>
                <w:i/>
                <w:color w:val="000000" w:themeColor="text1"/>
              </w:rPr>
              <w:t>This will include</w:t>
            </w:r>
            <w:r>
              <w:rPr>
                <w:rFonts w:asciiTheme="minorHAnsi" w:hAnsiTheme="minorHAnsi" w:cstheme="minorHAnsi"/>
                <w:i/>
                <w:color w:val="000000" w:themeColor="text1"/>
              </w:rPr>
              <w:t xml:space="preserve"> both documents that can be gathered during tendering (this will enhance the quality of the Technical Offer) and </w:t>
            </w:r>
            <w:r w:rsidRPr="00B058D4">
              <w:rPr>
                <w:rFonts w:asciiTheme="minorHAnsi" w:hAnsiTheme="minorHAnsi" w:cstheme="minorHAnsi"/>
                <w:i/>
                <w:color w:val="000000" w:themeColor="text1"/>
              </w:rPr>
              <w:t xml:space="preserve">documents that will be given to the </w:t>
            </w:r>
            <w:r>
              <w:rPr>
                <w:rFonts w:asciiTheme="minorHAnsi" w:hAnsiTheme="minorHAnsi" w:cstheme="minorHAnsi"/>
                <w:i/>
                <w:color w:val="000000" w:themeColor="text1"/>
              </w:rPr>
              <w:t>evaluators</w:t>
            </w:r>
            <w:r w:rsidRPr="00B058D4">
              <w:rPr>
                <w:rFonts w:asciiTheme="minorHAnsi" w:hAnsiTheme="minorHAnsi" w:cstheme="minorHAnsi"/>
                <w:i/>
                <w:color w:val="000000" w:themeColor="text1"/>
              </w:rPr>
              <w:t xml:space="preserve"> after the signature of the contract</w:t>
            </w:r>
            <w:r>
              <w:rPr>
                <w:rFonts w:asciiTheme="minorHAnsi" w:hAnsiTheme="minorHAnsi" w:cstheme="minorHAnsi"/>
                <w:i/>
                <w:color w:val="000000" w:themeColor="text1"/>
              </w:rPr>
              <w:t>.</w:t>
            </w:r>
          </w:p>
          <w:p w14:paraId="5E7EBB44" w14:textId="75476C2A" w:rsidR="006B05FF" w:rsidRDefault="006B05FF" w:rsidP="00F42064">
            <w:pPr>
              <w:jc w:val="left"/>
              <w:rPr>
                <w:rFonts w:asciiTheme="minorHAnsi" w:hAnsiTheme="minorHAnsi" w:cstheme="minorHAnsi"/>
                <w:i/>
                <w:color w:val="000000" w:themeColor="text1"/>
              </w:rPr>
            </w:pPr>
            <w:r>
              <w:rPr>
                <w:rFonts w:asciiTheme="minorHAnsi" w:hAnsiTheme="minorHAnsi" w:cstheme="minorHAnsi"/>
                <w:i/>
                <w:color w:val="000000" w:themeColor="text1"/>
              </w:rPr>
              <w:t xml:space="preserve">Relevant information/documentation that is not available and that is to be gathered by the evaluators </w:t>
            </w:r>
            <w:r w:rsidR="00BF3E6B">
              <w:rPr>
                <w:rFonts w:asciiTheme="minorHAnsi" w:hAnsiTheme="minorHAnsi" w:cstheme="minorHAnsi"/>
                <w:i/>
                <w:color w:val="000000" w:themeColor="text1"/>
              </w:rPr>
              <w:t>should</w:t>
            </w:r>
            <w:r>
              <w:rPr>
                <w:rFonts w:asciiTheme="minorHAnsi" w:hAnsiTheme="minorHAnsi" w:cstheme="minorHAnsi"/>
                <w:i/>
                <w:color w:val="000000" w:themeColor="text1"/>
              </w:rPr>
              <w:t xml:space="preserve"> be explicitly mentioned; this will ensure that proposals contain a realistic calculation of efforts and costs.</w:t>
            </w:r>
          </w:p>
          <w:p w14:paraId="3EE313C4" w14:textId="2268E805" w:rsidR="006B05FF" w:rsidRPr="009A57E4" w:rsidRDefault="006B05FF" w:rsidP="00F42064">
            <w:pPr>
              <w:jc w:val="left"/>
              <w:rPr>
                <w:rFonts w:asciiTheme="minorHAnsi" w:hAnsiTheme="minorHAnsi" w:cstheme="minorHAnsi"/>
              </w:rPr>
            </w:pPr>
            <w:r>
              <w:rPr>
                <w:rFonts w:asciiTheme="minorHAnsi" w:hAnsiTheme="minorHAnsi" w:cstheme="minorHAnsi"/>
                <w:i/>
                <w:color w:val="000000" w:themeColor="text1"/>
              </w:rPr>
              <w:t xml:space="preserve">The following is a </w:t>
            </w:r>
            <w:r w:rsidRPr="00110878">
              <w:rPr>
                <w:rFonts w:asciiTheme="minorHAnsi" w:hAnsiTheme="minorHAnsi" w:cstheme="minorHAnsi"/>
                <w:b/>
                <w:i/>
                <w:color w:val="000000" w:themeColor="text1"/>
              </w:rPr>
              <w:t>generic checklist</w:t>
            </w:r>
            <w:r>
              <w:rPr>
                <w:rFonts w:asciiTheme="minorHAnsi" w:hAnsiTheme="minorHAnsi" w:cstheme="minorHAnsi"/>
                <w:i/>
                <w:color w:val="000000" w:themeColor="text1"/>
              </w:rPr>
              <w:t xml:space="preserve">, </w:t>
            </w:r>
            <w:r w:rsidRPr="00734EFB">
              <w:rPr>
                <w:rFonts w:asciiTheme="minorHAnsi" w:hAnsiTheme="minorHAnsi" w:cstheme="minorHAnsi"/>
                <w:b/>
                <w:bCs/>
                <w:i/>
                <w:color w:val="000000" w:themeColor="text1"/>
              </w:rPr>
              <w:t>whi</w:t>
            </w:r>
            <w:r w:rsidRPr="00C473F2">
              <w:rPr>
                <w:rFonts w:asciiTheme="minorHAnsi" w:hAnsiTheme="minorHAnsi" w:cstheme="minorHAnsi"/>
                <w:b/>
                <w:bCs/>
                <w:i/>
                <w:color w:val="000000" w:themeColor="text1"/>
              </w:rPr>
              <w:t>ch</w:t>
            </w:r>
            <w:r w:rsidRPr="00110878">
              <w:rPr>
                <w:rFonts w:asciiTheme="minorHAnsi" w:hAnsiTheme="minorHAnsi" w:cstheme="minorHAnsi"/>
                <w:b/>
                <w:i/>
                <w:color w:val="000000" w:themeColor="text1"/>
              </w:rPr>
              <w:t xml:space="preserve"> is to be customised and integrated as appropriate</w:t>
            </w:r>
            <w:r>
              <w:rPr>
                <w:rFonts w:asciiTheme="minorHAnsi" w:hAnsiTheme="minorHAnsi" w:cstheme="minorHAnsi"/>
                <w:i/>
                <w:color w:val="000000" w:themeColor="text1"/>
              </w:rPr>
              <w:t xml:space="preserve"> (</w:t>
            </w:r>
            <w:r w:rsidR="004331FA">
              <w:rPr>
                <w:rFonts w:asciiTheme="minorHAnsi" w:hAnsiTheme="minorHAnsi" w:cstheme="minorHAnsi"/>
                <w:i/>
                <w:color w:val="000000" w:themeColor="text1"/>
              </w:rPr>
              <w:t>e.g.,</w:t>
            </w:r>
            <w:r>
              <w:rPr>
                <w:rFonts w:asciiTheme="minorHAnsi" w:hAnsiTheme="minorHAnsi" w:cstheme="minorHAnsi"/>
                <w:i/>
                <w:color w:val="000000" w:themeColor="text1"/>
              </w:rPr>
              <w:t xml:space="preserve"> with the addition of </w:t>
            </w:r>
            <w:r w:rsidRPr="00382C62">
              <w:rPr>
                <w:rFonts w:asciiTheme="minorHAnsi" w:hAnsiTheme="minorHAnsi" w:cstheme="minorHAnsi"/>
                <w:i/>
                <w:color w:val="000000" w:themeColor="text1"/>
              </w:rPr>
              <w:t>other sources of information</w:t>
            </w:r>
            <w:r>
              <w:rPr>
                <w:rFonts w:asciiTheme="minorHAnsi" w:hAnsiTheme="minorHAnsi" w:cstheme="minorHAnsi"/>
                <w:i/>
                <w:color w:val="000000" w:themeColor="text1"/>
              </w:rPr>
              <w:t xml:space="preserve"> such as</w:t>
            </w:r>
            <w:r w:rsidRPr="00382C62">
              <w:rPr>
                <w:rFonts w:asciiTheme="minorHAnsi" w:hAnsiTheme="minorHAnsi" w:cstheme="minorHAnsi"/>
                <w:i/>
                <w:color w:val="000000" w:themeColor="text1"/>
              </w:rPr>
              <w:t xml:space="preserve"> baseline surveys, specific studies or analyses of specific issues/groups, relevant country, sector, thematic and project evaluations.</w:t>
            </w:r>
            <w:r>
              <w:rPr>
                <w:rFonts w:asciiTheme="minorHAnsi" w:hAnsiTheme="minorHAnsi" w:cstheme="minorHAnsi"/>
                <w:i/>
                <w:color w:val="000000" w:themeColor="text1"/>
              </w:rPr>
              <w:t>)</w:t>
            </w:r>
          </w:p>
        </w:tc>
      </w:tr>
    </w:tbl>
    <w:p w14:paraId="723FDFBD" w14:textId="77777777" w:rsidR="006B05FF" w:rsidRDefault="006B05FF" w:rsidP="006B05FF">
      <w:pPr>
        <w:autoSpaceDE w:val="0"/>
        <w:autoSpaceDN w:val="0"/>
        <w:adjustRightInd w:val="0"/>
        <w:rPr>
          <w:rFonts w:asciiTheme="minorHAnsi" w:eastAsia="Calibri" w:hAnsiTheme="minorHAnsi" w:cstheme="minorHAnsi"/>
          <w:i/>
          <w:highlight w:val="yellow"/>
        </w:rPr>
      </w:pPr>
    </w:p>
    <w:p w14:paraId="17775A49" w14:textId="3C1A19A3" w:rsidR="006B05FF" w:rsidRDefault="006B05FF" w:rsidP="006B05FF">
      <w:pPr>
        <w:widowControl w:val="0"/>
        <w:autoSpaceDE w:val="0"/>
        <w:autoSpaceDN w:val="0"/>
        <w:spacing w:line="276" w:lineRule="auto"/>
        <w:ind w:right="85"/>
        <w:jc w:val="left"/>
        <w:rPr>
          <w:rFonts w:asciiTheme="minorHAnsi" w:hAnsiTheme="minorHAnsi" w:cstheme="minorHAnsi"/>
          <w:szCs w:val="22"/>
        </w:rPr>
      </w:pPr>
      <w:r>
        <w:rPr>
          <w:rFonts w:asciiTheme="minorHAnsi" w:hAnsiTheme="minorHAnsi" w:cstheme="minorHAnsi"/>
          <w:szCs w:val="22"/>
        </w:rPr>
        <w:t xml:space="preserve">The following is an indicative list of the documents that the Contracting Authority will make available to the </w:t>
      </w:r>
      <w:r w:rsidR="00C473F2">
        <w:rPr>
          <w:rFonts w:asciiTheme="minorHAnsi" w:hAnsiTheme="minorHAnsi" w:cstheme="minorHAnsi"/>
          <w:szCs w:val="22"/>
        </w:rPr>
        <w:t>selected</w:t>
      </w:r>
      <w:r>
        <w:rPr>
          <w:rFonts w:asciiTheme="minorHAnsi" w:hAnsiTheme="minorHAnsi" w:cstheme="minorHAnsi"/>
          <w:szCs w:val="22"/>
        </w:rPr>
        <w:t xml:space="preserve"> evaluators shortly after the contract signature:</w:t>
      </w:r>
    </w:p>
    <w:p w14:paraId="58CF697A" w14:textId="1B27DC9A" w:rsidR="006B05FF" w:rsidRPr="00904420"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l</w:t>
      </w:r>
      <w:r w:rsidR="006B05FF" w:rsidRPr="00904420">
        <w:rPr>
          <w:rFonts w:asciiTheme="minorHAnsi" w:hAnsiTheme="minorHAnsi" w:cstheme="minorHAnsi"/>
          <w:szCs w:val="22"/>
        </w:rPr>
        <w:t xml:space="preserve">egal texts and political commitments pertaining to the </w:t>
      </w:r>
      <w:r w:rsidR="005949B8">
        <w:rPr>
          <w:rFonts w:asciiTheme="minorHAnsi" w:hAnsiTheme="minorHAnsi" w:cstheme="minorHAnsi"/>
          <w:szCs w:val="22"/>
        </w:rPr>
        <w:t>i</w:t>
      </w:r>
      <w:r w:rsidR="004614AA">
        <w:rPr>
          <w:rFonts w:asciiTheme="minorHAnsi" w:hAnsiTheme="minorHAnsi" w:cstheme="minorHAnsi"/>
          <w:szCs w:val="22"/>
        </w:rPr>
        <w:t>ntervention</w:t>
      </w:r>
      <w:r w:rsidR="006B05FF">
        <w:rPr>
          <w:rFonts w:asciiTheme="minorHAnsi" w:hAnsiTheme="minorHAnsi" w:cstheme="minorHAnsi"/>
          <w:szCs w:val="22"/>
        </w:rPr>
        <w:t xml:space="preserve">(s) to be </w:t>
      </w:r>
      <w:r w:rsidR="004331FA">
        <w:rPr>
          <w:rFonts w:asciiTheme="minorHAnsi" w:hAnsiTheme="minorHAnsi" w:cstheme="minorHAnsi"/>
          <w:szCs w:val="22"/>
        </w:rPr>
        <w:t>evaluated.</w:t>
      </w:r>
    </w:p>
    <w:p w14:paraId="280E47B0" w14:textId="6DC525E2" w:rsidR="006B05FF" w:rsidRPr="00904420" w:rsidRDefault="006B05FF"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sidRPr="00904420">
        <w:rPr>
          <w:rFonts w:asciiTheme="minorHAnsi" w:hAnsiTheme="minorHAnsi" w:cstheme="minorHAnsi"/>
          <w:szCs w:val="22"/>
        </w:rPr>
        <w:t xml:space="preserve">Country Strategy Paper </w:t>
      </w:r>
      <w:r w:rsidRPr="00E4643E">
        <w:rPr>
          <w:rFonts w:asciiTheme="minorHAnsi" w:hAnsiTheme="minorHAnsi" w:cstheme="minorHAnsi"/>
          <w:szCs w:val="22"/>
          <w:highlight w:val="yellow"/>
        </w:rPr>
        <w:t>[country/region]</w:t>
      </w:r>
      <w:r w:rsidRPr="00904420">
        <w:rPr>
          <w:rFonts w:asciiTheme="minorHAnsi" w:hAnsiTheme="minorHAnsi" w:cstheme="minorHAnsi"/>
          <w:szCs w:val="22"/>
        </w:rPr>
        <w:t xml:space="preserve"> and Indicative Programmes (and equivalent) for the periods </w:t>
      </w:r>
      <w:r w:rsidR="004331FA" w:rsidRPr="00904420">
        <w:rPr>
          <w:rFonts w:asciiTheme="minorHAnsi" w:hAnsiTheme="minorHAnsi" w:cstheme="minorHAnsi"/>
          <w:szCs w:val="22"/>
        </w:rPr>
        <w:t>covered</w:t>
      </w:r>
      <w:r w:rsidR="004331FA">
        <w:rPr>
          <w:rFonts w:asciiTheme="minorHAnsi" w:hAnsiTheme="minorHAnsi" w:cstheme="minorHAnsi"/>
          <w:szCs w:val="22"/>
        </w:rPr>
        <w:t>.</w:t>
      </w:r>
    </w:p>
    <w:p w14:paraId="46E0E0A9" w14:textId="5B0D85E2" w:rsidR="006B05FF" w:rsidRPr="00C952F9"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r</w:t>
      </w:r>
      <w:r w:rsidR="006B05FF">
        <w:rPr>
          <w:rFonts w:asciiTheme="minorHAnsi" w:hAnsiTheme="minorHAnsi" w:cstheme="minorHAnsi"/>
          <w:szCs w:val="22"/>
        </w:rPr>
        <w:t xml:space="preserve">elevant </w:t>
      </w:r>
      <w:r w:rsidR="006B05FF" w:rsidRPr="00C952F9">
        <w:rPr>
          <w:rFonts w:asciiTheme="minorHAnsi" w:hAnsiTheme="minorHAnsi" w:cstheme="minorHAnsi"/>
          <w:szCs w:val="22"/>
        </w:rPr>
        <w:t xml:space="preserve">national/sector policies and plans from National and Local partners and other </w:t>
      </w:r>
      <w:r w:rsidR="004331FA" w:rsidRPr="00C952F9">
        <w:rPr>
          <w:rFonts w:asciiTheme="minorHAnsi" w:hAnsiTheme="minorHAnsi" w:cstheme="minorHAnsi"/>
          <w:szCs w:val="22"/>
        </w:rPr>
        <w:t>donors.</w:t>
      </w:r>
      <w:r w:rsidR="006B05FF" w:rsidRPr="00C952F9">
        <w:rPr>
          <w:rFonts w:asciiTheme="minorHAnsi" w:hAnsiTheme="minorHAnsi" w:cstheme="minorHAnsi"/>
          <w:szCs w:val="22"/>
        </w:rPr>
        <w:t xml:space="preserve"> </w:t>
      </w:r>
    </w:p>
    <w:p w14:paraId="3C17964D" w14:textId="6DB23499" w:rsidR="006B05FF" w:rsidRPr="00904420"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sidRPr="00C952F9">
        <w:rPr>
          <w:rFonts w:asciiTheme="minorHAnsi" w:hAnsiTheme="minorHAnsi" w:cstheme="minorHAnsi"/>
          <w:szCs w:val="22"/>
        </w:rPr>
        <w:t>i</w:t>
      </w:r>
      <w:r w:rsidR="004614AA" w:rsidRPr="00C952F9">
        <w:rPr>
          <w:rFonts w:asciiTheme="minorHAnsi" w:hAnsiTheme="minorHAnsi" w:cstheme="minorHAnsi"/>
          <w:szCs w:val="22"/>
        </w:rPr>
        <w:t>ntervention</w:t>
      </w:r>
      <w:r w:rsidR="006B05FF" w:rsidRPr="00C952F9">
        <w:rPr>
          <w:rFonts w:asciiTheme="minorHAnsi" w:hAnsiTheme="minorHAnsi" w:cstheme="minorHAnsi"/>
          <w:szCs w:val="22"/>
        </w:rPr>
        <w:t xml:space="preserve"> </w:t>
      </w:r>
      <w:r w:rsidR="00DB4454" w:rsidRPr="00C952F9">
        <w:rPr>
          <w:rFonts w:asciiTheme="minorHAnsi" w:hAnsiTheme="minorHAnsi" w:cstheme="minorHAnsi"/>
          <w:szCs w:val="22"/>
        </w:rPr>
        <w:t>design</w:t>
      </w:r>
      <w:r w:rsidR="006B05FF" w:rsidRPr="00C952F9">
        <w:rPr>
          <w:rFonts w:asciiTheme="minorHAnsi" w:hAnsiTheme="minorHAnsi" w:cstheme="minorHAnsi"/>
          <w:szCs w:val="22"/>
        </w:rPr>
        <w:t xml:space="preserve"> </w:t>
      </w:r>
      <w:r w:rsidR="004331FA" w:rsidRPr="00C952F9">
        <w:rPr>
          <w:rFonts w:asciiTheme="minorHAnsi" w:hAnsiTheme="minorHAnsi" w:cstheme="minorHAnsi"/>
          <w:szCs w:val="22"/>
        </w:rPr>
        <w:t>studies</w:t>
      </w:r>
      <w:r w:rsidR="004331FA">
        <w:rPr>
          <w:rFonts w:asciiTheme="minorHAnsi" w:hAnsiTheme="minorHAnsi" w:cstheme="minorHAnsi"/>
          <w:szCs w:val="22"/>
        </w:rPr>
        <w:t>.</w:t>
      </w:r>
    </w:p>
    <w:p w14:paraId="6FEDD8D1" w14:textId="2D3A4F23" w:rsidR="006B05FF" w:rsidRPr="00904420"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w:t>
      </w:r>
      <w:r w:rsidR="004614AA">
        <w:rPr>
          <w:rFonts w:asciiTheme="minorHAnsi" w:hAnsiTheme="minorHAnsi" w:cstheme="minorHAnsi"/>
          <w:szCs w:val="22"/>
        </w:rPr>
        <w:t>ntervention</w:t>
      </w:r>
      <w:r w:rsidR="006B05FF" w:rsidRPr="00904420">
        <w:rPr>
          <w:rFonts w:asciiTheme="minorHAnsi" w:hAnsiTheme="minorHAnsi" w:cstheme="minorHAnsi"/>
          <w:szCs w:val="22"/>
        </w:rPr>
        <w:t xml:space="preserve"> feasibility</w:t>
      </w:r>
      <w:r w:rsidR="006B05FF">
        <w:rPr>
          <w:rFonts w:asciiTheme="minorHAnsi" w:hAnsiTheme="minorHAnsi" w:cstheme="minorHAnsi"/>
          <w:szCs w:val="22"/>
        </w:rPr>
        <w:t xml:space="preserve">/formulation </w:t>
      </w:r>
      <w:r w:rsidR="004331FA">
        <w:rPr>
          <w:rFonts w:asciiTheme="minorHAnsi" w:hAnsiTheme="minorHAnsi" w:cstheme="minorHAnsi"/>
          <w:szCs w:val="22"/>
        </w:rPr>
        <w:t>studies.</w:t>
      </w:r>
    </w:p>
    <w:p w14:paraId="12A3C9C2" w14:textId="29D0E895" w:rsidR="006B05FF" w:rsidRPr="00904420"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w:t>
      </w:r>
      <w:r w:rsidR="004614AA">
        <w:rPr>
          <w:rFonts w:asciiTheme="minorHAnsi" w:hAnsiTheme="minorHAnsi" w:cstheme="minorHAnsi"/>
          <w:szCs w:val="22"/>
        </w:rPr>
        <w:t>ntervention</w:t>
      </w:r>
      <w:r w:rsidR="006B05FF" w:rsidRPr="00904420">
        <w:rPr>
          <w:rFonts w:asciiTheme="minorHAnsi" w:hAnsiTheme="minorHAnsi" w:cstheme="minorHAnsi"/>
          <w:szCs w:val="22"/>
        </w:rPr>
        <w:t xml:space="preserve"> financing agreement and </w:t>
      </w:r>
      <w:r w:rsidR="004331FA" w:rsidRPr="00904420">
        <w:rPr>
          <w:rFonts w:asciiTheme="minorHAnsi" w:hAnsiTheme="minorHAnsi" w:cstheme="minorHAnsi"/>
          <w:szCs w:val="22"/>
        </w:rPr>
        <w:t>addenda</w:t>
      </w:r>
      <w:r w:rsidR="004331FA">
        <w:rPr>
          <w:rFonts w:asciiTheme="minorHAnsi" w:hAnsiTheme="minorHAnsi" w:cstheme="minorHAnsi"/>
          <w:szCs w:val="22"/>
        </w:rPr>
        <w:t>.</w:t>
      </w:r>
    </w:p>
    <w:p w14:paraId="307FC675" w14:textId="212D6FA5" w:rsidR="006B05FF" w:rsidRPr="00904420"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w:t>
      </w:r>
      <w:r w:rsidR="004614AA">
        <w:rPr>
          <w:rFonts w:asciiTheme="minorHAnsi" w:hAnsiTheme="minorHAnsi" w:cstheme="minorHAnsi"/>
          <w:szCs w:val="22"/>
        </w:rPr>
        <w:t>ntervention</w:t>
      </w:r>
      <w:r w:rsidR="006B05FF" w:rsidRPr="00904420">
        <w:rPr>
          <w:rFonts w:asciiTheme="minorHAnsi" w:hAnsiTheme="minorHAnsi" w:cstheme="minorHAnsi"/>
          <w:szCs w:val="22"/>
        </w:rPr>
        <w:t xml:space="preserve">’s quarterly and annual progress reports, and technical </w:t>
      </w:r>
      <w:r w:rsidR="004331FA" w:rsidRPr="00904420">
        <w:rPr>
          <w:rFonts w:asciiTheme="minorHAnsi" w:hAnsiTheme="minorHAnsi" w:cstheme="minorHAnsi"/>
          <w:szCs w:val="22"/>
        </w:rPr>
        <w:t>reports</w:t>
      </w:r>
      <w:r w:rsidR="004331FA">
        <w:rPr>
          <w:rFonts w:asciiTheme="minorHAnsi" w:hAnsiTheme="minorHAnsi" w:cstheme="minorHAnsi"/>
          <w:szCs w:val="22"/>
        </w:rPr>
        <w:t>.</w:t>
      </w:r>
    </w:p>
    <w:p w14:paraId="30ED4C13" w14:textId="4A5F51B6" w:rsidR="006B05FF" w:rsidRPr="00904420" w:rsidRDefault="006B05FF"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sidRPr="00904420">
        <w:rPr>
          <w:rFonts w:asciiTheme="minorHAnsi" w:hAnsiTheme="minorHAnsi" w:cstheme="minorHAnsi"/>
          <w:szCs w:val="22"/>
        </w:rPr>
        <w:t>E</w:t>
      </w:r>
      <w:r>
        <w:rPr>
          <w:rFonts w:asciiTheme="minorHAnsi" w:hAnsiTheme="minorHAnsi" w:cstheme="minorHAnsi"/>
          <w:szCs w:val="22"/>
        </w:rPr>
        <w:t xml:space="preserve">uropean </w:t>
      </w:r>
      <w:r w:rsidRPr="00904420">
        <w:rPr>
          <w:rFonts w:asciiTheme="minorHAnsi" w:hAnsiTheme="minorHAnsi" w:cstheme="minorHAnsi"/>
          <w:szCs w:val="22"/>
        </w:rPr>
        <w:t>C</w:t>
      </w:r>
      <w:r>
        <w:rPr>
          <w:rFonts w:asciiTheme="minorHAnsi" w:hAnsiTheme="minorHAnsi" w:cstheme="minorHAnsi"/>
          <w:szCs w:val="22"/>
        </w:rPr>
        <w:t>ommission</w:t>
      </w:r>
      <w:r w:rsidRPr="00904420">
        <w:rPr>
          <w:rFonts w:asciiTheme="minorHAnsi" w:hAnsiTheme="minorHAnsi" w:cstheme="minorHAnsi"/>
          <w:szCs w:val="22"/>
        </w:rPr>
        <w:t xml:space="preserve">’s Result Oriented Monitoring </w:t>
      </w:r>
      <w:r>
        <w:rPr>
          <w:rFonts w:asciiTheme="minorHAnsi" w:hAnsiTheme="minorHAnsi" w:cstheme="minorHAnsi"/>
          <w:szCs w:val="22"/>
        </w:rPr>
        <w:t xml:space="preserve">(ROM) </w:t>
      </w:r>
      <w:r w:rsidRPr="00904420">
        <w:rPr>
          <w:rFonts w:asciiTheme="minorHAnsi" w:hAnsiTheme="minorHAnsi" w:cstheme="minorHAnsi"/>
          <w:szCs w:val="22"/>
        </w:rPr>
        <w:t xml:space="preserve">Reports, and other external and internal monitoring reports of the </w:t>
      </w:r>
      <w:r w:rsidR="004331FA">
        <w:rPr>
          <w:rFonts w:asciiTheme="minorHAnsi" w:hAnsiTheme="minorHAnsi" w:cstheme="minorHAnsi"/>
          <w:szCs w:val="22"/>
        </w:rPr>
        <w:t>intervention.</w:t>
      </w:r>
      <w:r>
        <w:rPr>
          <w:rFonts w:asciiTheme="minorHAnsi" w:hAnsiTheme="minorHAnsi" w:cstheme="minorHAnsi"/>
          <w:szCs w:val="22"/>
        </w:rPr>
        <w:t xml:space="preserve"> </w:t>
      </w:r>
    </w:p>
    <w:p w14:paraId="1A8C3904" w14:textId="7BA10FCE" w:rsidR="006B05FF" w:rsidRPr="00382C62" w:rsidRDefault="005949B8"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i</w:t>
      </w:r>
      <w:r w:rsidR="004614AA">
        <w:rPr>
          <w:rFonts w:asciiTheme="minorHAnsi" w:hAnsiTheme="minorHAnsi" w:cstheme="minorHAnsi"/>
          <w:szCs w:val="22"/>
        </w:rPr>
        <w:t>ntervention</w:t>
      </w:r>
      <w:r w:rsidR="006B05FF">
        <w:rPr>
          <w:rFonts w:asciiTheme="minorHAnsi" w:hAnsiTheme="minorHAnsi" w:cstheme="minorHAnsi"/>
          <w:szCs w:val="22"/>
        </w:rPr>
        <w:t>’s</w:t>
      </w:r>
      <w:r w:rsidR="006B05FF" w:rsidRPr="00382C62">
        <w:rPr>
          <w:rFonts w:asciiTheme="minorHAnsi" w:hAnsiTheme="minorHAnsi" w:cstheme="minorHAnsi"/>
          <w:szCs w:val="22"/>
        </w:rPr>
        <w:t xml:space="preserve"> mid-term evaluation report and other relevant evaluations, audit, </w:t>
      </w:r>
      <w:r w:rsidR="004331FA" w:rsidRPr="00382C62">
        <w:rPr>
          <w:rFonts w:asciiTheme="minorHAnsi" w:hAnsiTheme="minorHAnsi" w:cstheme="minorHAnsi"/>
          <w:szCs w:val="22"/>
        </w:rPr>
        <w:t>reports</w:t>
      </w:r>
      <w:r w:rsidR="004331FA">
        <w:rPr>
          <w:rFonts w:asciiTheme="minorHAnsi" w:hAnsiTheme="minorHAnsi" w:cstheme="minorHAnsi"/>
          <w:szCs w:val="22"/>
        </w:rPr>
        <w:t>.</w:t>
      </w:r>
      <w:r w:rsidR="006B05FF" w:rsidRPr="00382C62">
        <w:rPr>
          <w:rFonts w:asciiTheme="minorHAnsi" w:hAnsiTheme="minorHAnsi" w:cstheme="minorHAnsi"/>
          <w:szCs w:val="22"/>
        </w:rPr>
        <w:t xml:space="preserve"> </w:t>
      </w:r>
    </w:p>
    <w:p w14:paraId="10740634" w14:textId="11207784" w:rsidR="006B05FF"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r</w:t>
      </w:r>
      <w:r w:rsidR="006B05FF" w:rsidRPr="00904420">
        <w:rPr>
          <w:rFonts w:asciiTheme="minorHAnsi" w:hAnsiTheme="minorHAnsi" w:cstheme="minorHAnsi"/>
          <w:szCs w:val="22"/>
        </w:rPr>
        <w:t xml:space="preserve">elevant documentation from </w:t>
      </w:r>
      <w:r w:rsidR="00C473F2">
        <w:rPr>
          <w:rFonts w:asciiTheme="minorHAnsi" w:hAnsiTheme="minorHAnsi" w:cstheme="minorHAnsi"/>
          <w:szCs w:val="22"/>
        </w:rPr>
        <w:t>n</w:t>
      </w:r>
      <w:r w:rsidR="006B05FF" w:rsidRPr="00904420">
        <w:rPr>
          <w:rFonts w:asciiTheme="minorHAnsi" w:hAnsiTheme="minorHAnsi" w:cstheme="minorHAnsi"/>
          <w:szCs w:val="22"/>
        </w:rPr>
        <w:t>ational/</w:t>
      </w:r>
      <w:r w:rsidR="00C473F2">
        <w:rPr>
          <w:rFonts w:asciiTheme="minorHAnsi" w:hAnsiTheme="minorHAnsi" w:cstheme="minorHAnsi"/>
          <w:szCs w:val="22"/>
        </w:rPr>
        <w:t>l</w:t>
      </w:r>
      <w:r w:rsidR="006B05FF" w:rsidRPr="00904420">
        <w:rPr>
          <w:rFonts w:asciiTheme="minorHAnsi" w:hAnsiTheme="minorHAnsi" w:cstheme="minorHAnsi"/>
          <w:szCs w:val="22"/>
        </w:rPr>
        <w:t xml:space="preserve">ocal partners and other </w:t>
      </w:r>
      <w:r w:rsidR="004331FA" w:rsidRPr="00904420">
        <w:rPr>
          <w:rFonts w:asciiTheme="minorHAnsi" w:hAnsiTheme="minorHAnsi" w:cstheme="minorHAnsi"/>
          <w:szCs w:val="22"/>
        </w:rPr>
        <w:t>donors</w:t>
      </w:r>
      <w:r w:rsidR="004331FA">
        <w:rPr>
          <w:rFonts w:asciiTheme="minorHAnsi" w:hAnsiTheme="minorHAnsi" w:cstheme="minorHAnsi"/>
          <w:szCs w:val="22"/>
        </w:rPr>
        <w:t>.</w:t>
      </w:r>
    </w:p>
    <w:p w14:paraId="4E1EB1C3" w14:textId="7E7E295C" w:rsidR="006B05FF" w:rsidRPr="001E0052" w:rsidRDefault="006808EA" w:rsidP="006B05FF">
      <w:pPr>
        <w:widowControl w:val="0"/>
        <w:numPr>
          <w:ilvl w:val="0"/>
          <w:numId w:val="9"/>
        </w:numPr>
        <w:autoSpaceDE w:val="0"/>
        <w:autoSpaceDN w:val="0"/>
        <w:spacing w:line="276" w:lineRule="auto"/>
        <w:ind w:left="357" w:right="85" w:hanging="357"/>
        <w:jc w:val="left"/>
        <w:rPr>
          <w:rFonts w:asciiTheme="minorHAnsi" w:hAnsiTheme="minorHAnsi" w:cstheme="minorHAnsi"/>
          <w:color w:val="000000" w:themeColor="text1"/>
          <w:szCs w:val="22"/>
        </w:rPr>
      </w:pPr>
      <w:hyperlink r:id="rId35" w:history="1">
        <w:r w:rsidR="00DC0AFE">
          <w:rPr>
            <w:rStyle w:val="Lienhypertexte"/>
            <w:rFonts w:asciiTheme="minorHAnsi" w:hAnsiTheme="minorHAnsi" w:cstheme="minorHAnsi"/>
            <w:color w:val="000000" w:themeColor="text1"/>
            <w:szCs w:val="22"/>
            <w:u w:val="none"/>
          </w:rPr>
          <w:t>g</w:t>
        </w:r>
        <w:r w:rsidR="006B05FF" w:rsidRPr="001E0052">
          <w:rPr>
            <w:rStyle w:val="Lienhypertexte"/>
            <w:rFonts w:asciiTheme="minorHAnsi" w:hAnsiTheme="minorHAnsi" w:cstheme="minorHAnsi"/>
            <w:color w:val="000000" w:themeColor="text1"/>
            <w:szCs w:val="22"/>
            <w:u w:val="none"/>
          </w:rPr>
          <w:t xml:space="preserve">uidance for </w:t>
        </w:r>
        <w:r w:rsidR="00C473F2">
          <w:rPr>
            <w:rStyle w:val="Lienhypertexte"/>
            <w:rFonts w:asciiTheme="minorHAnsi" w:hAnsiTheme="minorHAnsi" w:cstheme="minorHAnsi"/>
            <w:color w:val="000000" w:themeColor="text1"/>
            <w:szCs w:val="22"/>
            <w:u w:val="none"/>
          </w:rPr>
          <w:t>g</w:t>
        </w:r>
        <w:r w:rsidR="006B05FF" w:rsidRPr="001E0052">
          <w:rPr>
            <w:rStyle w:val="Lienhypertexte"/>
            <w:rFonts w:asciiTheme="minorHAnsi" w:hAnsiTheme="minorHAnsi" w:cstheme="minorHAnsi"/>
            <w:color w:val="000000" w:themeColor="text1"/>
            <w:szCs w:val="22"/>
            <w:u w:val="none"/>
          </w:rPr>
          <w:t>ender sensitive evaluations</w:t>
        </w:r>
      </w:hyperlink>
      <w:r w:rsidR="004331FA">
        <w:rPr>
          <w:rStyle w:val="Lienhypertexte"/>
          <w:rFonts w:asciiTheme="minorHAnsi" w:hAnsiTheme="minorHAnsi" w:cstheme="minorHAnsi"/>
          <w:color w:val="000000" w:themeColor="text1"/>
          <w:szCs w:val="22"/>
          <w:u w:val="none"/>
        </w:rPr>
        <w:t>.</w:t>
      </w:r>
      <w:r w:rsidR="006B05FF" w:rsidRPr="001E0052">
        <w:rPr>
          <w:rFonts w:asciiTheme="minorHAnsi" w:hAnsiTheme="minorHAnsi" w:cstheme="minorHAnsi"/>
          <w:color w:val="000000" w:themeColor="text1"/>
          <w:szCs w:val="22"/>
        </w:rPr>
        <w:t xml:space="preserve"> </w:t>
      </w:r>
    </w:p>
    <w:p w14:paraId="0A965A83" w14:textId="35B5916B" w:rsidR="006B05FF" w:rsidRPr="00904420"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c</w:t>
      </w:r>
      <w:r w:rsidR="006B05FF">
        <w:rPr>
          <w:rFonts w:asciiTheme="minorHAnsi" w:hAnsiTheme="minorHAnsi" w:cstheme="minorHAnsi"/>
          <w:szCs w:val="22"/>
        </w:rPr>
        <w:t xml:space="preserve">alendar and minutes of all the meeting of the Steering Committee of the </w:t>
      </w:r>
      <w:r w:rsidR="005949B8">
        <w:rPr>
          <w:rFonts w:asciiTheme="minorHAnsi" w:hAnsiTheme="minorHAnsi" w:cstheme="minorHAnsi"/>
          <w:szCs w:val="22"/>
        </w:rPr>
        <w:t>i</w:t>
      </w:r>
      <w:r w:rsidR="004614AA">
        <w:rPr>
          <w:rFonts w:asciiTheme="minorHAnsi" w:hAnsiTheme="minorHAnsi" w:cstheme="minorHAnsi"/>
          <w:szCs w:val="22"/>
        </w:rPr>
        <w:t>ntervention</w:t>
      </w:r>
      <w:r w:rsidR="006B05FF">
        <w:rPr>
          <w:rFonts w:asciiTheme="minorHAnsi" w:hAnsiTheme="minorHAnsi" w:cstheme="minorHAnsi"/>
          <w:szCs w:val="22"/>
        </w:rPr>
        <w:t>(s)</w:t>
      </w:r>
      <w:r w:rsidR="00E9148C">
        <w:rPr>
          <w:rFonts w:asciiTheme="minorHAnsi" w:hAnsiTheme="minorHAnsi" w:cstheme="minorHAnsi"/>
          <w:szCs w:val="22"/>
        </w:rPr>
        <w:t>.</w:t>
      </w:r>
    </w:p>
    <w:p w14:paraId="451B10CE" w14:textId="70818675" w:rsidR="006B05FF" w:rsidRPr="00904420" w:rsidRDefault="00DC0AFE" w:rsidP="006B05FF">
      <w:pPr>
        <w:widowControl w:val="0"/>
        <w:numPr>
          <w:ilvl w:val="0"/>
          <w:numId w:val="9"/>
        </w:numPr>
        <w:autoSpaceDE w:val="0"/>
        <w:autoSpaceDN w:val="0"/>
        <w:spacing w:line="276" w:lineRule="auto"/>
        <w:ind w:left="357" w:right="85" w:hanging="357"/>
        <w:jc w:val="left"/>
        <w:rPr>
          <w:rFonts w:asciiTheme="minorHAnsi" w:hAnsiTheme="minorHAnsi" w:cstheme="minorHAnsi"/>
          <w:szCs w:val="22"/>
        </w:rPr>
      </w:pPr>
      <w:r>
        <w:rPr>
          <w:rFonts w:asciiTheme="minorHAnsi" w:hAnsiTheme="minorHAnsi" w:cstheme="minorHAnsi"/>
          <w:szCs w:val="22"/>
        </w:rPr>
        <w:t>a</w:t>
      </w:r>
      <w:r w:rsidR="006B05FF">
        <w:rPr>
          <w:rFonts w:asciiTheme="minorHAnsi" w:hAnsiTheme="minorHAnsi" w:cstheme="minorHAnsi"/>
          <w:szCs w:val="22"/>
        </w:rPr>
        <w:t>ny other relevant document</w:t>
      </w:r>
      <w:r>
        <w:rPr>
          <w:rFonts w:asciiTheme="minorHAnsi" w:hAnsiTheme="minorHAnsi" w:cstheme="minorHAnsi"/>
          <w:szCs w:val="22"/>
        </w:rPr>
        <w:t>.</w:t>
      </w:r>
    </w:p>
    <w:p w14:paraId="3A609809" w14:textId="77777777" w:rsidR="006B05FF" w:rsidRPr="00904420" w:rsidRDefault="006B05FF" w:rsidP="006B05FF">
      <w:pPr>
        <w:widowControl w:val="0"/>
        <w:autoSpaceDE w:val="0"/>
        <w:autoSpaceDN w:val="0"/>
        <w:ind w:right="85"/>
        <w:rPr>
          <w:rFonts w:asciiTheme="minorHAnsi" w:hAnsiTheme="minorHAnsi" w:cstheme="minorHAnsi"/>
          <w:szCs w:val="22"/>
        </w:rPr>
      </w:pPr>
    </w:p>
    <w:p w14:paraId="26B56C02" w14:textId="6ADC28D9" w:rsidR="006B05FF" w:rsidRDefault="006B05FF" w:rsidP="006B05FF">
      <w:pPr>
        <w:widowControl w:val="0"/>
        <w:autoSpaceDE w:val="0"/>
        <w:autoSpaceDN w:val="0"/>
        <w:ind w:right="85"/>
        <w:rPr>
          <w:rFonts w:asciiTheme="minorHAnsi" w:hAnsiTheme="minorHAnsi" w:cstheme="minorHAnsi"/>
          <w:szCs w:val="22"/>
        </w:rPr>
      </w:pPr>
      <w:r w:rsidRPr="00382C62">
        <w:rPr>
          <w:rFonts w:asciiTheme="minorHAnsi" w:hAnsiTheme="minorHAnsi" w:cstheme="minorHAnsi"/>
          <w:b/>
          <w:i/>
          <w:szCs w:val="22"/>
        </w:rPr>
        <w:t>Note</w:t>
      </w:r>
      <w:r w:rsidRPr="00904420">
        <w:rPr>
          <w:rFonts w:asciiTheme="minorHAnsi" w:hAnsiTheme="minorHAnsi" w:cstheme="minorHAnsi"/>
          <w:szCs w:val="22"/>
        </w:rPr>
        <w:t xml:space="preserve">: The evaluation team has to identify and obtain any other document worth analysing, through </w:t>
      </w:r>
      <w:r>
        <w:rPr>
          <w:rFonts w:asciiTheme="minorHAnsi" w:hAnsiTheme="minorHAnsi" w:cstheme="minorHAnsi"/>
          <w:szCs w:val="22"/>
        </w:rPr>
        <w:t xml:space="preserve">independent research and during </w:t>
      </w:r>
      <w:r w:rsidRPr="00904420">
        <w:rPr>
          <w:rFonts w:asciiTheme="minorHAnsi" w:hAnsiTheme="minorHAnsi" w:cstheme="minorHAnsi"/>
          <w:szCs w:val="22"/>
        </w:rPr>
        <w:t>interviews with</w:t>
      </w:r>
      <w:r>
        <w:rPr>
          <w:rFonts w:asciiTheme="minorHAnsi" w:hAnsiTheme="minorHAnsi" w:cstheme="minorHAnsi"/>
          <w:szCs w:val="22"/>
        </w:rPr>
        <w:t xml:space="preserve"> relevant informed parties and stakeholders of the </w:t>
      </w:r>
      <w:r w:rsidR="005949B8">
        <w:rPr>
          <w:rFonts w:asciiTheme="minorHAnsi" w:hAnsiTheme="minorHAnsi" w:cstheme="minorHAnsi"/>
          <w:szCs w:val="22"/>
        </w:rPr>
        <w:t>i</w:t>
      </w:r>
      <w:r w:rsidR="004614AA">
        <w:rPr>
          <w:rFonts w:asciiTheme="minorHAnsi" w:hAnsiTheme="minorHAnsi" w:cstheme="minorHAnsi"/>
          <w:szCs w:val="22"/>
        </w:rPr>
        <w:t>ntervention</w:t>
      </w:r>
      <w:r>
        <w:rPr>
          <w:rFonts w:asciiTheme="minorHAnsi" w:hAnsiTheme="minorHAnsi" w:cstheme="minorHAnsi"/>
          <w:szCs w:val="22"/>
        </w:rPr>
        <w:t>.</w:t>
      </w:r>
      <w:r w:rsidRPr="00904420">
        <w:rPr>
          <w:rFonts w:asciiTheme="minorHAnsi" w:hAnsiTheme="minorHAnsi" w:cstheme="minorHAnsi"/>
          <w:szCs w:val="22"/>
        </w:rPr>
        <w:t xml:space="preserve"> </w:t>
      </w:r>
    </w:p>
    <w:p w14:paraId="397E2A95" w14:textId="77777777" w:rsidR="006B05FF" w:rsidRDefault="006B05FF">
      <w:pPr>
        <w:spacing w:after="0"/>
        <w:jc w:val="left"/>
        <w:rPr>
          <w:rFonts w:cs="Arial"/>
          <w:b/>
          <w:bCs/>
          <w:color w:val="244061" w:themeColor="accent1" w:themeShade="80"/>
          <w:kern w:val="32"/>
          <w:sz w:val="24"/>
          <w:szCs w:val="32"/>
        </w:rPr>
        <w:sectPr w:rsidR="006B05FF" w:rsidSect="00F771E3">
          <w:headerReference w:type="default" r:id="rId36"/>
          <w:footerReference w:type="default" r:id="rId37"/>
          <w:type w:val="continuous"/>
          <w:pgSz w:w="11906" w:h="16838" w:code="9"/>
          <w:pgMar w:top="1418" w:right="992" w:bottom="1559" w:left="1440" w:header="567" w:footer="567" w:gutter="0"/>
          <w:cols w:space="708"/>
          <w:docGrid w:linePitch="360"/>
        </w:sectPr>
      </w:pPr>
    </w:p>
    <w:p w14:paraId="13E7100D" w14:textId="26BCEBCD" w:rsidR="00F6278E" w:rsidRDefault="006B05FF" w:rsidP="006B05FF">
      <w:pPr>
        <w:pStyle w:val="Titre1"/>
        <w:numPr>
          <w:ilvl w:val="0"/>
          <w:numId w:val="0"/>
        </w:numPr>
        <w:ind w:left="432" w:hanging="432"/>
      </w:pPr>
      <w:bookmarkStart w:id="110" w:name="_Toc99545839"/>
      <w:r w:rsidRPr="00904420">
        <w:lastRenderedPageBreak/>
        <w:t xml:space="preserve">Annex </w:t>
      </w:r>
      <w:r w:rsidR="00BF467B">
        <w:t>I</w:t>
      </w:r>
      <w:r>
        <w:t>V: THE EVALUATION matrix</w:t>
      </w:r>
      <w:bookmarkEnd w:id="110"/>
    </w:p>
    <w:p w14:paraId="634065BB" w14:textId="46015377" w:rsidR="006B05FF" w:rsidRDefault="00F6278E" w:rsidP="00271476">
      <w:r w:rsidRPr="00271476">
        <w:rPr>
          <w:b/>
          <w:bCs/>
        </w:rPr>
        <w:t xml:space="preserve">DG NEAR: please refer </w:t>
      </w:r>
      <w:r w:rsidR="00271476" w:rsidRPr="00271476">
        <w:rPr>
          <w:b/>
          <w:bCs/>
        </w:rPr>
        <w:t>to the template</w:t>
      </w:r>
      <w:r w:rsidR="00E9120D">
        <w:rPr>
          <w:b/>
          <w:bCs/>
        </w:rPr>
        <w:t>s</w:t>
      </w:r>
      <w:r w:rsidR="00271476" w:rsidRPr="00271476">
        <w:rPr>
          <w:b/>
          <w:bCs/>
        </w:rPr>
        <w:t xml:space="preserve"> published at</w:t>
      </w:r>
      <w:r w:rsidR="00271476">
        <w:t xml:space="preserve"> </w:t>
      </w:r>
      <w:hyperlink r:id="rId38" w:history="1">
        <w:r w:rsidR="00FA5768" w:rsidRPr="001B0716">
          <w:rPr>
            <w:rStyle w:val="Lienhypertexte"/>
          </w:rPr>
          <w:t>https://myintracomm.ec.europa.eu/dg/near/whatwedo/monitoring-evaluation-results/Documents/Reports%20templates%20for%20NEAR%20evaluations.zip</w:t>
        </w:r>
      </w:hyperlink>
      <w:r>
        <w:t xml:space="preserve"> </w:t>
      </w:r>
      <w:r w:rsidR="00376648">
        <w:t>[</w:t>
      </w:r>
      <w:r w:rsidR="00376648" w:rsidRPr="00F44E01">
        <w:rPr>
          <w:b/>
          <w:bCs/>
          <w:highlight w:val="yellow"/>
        </w:rPr>
        <w:t xml:space="preserve">delete </w:t>
      </w:r>
      <w:r w:rsidR="00E9120D" w:rsidRPr="00F44E01">
        <w:rPr>
          <w:b/>
          <w:bCs/>
          <w:highlight w:val="yellow"/>
        </w:rPr>
        <w:t xml:space="preserve">all </w:t>
      </w:r>
      <w:r w:rsidR="00376648" w:rsidRPr="00F44E01">
        <w:rPr>
          <w:b/>
          <w:bCs/>
          <w:highlight w:val="yellow"/>
        </w:rPr>
        <w:t>the following text</w:t>
      </w:r>
      <w:r w:rsidR="00E9120D" w:rsidRPr="00F44E01">
        <w:rPr>
          <w:b/>
          <w:bCs/>
          <w:highlight w:val="yellow"/>
        </w:rPr>
        <w:t xml:space="preserve"> until the</w:t>
      </w:r>
      <w:r w:rsidR="00E9120D" w:rsidRPr="00F34584">
        <w:rPr>
          <w:b/>
          <w:bCs/>
          <w:highlight w:val="yellow"/>
        </w:rPr>
        <w:t xml:space="preserve"> end of this </w:t>
      </w:r>
      <w:r w:rsidR="008858AF">
        <w:rPr>
          <w:b/>
          <w:bCs/>
          <w:highlight w:val="yellow"/>
        </w:rPr>
        <w:t>a</w:t>
      </w:r>
      <w:r w:rsidR="00E9120D" w:rsidRPr="00F34584">
        <w:rPr>
          <w:b/>
          <w:bCs/>
          <w:highlight w:val="yellow"/>
        </w:rPr>
        <w:t>nnex</w:t>
      </w:r>
      <w:r w:rsidR="00376648">
        <w:t>]</w:t>
      </w:r>
    </w:p>
    <w:p w14:paraId="2693D9A8" w14:textId="1173F810" w:rsidR="00E9120D" w:rsidRDefault="00F6278E" w:rsidP="00F6278E">
      <w:pPr>
        <w:autoSpaceDE w:val="0"/>
        <w:autoSpaceDN w:val="0"/>
        <w:adjustRightInd w:val="0"/>
        <w:rPr>
          <w:rFonts w:asciiTheme="minorHAnsi" w:hAnsiTheme="minorHAnsi" w:cstheme="minorHAnsi"/>
          <w:lang w:val="en-US"/>
        </w:rPr>
      </w:pPr>
      <w:r>
        <w:rPr>
          <w:rFonts w:asciiTheme="minorHAnsi" w:hAnsiTheme="minorHAnsi" w:cstheme="minorHAnsi"/>
          <w:lang w:val="en-US"/>
        </w:rPr>
        <w:t xml:space="preserve">The evaluation matrix (hereinafter: the matrix) will accompany the whole evaluation by </w:t>
      </w:r>
      <w:proofErr w:type="spellStart"/>
      <w:r>
        <w:rPr>
          <w:rFonts w:asciiTheme="minorHAnsi" w:hAnsiTheme="minorHAnsi" w:cstheme="minorHAnsi"/>
          <w:lang w:val="en-US"/>
        </w:rPr>
        <w:t>summari</w:t>
      </w:r>
      <w:r w:rsidR="00C473F2">
        <w:rPr>
          <w:rFonts w:asciiTheme="minorHAnsi" w:hAnsiTheme="minorHAnsi" w:cstheme="minorHAnsi"/>
          <w:lang w:val="en-US"/>
        </w:rPr>
        <w:t>s</w:t>
      </w:r>
      <w:r>
        <w:rPr>
          <w:rFonts w:asciiTheme="minorHAnsi" w:hAnsiTheme="minorHAnsi" w:cstheme="minorHAnsi"/>
          <w:lang w:val="en-US"/>
        </w:rPr>
        <w:t>ing</w:t>
      </w:r>
      <w:proofErr w:type="spellEnd"/>
      <w:r>
        <w:rPr>
          <w:rFonts w:asciiTheme="minorHAnsi" w:hAnsiTheme="minorHAnsi" w:cstheme="minorHAnsi"/>
          <w:lang w:val="en-US"/>
        </w:rPr>
        <w:t xml:space="preserve"> its </w:t>
      </w:r>
      <w:r w:rsidRPr="004D78CB">
        <w:rPr>
          <w:rFonts w:asciiTheme="minorHAnsi" w:hAnsiTheme="minorHAnsi" w:cstheme="minorHAnsi"/>
          <w:b/>
          <w:bCs/>
          <w:lang w:val="en-US"/>
        </w:rPr>
        <w:t>methodological design</w:t>
      </w:r>
      <w:r>
        <w:rPr>
          <w:rFonts w:asciiTheme="minorHAnsi" w:hAnsiTheme="minorHAnsi" w:cstheme="minorHAnsi"/>
          <w:lang w:val="en-US"/>
        </w:rPr>
        <w:t xml:space="preserve"> (</w:t>
      </w:r>
      <w:r w:rsidRPr="004D78CB">
        <w:rPr>
          <w:rFonts w:asciiTheme="minorHAnsi" w:hAnsiTheme="minorHAnsi" w:cstheme="minorHAnsi"/>
          <w:b/>
          <w:bCs/>
          <w:lang w:val="en-US"/>
        </w:rPr>
        <w:t>Part A</w:t>
      </w:r>
      <w:r>
        <w:rPr>
          <w:rFonts w:asciiTheme="minorHAnsi" w:hAnsiTheme="minorHAnsi" w:cstheme="minorHAnsi"/>
          <w:lang w:val="en-US"/>
        </w:rPr>
        <w:t xml:space="preserve">, to be filled and included in the Inception Report) and </w:t>
      </w:r>
      <w:r w:rsidRPr="004D78CB">
        <w:rPr>
          <w:rFonts w:asciiTheme="minorHAnsi" w:hAnsiTheme="minorHAnsi" w:cstheme="minorHAnsi"/>
          <w:b/>
          <w:bCs/>
          <w:lang w:val="en-US"/>
        </w:rPr>
        <w:t>documenting the evidence analysed</w:t>
      </w:r>
      <w:r>
        <w:rPr>
          <w:rFonts w:asciiTheme="minorHAnsi" w:hAnsiTheme="minorHAnsi" w:cstheme="minorHAnsi"/>
          <w:lang w:val="en-US"/>
        </w:rPr>
        <w:t xml:space="preserve"> to answer each EQ</w:t>
      </w:r>
      <w:r w:rsidR="00E9120D">
        <w:rPr>
          <w:rFonts w:asciiTheme="minorHAnsi" w:hAnsiTheme="minorHAnsi" w:cstheme="minorHAnsi"/>
          <w:lang w:val="en-US"/>
        </w:rPr>
        <w:t xml:space="preserve"> (Part B)</w:t>
      </w:r>
    </w:p>
    <w:p w14:paraId="067828AE" w14:textId="2046FB0C" w:rsidR="00F6278E" w:rsidRDefault="00E9120D" w:rsidP="00F6278E">
      <w:pPr>
        <w:autoSpaceDE w:val="0"/>
        <w:autoSpaceDN w:val="0"/>
        <w:adjustRightInd w:val="0"/>
        <w:rPr>
          <w:rFonts w:asciiTheme="minorHAnsi" w:hAnsiTheme="minorHAnsi" w:cstheme="minorHAnsi"/>
          <w:lang w:val="en-US"/>
        </w:rPr>
      </w:pPr>
      <w:r w:rsidRPr="00292C03">
        <w:rPr>
          <w:rFonts w:asciiTheme="minorHAnsi" w:hAnsiTheme="minorHAnsi" w:cstheme="minorHAnsi"/>
          <w:lang w:val="en-US"/>
        </w:rPr>
        <w:t>T</w:t>
      </w:r>
      <w:r w:rsidR="00F6278E" w:rsidRPr="00292C03">
        <w:rPr>
          <w:rFonts w:asciiTheme="minorHAnsi" w:hAnsiTheme="minorHAnsi" w:cstheme="minorHAnsi"/>
          <w:lang w:val="en-US"/>
        </w:rPr>
        <w:t>he full matrix</w:t>
      </w:r>
      <w:r w:rsidRPr="00292C03">
        <w:rPr>
          <w:rFonts w:asciiTheme="minorHAnsi" w:hAnsiTheme="minorHAnsi" w:cstheme="minorHAnsi"/>
          <w:lang w:val="en-US"/>
        </w:rPr>
        <w:t xml:space="preserve"> (parts A and B)</w:t>
      </w:r>
      <w:r w:rsidR="00F6278E" w:rsidRPr="00292C03">
        <w:rPr>
          <w:rFonts w:asciiTheme="minorHAnsi" w:hAnsiTheme="minorHAnsi" w:cstheme="minorHAnsi"/>
          <w:lang w:val="en-US"/>
        </w:rPr>
        <w:t xml:space="preserve"> is </w:t>
      </w:r>
      <w:r w:rsidR="00F6278E" w:rsidRPr="0076211D">
        <w:rPr>
          <w:rFonts w:asciiTheme="minorHAnsi" w:hAnsiTheme="minorHAnsi" w:cstheme="minorHAnsi"/>
          <w:highlight w:val="cyan"/>
          <w:lang w:val="en-US"/>
        </w:rPr>
        <w:t xml:space="preserve">to be included in </w:t>
      </w:r>
      <w:r w:rsidR="00292C03" w:rsidRPr="0076211D">
        <w:rPr>
          <w:rFonts w:asciiTheme="minorHAnsi" w:hAnsiTheme="minorHAnsi" w:cstheme="minorHAnsi"/>
          <w:highlight w:val="cyan"/>
          <w:lang w:val="en-US"/>
        </w:rPr>
        <w:t xml:space="preserve">all </w:t>
      </w:r>
      <w:r w:rsidR="00F6278E" w:rsidRPr="0076211D">
        <w:rPr>
          <w:rFonts w:asciiTheme="minorHAnsi" w:hAnsiTheme="minorHAnsi" w:cstheme="minorHAnsi"/>
          <w:highlight w:val="cyan"/>
          <w:lang w:val="en-US"/>
        </w:rPr>
        <w:t>reports.</w:t>
      </w:r>
    </w:p>
    <w:p w14:paraId="4ABD3D87" w14:textId="33DE91A0" w:rsidR="00F6278E" w:rsidRDefault="00F6278E" w:rsidP="00F6278E">
      <w:pPr>
        <w:rPr>
          <w:rFonts w:asciiTheme="minorHAnsi" w:hAnsiTheme="minorHAnsi" w:cstheme="minorHAnsi"/>
          <w:lang w:val="en-US"/>
        </w:rPr>
      </w:pPr>
      <w:r>
        <w:rPr>
          <w:rFonts w:asciiTheme="minorHAnsi" w:hAnsiTheme="minorHAnsi" w:cstheme="minorHAnsi"/>
          <w:lang w:val="en-US"/>
        </w:rPr>
        <w:t xml:space="preserve">Use one set of tables (Parts A and B) for each Evaluation Question (EQ) and add </w:t>
      </w:r>
      <w:r w:rsidR="00271476">
        <w:rPr>
          <w:rFonts w:asciiTheme="minorHAnsi" w:hAnsiTheme="minorHAnsi" w:cstheme="minorHAnsi"/>
          <w:lang w:val="en-US"/>
        </w:rPr>
        <w:t xml:space="preserve">or delete </w:t>
      </w:r>
      <w:r>
        <w:rPr>
          <w:rFonts w:asciiTheme="minorHAnsi" w:hAnsiTheme="minorHAnsi" w:cstheme="minorHAnsi"/>
          <w:lang w:val="en-US"/>
        </w:rPr>
        <w:t xml:space="preserve">as many rows as needed to reflect the selected </w:t>
      </w:r>
      <w:r w:rsidR="00C473F2">
        <w:rPr>
          <w:rFonts w:asciiTheme="minorHAnsi" w:hAnsiTheme="minorHAnsi" w:cstheme="minorHAnsi"/>
          <w:lang w:val="en-US"/>
        </w:rPr>
        <w:t>j</w:t>
      </w:r>
      <w:r>
        <w:rPr>
          <w:rFonts w:asciiTheme="minorHAnsi" w:hAnsiTheme="minorHAnsi" w:cstheme="minorHAnsi"/>
          <w:lang w:val="en-US"/>
        </w:rPr>
        <w:t xml:space="preserve">udgement </w:t>
      </w:r>
      <w:r w:rsidR="00C473F2">
        <w:rPr>
          <w:rFonts w:asciiTheme="minorHAnsi" w:hAnsiTheme="minorHAnsi" w:cstheme="minorHAnsi"/>
          <w:lang w:val="en-US"/>
        </w:rPr>
        <w:t>c</w:t>
      </w:r>
      <w:r>
        <w:rPr>
          <w:rFonts w:asciiTheme="minorHAnsi" w:hAnsiTheme="minorHAnsi" w:cstheme="minorHAnsi"/>
          <w:lang w:val="en-US"/>
        </w:rPr>
        <w:t xml:space="preserve">riteria and </w:t>
      </w:r>
      <w:r w:rsidR="00C473F2">
        <w:rPr>
          <w:rFonts w:asciiTheme="minorHAnsi" w:hAnsiTheme="minorHAnsi" w:cstheme="minorHAnsi"/>
          <w:lang w:val="en-US"/>
        </w:rPr>
        <w:t>i</w:t>
      </w:r>
      <w:r>
        <w:rPr>
          <w:rFonts w:asciiTheme="minorHAnsi" w:hAnsiTheme="minorHAnsi" w:cstheme="minorHAnsi"/>
          <w:lang w:val="en-US"/>
        </w:rPr>
        <w:t>ndicators. Delete the guidance and the footnotes when including the matrix in the reports.</w:t>
      </w:r>
    </w:p>
    <w:p w14:paraId="5925869A" w14:textId="77777777" w:rsidR="00F6278E" w:rsidRPr="002D3843" w:rsidRDefault="00F6278E" w:rsidP="00F6278E">
      <w:pPr>
        <w:rPr>
          <w:b/>
          <w:bCs/>
          <w:sz w:val="24"/>
          <w:szCs w:val="28"/>
        </w:rPr>
      </w:pPr>
      <w:r w:rsidRPr="002D3843">
        <w:rPr>
          <w:b/>
          <w:bCs/>
          <w:sz w:val="24"/>
          <w:szCs w:val="28"/>
        </w:rPr>
        <w:t>PART A – Evaluation design</w:t>
      </w:r>
    </w:p>
    <w:tbl>
      <w:tblPr>
        <w:tblStyle w:val="Grilledutableau"/>
        <w:tblW w:w="0" w:type="auto"/>
        <w:tblLook w:val="04A0" w:firstRow="1" w:lastRow="0" w:firstColumn="1" w:lastColumn="0" w:noHBand="0" w:noVBand="1"/>
      </w:tblPr>
      <w:tblGrid>
        <w:gridCol w:w="2258"/>
        <w:gridCol w:w="567"/>
        <w:gridCol w:w="2826"/>
        <w:gridCol w:w="1980"/>
        <w:gridCol w:w="1981"/>
        <w:gridCol w:w="4239"/>
      </w:tblGrid>
      <w:tr w:rsidR="00F6278E" w:rsidRPr="008571E5" w14:paraId="7C8D345D" w14:textId="77777777" w:rsidTr="005712E9">
        <w:tc>
          <w:tcPr>
            <w:tcW w:w="13887" w:type="dxa"/>
            <w:gridSpan w:val="6"/>
            <w:shd w:val="clear" w:color="auto" w:fill="95B3D7" w:themeFill="accent1" w:themeFillTint="99"/>
          </w:tcPr>
          <w:p w14:paraId="0FA9B4E3" w14:textId="77777777" w:rsidR="00F6278E" w:rsidRPr="008571E5" w:rsidRDefault="00F6278E" w:rsidP="005712E9">
            <w:pPr>
              <w:autoSpaceDE w:val="0"/>
              <w:autoSpaceDN w:val="0"/>
              <w:adjustRightInd w:val="0"/>
              <w:spacing w:before="0" w:after="0"/>
              <w:rPr>
                <w:rFonts w:asciiTheme="minorHAnsi" w:hAnsiTheme="minorHAnsi" w:cstheme="minorHAnsi"/>
                <w:b/>
                <w:bCs/>
                <w:szCs w:val="22"/>
                <w:lang w:val="en-US"/>
              </w:rPr>
            </w:pPr>
            <w:r w:rsidRPr="008571E5">
              <w:rPr>
                <w:rFonts w:asciiTheme="minorHAnsi" w:hAnsiTheme="minorHAnsi" w:cstheme="minorHAnsi"/>
                <w:b/>
                <w:bCs/>
                <w:szCs w:val="22"/>
                <w:lang w:val="en-US"/>
              </w:rPr>
              <w:t>EQ1: “</w:t>
            </w:r>
            <w:proofErr w:type="spellStart"/>
            <w:r>
              <w:rPr>
                <w:rFonts w:asciiTheme="minorHAnsi" w:hAnsiTheme="minorHAnsi" w:cstheme="minorHAnsi"/>
                <w:b/>
                <w:bCs/>
                <w:szCs w:val="22"/>
                <w:lang w:val="en-US"/>
              </w:rPr>
              <w:t>X</w:t>
            </w:r>
            <w:r w:rsidRPr="008571E5">
              <w:rPr>
                <w:rFonts w:asciiTheme="minorHAnsi" w:hAnsiTheme="minorHAnsi" w:cstheme="minorHAnsi"/>
                <w:b/>
                <w:bCs/>
                <w:szCs w:val="22"/>
                <w:lang w:val="en-US"/>
              </w:rPr>
              <w:t>xxxxxxxxxxxxxxxxxxxxxxxxxxxxxxxxxxxxxxx</w:t>
            </w:r>
            <w:proofErr w:type="spellEnd"/>
            <w:r w:rsidRPr="008571E5">
              <w:rPr>
                <w:rFonts w:asciiTheme="minorHAnsi" w:hAnsiTheme="minorHAnsi" w:cstheme="minorHAnsi"/>
                <w:b/>
                <w:bCs/>
                <w:szCs w:val="22"/>
                <w:lang w:val="en-US"/>
              </w:rPr>
              <w:t>?”</w:t>
            </w:r>
          </w:p>
        </w:tc>
      </w:tr>
      <w:tr w:rsidR="00F6278E" w:rsidRPr="008571E5" w14:paraId="48F04522" w14:textId="77777777" w:rsidTr="005712E9">
        <w:tc>
          <w:tcPr>
            <w:tcW w:w="2263" w:type="dxa"/>
            <w:shd w:val="clear" w:color="auto" w:fill="C6D9F1" w:themeFill="text2" w:themeFillTint="33"/>
            <w:vAlign w:val="center"/>
          </w:tcPr>
          <w:p w14:paraId="153857BF" w14:textId="77777777" w:rsidR="00F6278E" w:rsidRPr="008571E5" w:rsidRDefault="00F6278E" w:rsidP="005712E9">
            <w:pPr>
              <w:autoSpaceDE w:val="0"/>
              <w:autoSpaceDN w:val="0"/>
              <w:adjustRightInd w:val="0"/>
              <w:spacing w:before="0" w:after="0"/>
              <w:jc w:val="left"/>
              <w:rPr>
                <w:rFonts w:asciiTheme="minorHAnsi" w:hAnsiTheme="minorHAnsi" w:cstheme="minorHAnsi"/>
                <w:b/>
                <w:bCs/>
                <w:szCs w:val="22"/>
                <w:lang w:val="en-US"/>
              </w:rPr>
            </w:pPr>
            <w:r w:rsidRPr="008571E5">
              <w:rPr>
                <w:rFonts w:asciiTheme="minorHAnsi" w:hAnsiTheme="minorHAnsi" w:cstheme="minorHAnsi"/>
                <w:b/>
                <w:bCs/>
                <w:szCs w:val="22"/>
                <w:lang w:val="en-US"/>
              </w:rPr>
              <w:t>Evaluation criteria covered</w:t>
            </w:r>
            <w:r>
              <w:rPr>
                <w:rFonts w:asciiTheme="minorHAnsi" w:hAnsiTheme="minorHAnsi" w:cstheme="minorHAnsi"/>
                <w:b/>
                <w:bCs/>
                <w:szCs w:val="22"/>
                <w:lang w:val="en-US"/>
              </w:rPr>
              <w:t xml:space="preserve"> </w:t>
            </w:r>
            <w:r>
              <w:rPr>
                <w:rStyle w:val="Appelnotedebasdep"/>
                <w:rFonts w:asciiTheme="minorHAnsi" w:hAnsiTheme="minorHAnsi" w:cstheme="minorHAnsi"/>
                <w:b/>
                <w:bCs/>
                <w:szCs w:val="22"/>
                <w:lang w:val="en-US"/>
              </w:rPr>
              <w:footnoteReference w:id="19"/>
            </w:r>
          </w:p>
        </w:tc>
        <w:tc>
          <w:tcPr>
            <w:tcW w:w="11624" w:type="dxa"/>
            <w:gridSpan w:val="5"/>
            <w:shd w:val="clear" w:color="auto" w:fill="auto"/>
            <w:vAlign w:val="center"/>
          </w:tcPr>
          <w:p w14:paraId="2D8B029E" w14:textId="77777777" w:rsidR="00F6278E" w:rsidRPr="008571E5" w:rsidRDefault="00F6278E" w:rsidP="005712E9">
            <w:pPr>
              <w:autoSpaceDE w:val="0"/>
              <w:autoSpaceDN w:val="0"/>
              <w:adjustRightInd w:val="0"/>
              <w:spacing w:before="0" w:after="0"/>
              <w:jc w:val="left"/>
              <w:rPr>
                <w:rFonts w:asciiTheme="minorHAnsi" w:hAnsiTheme="minorHAnsi" w:cstheme="minorHAnsi"/>
                <w:b/>
                <w:bCs/>
                <w:szCs w:val="22"/>
                <w:lang w:val="en-US"/>
              </w:rPr>
            </w:pPr>
          </w:p>
        </w:tc>
      </w:tr>
      <w:tr w:rsidR="00F6278E" w:rsidRPr="008571E5" w14:paraId="5CECBD9C" w14:textId="77777777" w:rsidTr="005712E9">
        <w:tc>
          <w:tcPr>
            <w:tcW w:w="2832" w:type="dxa"/>
            <w:gridSpan w:val="2"/>
            <w:vMerge w:val="restart"/>
            <w:shd w:val="clear" w:color="auto" w:fill="C6D9F1" w:themeFill="text2" w:themeFillTint="33"/>
            <w:vAlign w:val="center"/>
          </w:tcPr>
          <w:p w14:paraId="44990C1B" w14:textId="77777777"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Judgement criteria</w:t>
            </w:r>
            <w:r>
              <w:rPr>
                <w:rFonts w:asciiTheme="minorHAnsi" w:hAnsiTheme="minorHAnsi" w:cstheme="minorHAnsi"/>
                <w:b/>
                <w:bCs/>
                <w:szCs w:val="22"/>
                <w:lang w:val="en-US"/>
              </w:rPr>
              <w:t xml:space="preserve"> (JC)</w:t>
            </w:r>
            <w:r>
              <w:rPr>
                <w:rStyle w:val="Appelnotedebasdep"/>
                <w:rFonts w:asciiTheme="minorHAnsi" w:hAnsiTheme="minorHAnsi" w:cstheme="minorHAnsi"/>
                <w:szCs w:val="22"/>
                <w:lang w:val="en-US"/>
              </w:rPr>
              <w:t xml:space="preserve"> </w:t>
            </w:r>
            <w:r>
              <w:rPr>
                <w:rStyle w:val="Appelnotedebasdep"/>
                <w:rFonts w:asciiTheme="minorHAnsi" w:hAnsiTheme="minorHAnsi" w:cstheme="minorHAnsi"/>
                <w:szCs w:val="22"/>
                <w:lang w:val="en-US"/>
              </w:rPr>
              <w:footnoteReference w:id="20"/>
            </w:r>
          </w:p>
        </w:tc>
        <w:tc>
          <w:tcPr>
            <w:tcW w:w="2833" w:type="dxa"/>
            <w:vMerge w:val="restart"/>
            <w:shd w:val="clear" w:color="auto" w:fill="C6D9F1" w:themeFill="text2" w:themeFillTint="33"/>
            <w:vAlign w:val="center"/>
          </w:tcPr>
          <w:p w14:paraId="3E725115" w14:textId="77777777"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Indicators</w:t>
            </w:r>
            <w:r>
              <w:rPr>
                <w:rFonts w:asciiTheme="minorHAnsi" w:hAnsiTheme="minorHAnsi" w:cstheme="minorHAnsi"/>
                <w:b/>
                <w:bCs/>
                <w:szCs w:val="22"/>
                <w:lang w:val="en-US"/>
              </w:rPr>
              <w:t xml:space="preserve"> (Ind)</w:t>
            </w:r>
            <w:r>
              <w:rPr>
                <w:rStyle w:val="Appelnotedebasdep"/>
                <w:rFonts w:asciiTheme="minorHAnsi" w:hAnsiTheme="minorHAnsi" w:cstheme="minorHAnsi"/>
                <w:szCs w:val="22"/>
                <w:lang w:val="en-US"/>
              </w:rPr>
              <w:t xml:space="preserve"> </w:t>
            </w:r>
            <w:r>
              <w:rPr>
                <w:rStyle w:val="Appelnotedebasdep"/>
                <w:rFonts w:asciiTheme="minorHAnsi" w:hAnsiTheme="minorHAnsi" w:cstheme="minorHAnsi"/>
                <w:szCs w:val="22"/>
                <w:lang w:val="en-US"/>
              </w:rPr>
              <w:footnoteReference w:id="21"/>
            </w:r>
          </w:p>
        </w:tc>
        <w:tc>
          <w:tcPr>
            <w:tcW w:w="3969" w:type="dxa"/>
            <w:gridSpan w:val="2"/>
            <w:shd w:val="clear" w:color="auto" w:fill="C6D9F1" w:themeFill="text2" w:themeFillTint="33"/>
            <w:vAlign w:val="center"/>
          </w:tcPr>
          <w:p w14:paraId="429D7456" w14:textId="36194FD4"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Information sources</w:t>
            </w:r>
          </w:p>
        </w:tc>
        <w:tc>
          <w:tcPr>
            <w:tcW w:w="4253" w:type="dxa"/>
            <w:vMerge w:val="restart"/>
            <w:shd w:val="clear" w:color="auto" w:fill="C6D9F1" w:themeFill="text2" w:themeFillTint="33"/>
            <w:vAlign w:val="center"/>
          </w:tcPr>
          <w:p w14:paraId="2D84DBB0" w14:textId="041859E0"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Pr>
                <w:rFonts w:asciiTheme="minorHAnsi" w:hAnsiTheme="minorHAnsi" w:cstheme="minorHAnsi"/>
                <w:b/>
                <w:bCs/>
                <w:szCs w:val="22"/>
                <w:lang w:val="en-US"/>
              </w:rPr>
              <w:t>Methods / t</w:t>
            </w:r>
            <w:r w:rsidRPr="008571E5">
              <w:rPr>
                <w:rFonts w:asciiTheme="minorHAnsi" w:hAnsiTheme="minorHAnsi" w:cstheme="minorHAnsi"/>
                <w:b/>
                <w:bCs/>
                <w:szCs w:val="22"/>
                <w:lang w:val="en-US"/>
              </w:rPr>
              <w:t>ools</w:t>
            </w:r>
          </w:p>
        </w:tc>
      </w:tr>
      <w:tr w:rsidR="00F6278E" w:rsidRPr="008571E5" w14:paraId="019BFAE3" w14:textId="77777777" w:rsidTr="005712E9">
        <w:trPr>
          <w:trHeight w:val="70"/>
        </w:trPr>
        <w:tc>
          <w:tcPr>
            <w:tcW w:w="2832" w:type="dxa"/>
            <w:gridSpan w:val="2"/>
            <w:vMerge/>
            <w:shd w:val="clear" w:color="auto" w:fill="C6D9F1" w:themeFill="text2" w:themeFillTint="33"/>
          </w:tcPr>
          <w:p w14:paraId="0132FF3D"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2833" w:type="dxa"/>
            <w:vMerge/>
            <w:shd w:val="clear" w:color="auto" w:fill="C6D9F1" w:themeFill="text2" w:themeFillTint="33"/>
          </w:tcPr>
          <w:p w14:paraId="1C767A6A"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1984" w:type="dxa"/>
            <w:shd w:val="clear" w:color="auto" w:fill="C6D9F1" w:themeFill="text2" w:themeFillTint="33"/>
            <w:vAlign w:val="center"/>
          </w:tcPr>
          <w:p w14:paraId="0842F148" w14:textId="77777777"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Primary</w:t>
            </w:r>
          </w:p>
        </w:tc>
        <w:tc>
          <w:tcPr>
            <w:tcW w:w="1985" w:type="dxa"/>
            <w:shd w:val="clear" w:color="auto" w:fill="C6D9F1" w:themeFill="text2" w:themeFillTint="33"/>
            <w:vAlign w:val="center"/>
          </w:tcPr>
          <w:p w14:paraId="0B2EFBB0" w14:textId="77777777" w:rsidR="00F6278E" w:rsidRPr="008571E5" w:rsidRDefault="00F6278E" w:rsidP="005712E9">
            <w:pPr>
              <w:autoSpaceDE w:val="0"/>
              <w:autoSpaceDN w:val="0"/>
              <w:adjustRightInd w:val="0"/>
              <w:spacing w:before="0" w:after="0"/>
              <w:jc w:val="center"/>
              <w:rPr>
                <w:rFonts w:asciiTheme="minorHAnsi" w:hAnsiTheme="minorHAnsi" w:cstheme="minorHAnsi"/>
                <w:b/>
                <w:bCs/>
                <w:szCs w:val="22"/>
                <w:lang w:val="en-US"/>
              </w:rPr>
            </w:pPr>
            <w:r w:rsidRPr="008571E5">
              <w:rPr>
                <w:rFonts w:asciiTheme="minorHAnsi" w:hAnsiTheme="minorHAnsi" w:cstheme="minorHAnsi"/>
                <w:b/>
                <w:bCs/>
                <w:szCs w:val="22"/>
                <w:lang w:val="en-US"/>
              </w:rPr>
              <w:t>Secondary</w:t>
            </w:r>
          </w:p>
        </w:tc>
        <w:tc>
          <w:tcPr>
            <w:tcW w:w="4253" w:type="dxa"/>
            <w:vMerge/>
            <w:shd w:val="clear" w:color="auto" w:fill="C6D9F1" w:themeFill="text2" w:themeFillTint="33"/>
          </w:tcPr>
          <w:p w14:paraId="247A4453"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r>
      <w:tr w:rsidR="00271476" w:rsidRPr="008571E5" w14:paraId="35C826C4" w14:textId="77777777" w:rsidTr="005712E9">
        <w:tc>
          <w:tcPr>
            <w:tcW w:w="2832" w:type="dxa"/>
            <w:gridSpan w:val="2"/>
            <w:vMerge w:val="restart"/>
          </w:tcPr>
          <w:p w14:paraId="57F48050"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JC 1.1 - </w:t>
            </w:r>
          </w:p>
        </w:tc>
        <w:tc>
          <w:tcPr>
            <w:tcW w:w="2833" w:type="dxa"/>
          </w:tcPr>
          <w:p w14:paraId="59EB54D7"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I 1.1.1 - </w:t>
            </w:r>
          </w:p>
        </w:tc>
        <w:tc>
          <w:tcPr>
            <w:tcW w:w="1984" w:type="dxa"/>
          </w:tcPr>
          <w:p w14:paraId="3422ACA6"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1985" w:type="dxa"/>
          </w:tcPr>
          <w:p w14:paraId="31462F67"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4253" w:type="dxa"/>
          </w:tcPr>
          <w:p w14:paraId="6C9546C0"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r>
      <w:tr w:rsidR="00271476" w:rsidRPr="008571E5" w14:paraId="2E7C82CC" w14:textId="77777777" w:rsidTr="005712E9">
        <w:tc>
          <w:tcPr>
            <w:tcW w:w="2832" w:type="dxa"/>
            <w:gridSpan w:val="2"/>
            <w:vMerge/>
          </w:tcPr>
          <w:p w14:paraId="5A840026"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2833" w:type="dxa"/>
          </w:tcPr>
          <w:p w14:paraId="15068E92"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I 1.1.2 -</w:t>
            </w:r>
          </w:p>
        </w:tc>
        <w:tc>
          <w:tcPr>
            <w:tcW w:w="1984" w:type="dxa"/>
          </w:tcPr>
          <w:p w14:paraId="37982592"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1985" w:type="dxa"/>
          </w:tcPr>
          <w:p w14:paraId="62E62429"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4253" w:type="dxa"/>
          </w:tcPr>
          <w:p w14:paraId="320615BB"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r>
      <w:tr w:rsidR="00271476" w:rsidRPr="008571E5" w14:paraId="08AABFC1" w14:textId="77777777" w:rsidTr="005712E9">
        <w:tc>
          <w:tcPr>
            <w:tcW w:w="2832" w:type="dxa"/>
            <w:gridSpan w:val="2"/>
            <w:vMerge/>
          </w:tcPr>
          <w:p w14:paraId="79B29A1B"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2833" w:type="dxa"/>
          </w:tcPr>
          <w:p w14:paraId="53CF0162"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I 1.1.3 -</w:t>
            </w:r>
          </w:p>
        </w:tc>
        <w:tc>
          <w:tcPr>
            <w:tcW w:w="1984" w:type="dxa"/>
          </w:tcPr>
          <w:p w14:paraId="4774E4F1"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1985" w:type="dxa"/>
          </w:tcPr>
          <w:p w14:paraId="6A7FD14F"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c>
          <w:tcPr>
            <w:tcW w:w="4253" w:type="dxa"/>
          </w:tcPr>
          <w:p w14:paraId="448DA2C9" w14:textId="77777777" w:rsidR="00271476" w:rsidRPr="008571E5" w:rsidRDefault="00271476" w:rsidP="005712E9">
            <w:pPr>
              <w:autoSpaceDE w:val="0"/>
              <w:autoSpaceDN w:val="0"/>
              <w:adjustRightInd w:val="0"/>
              <w:spacing w:before="0" w:after="0"/>
              <w:rPr>
                <w:rFonts w:asciiTheme="minorHAnsi" w:hAnsiTheme="minorHAnsi" w:cstheme="minorHAnsi"/>
                <w:szCs w:val="22"/>
                <w:lang w:val="en-US"/>
              </w:rPr>
            </w:pPr>
          </w:p>
        </w:tc>
      </w:tr>
      <w:tr w:rsidR="00271476" w:rsidRPr="008571E5" w14:paraId="1274F859" w14:textId="77777777" w:rsidTr="005712E9">
        <w:tc>
          <w:tcPr>
            <w:tcW w:w="2832" w:type="dxa"/>
            <w:gridSpan w:val="2"/>
            <w:vMerge w:val="restart"/>
          </w:tcPr>
          <w:p w14:paraId="198B1493"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 xml:space="preserve">JC 1.2 - </w:t>
            </w:r>
          </w:p>
        </w:tc>
        <w:tc>
          <w:tcPr>
            <w:tcW w:w="2833" w:type="dxa"/>
          </w:tcPr>
          <w:p w14:paraId="07A10D7E"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1.2.1 -</w:t>
            </w:r>
          </w:p>
        </w:tc>
        <w:tc>
          <w:tcPr>
            <w:tcW w:w="1984" w:type="dxa"/>
          </w:tcPr>
          <w:p w14:paraId="488F5631"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1985" w:type="dxa"/>
          </w:tcPr>
          <w:p w14:paraId="3DEA7137"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4253" w:type="dxa"/>
          </w:tcPr>
          <w:p w14:paraId="66061588"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r>
      <w:tr w:rsidR="00271476" w:rsidRPr="008571E5" w14:paraId="58503465" w14:textId="77777777" w:rsidTr="005712E9">
        <w:tc>
          <w:tcPr>
            <w:tcW w:w="2832" w:type="dxa"/>
            <w:gridSpan w:val="2"/>
            <w:vMerge/>
          </w:tcPr>
          <w:p w14:paraId="2C681E10"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2833" w:type="dxa"/>
          </w:tcPr>
          <w:p w14:paraId="31561A57"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1.2.2 -</w:t>
            </w:r>
          </w:p>
        </w:tc>
        <w:tc>
          <w:tcPr>
            <w:tcW w:w="1984" w:type="dxa"/>
          </w:tcPr>
          <w:p w14:paraId="4F3D3CDE"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1985" w:type="dxa"/>
          </w:tcPr>
          <w:p w14:paraId="7B54F280"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c>
          <w:tcPr>
            <w:tcW w:w="4253" w:type="dxa"/>
          </w:tcPr>
          <w:p w14:paraId="04E82140" w14:textId="77777777" w:rsidR="00271476" w:rsidRPr="008571E5" w:rsidRDefault="00271476" w:rsidP="005712E9">
            <w:pPr>
              <w:autoSpaceDE w:val="0"/>
              <w:autoSpaceDN w:val="0"/>
              <w:adjustRightInd w:val="0"/>
              <w:spacing w:after="0"/>
              <w:rPr>
                <w:rFonts w:asciiTheme="minorHAnsi" w:hAnsiTheme="minorHAnsi" w:cstheme="minorHAnsi"/>
                <w:szCs w:val="22"/>
                <w:lang w:val="en-US"/>
              </w:rPr>
            </w:pPr>
          </w:p>
        </w:tc>
      </w:tr>
      <w:tr w:rsidR="00271476" w:rsidRPr="008571E5" w14:paraId="53B94DF0" w14:textId="77777777" w:rsidTr="005712E9">
        <w:tc>
          <w:tcPr>
            <w:tcW w:w="2832" w:type="dxa"/>
            <w:gridSpan w:val="2"/>
            <w:vMerge/>
          </w:tcPr>
          <w:p w14:paraId="3398AA9C"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2833" w:type="dxa"/>
          </w:tcPr>
          <w:p w14:paraId="02D602CF" w14:textId="57FC7D6C"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1.2.</w:t>
            </w:r>
            <w:r>
              <w:rPr>
                <w:rFonts w:asciiTheme="minorHAnsi" w:hAnsiTheme="minorHAnsi" w:cstheme="minorHAnsi"/>
                <w:szCs w:val="22"/>
                <w:lang w:val="en-US"/>
              </w:rPr>
              <w:t>3</w:t>
            </w:r>
            <w:r w:rsidRPr="008571E5">
              <w:rPr>
                <w:rFonts w:asciiTheme="minorHAnsi" w:hAnsiTheme="minorHAnsi" w:cstheme="minorHAnsi"/>
                <w:szCs w:val="22"/>
                <w:lang w:val="en-US"/>
              </w:rPr>
              <w:t xml:space="preserve"> -</w:t>
            </w:r>
          </w:p>
        </w:tc>
        <w:tc>
          <w:tcPr>
            <w:tcW w:w="1984" w:type="dxa"/>
          </w:tcPr>
          <w:p w14:paraId="67367465"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1985" w:type="dxa"/>
          </w:tcPr>
          <w:p w14:paraId="2F1C458C"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4253" w:type="dxa"/>
          </w:tcPr>
          <w:p w14:paraId="6AA4EA31"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r>
      <w:tr w:rsidR="00271476" w:rsidRPr="008571E5" w14:paraId="53365557" w14:textId="77777777" w:rsidTr="005712E9">
        <w:tc>
          <w:tcPr>
            <w:tcW w:w="2832" w:type="dxa"/>
            <w:gridSpan w:val="2"/>
            <w:vMerge w:val="restart"/>
          </w:tcPr>
          <w:p w14:paraId="17F6DD9C" w14:textId="37B05B9A"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JC 1.3</w:t>
            </w:r>
            <w:r>
              <w:rPr>
                <w:rFonts w:asciiTheme="minorHAnsi" w:hAnsiTheme="minorHAnsi" w:cstheme="minorHAnsi"/>
                <w:szCs w:val="22"/>
                <w:lang w:val="en-US"/>
              </w:rPr>
              <w:t xml:space="preserve"> -</w:t>
            </w:r>
          </w:p>
        </w:tc>
        <w:tc>
          <w:tcPr>
            <w:tcW w:w="2833" w:type="dxa"/>
          </w:tcPr>
          <w:p w14:paraId="74A0781E"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1.3.1 -</w:t>
            </w:r>
          </w:p>
        </w:tc>
        <w:tc>
          <w:tcPr>
            <w:tcW w:w="1984" w:type="dxa"/>
          </w:tcPr>
          <w:p w14:paraId="4B2D1DEB"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1985" w:type="dxa"/>
          </w:tcPr>
          <w:p w14:paraId="1CE1A680"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4253" w:type="dxa"/>
          </w:tcPr>
          <w:p w14:paraId="17BD4615"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r>
      <w:tr w:rsidR="00271476" w:rsidRPr="008571E5" w14:paraId="5C67EBFB" w14:textId="77777777" w:rsidTr="005712E9">
        <w:tc>
          <w:tcPr>
            <w:tcW w:w="2832" w:type="dxa"/>
            <w:gridSpan w:val="2"/>
            <w:vMerge/>
          </w:tcPr>
          <w:p w14:paraId="2B3DD4A4"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2833" w:type="dxa"/>
          </w:tcPr>
          <w:p w14:paraId="7E136952" w14:textId="72B67EC1"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1.3.</w:t>
            </w:r>
            <w:r>
              <w:rPr>
                <w:rFonts w:asciiTheme="minorHAnsi" w:hAnsiTheme="minorHAnsi" w:cstheme="minorHAnsi"/>
                <w:szCs w:val="22"/>
                <w:lang w:val="en-US"/>
              </w:rPr>
              <w:t>2</w:t>
            </w:r>
            <w:r w:rsidRPr="008571E5">
              <w:rPr>
                <w:rFonts w:asciiTheme="minorHAnsi" w:hAnsiTheme="minorHAnsi" w:cstheme="minorHAnsi"/>
                <w:szCs w:val="22"/>
                <w:lang w:val="en-US"/>
              </w:rPr>
              <w:t xml:space="preserve"> -</w:t>
            </w:r>
          </w:p>
        </w:tc>
        <w:tc>
          <w:tcPr>
            <w:tcW w:w="1984" w:type="dxa"/>
          </w:tcPr>
          <w:p w14:paraId="49BC7583"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1985" w:type="dxa"/>
          </w:tcPr>
          <w:p w14:paraId="5DF4ECD8"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4253" w:type="dxa"/>
          </w:tcPr>
          <w:p w14:paraId="182EF489"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r>
      <w:tr w:rsidR="00271476" w:rsidRPr="008571E5" w14:paraId="72765C4D" w14:textId="77777777" w:rsidTr="005712E9">
        <w:tc>
          <w:tcPr>
            <w:tcW w:w="2832" w:type="dxa"/>
            <w:gridSpan w:val="2"/>
            <w:vMerge/>
          </w:tcPr>
          <w:p w14:paraId="11FA444E"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2833" w:type="dxa"/>
          </w:tcPr>
          <w:p w14:paraId="491B2D17" w14:textId="331BEF23" w:rsidR="00271476" w:rsidRPr="008571E5" w:rsidRDefault="00271476" w:rsidP="00271476">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I 1.3.</w:t>
            </w:r>
            <w:r>
              <w:rPr>
                <w:rFonts w:asciiTheme="minorHAnsi" w:hAnsiTheme="minorHAnsi" w:cstheme="minorHAnsi"/>
                <w:szCs w:val="22"/>
                <w:lang w:val="en-US"/>
              </w:rPr>
              <w:t>3</w:t>
            </w:r>
            <w:r w:rsidRPr="008571E5">
              <w:rPr>
                <w:rFonts w:asciiTheme="minorHAnsi" w:hAnsiTheme="minorHAnsi" w:cstheme="minorHAnsi"/>
                <w:szCs w:val="22"/>
                <w:lang w:val="en-US"/>
              </w:rPr>
              <w:t xml:space="preserve"> -</w:t>
            </w:r>
          </w:p>
        </w:tc>
        <w:tc>
          <w:tcPr>
            <w:tcW w:w="1984" w:type="dxa"/>
          </w:tcPr>
          <w:p w14:paraId="329DB382"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1985" w:type="dxa"/>
          </w:tcPr>
          <w:p w14:paraId="66FC4822"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c>
          <w:tcPr>
            <w:tcW w:w="4253" w:type="dxa"/>
          </w:tcPr>
          <w:p w14:paraId="77682C3F" w14:textId="77777777" w:rsidR="00271476" w:rsidRPr="008571E5" w:rsidRDefault="00271476" w:rsidP="00271476">
            <w:pPr>
              <w:autoSpaceDE w:val="0"/>
              <w:autoSpaceDN w:val="0"/>
              <w:adjustRightInd w:val="0"/>
              <w:spacing w:after="0"/>
              <w:rPr>
                <w:rFonts w:asciiTheme="minorHAnsi" w:hAnsiTheme="minorHAnsi" w:cstheme="minorHAnsi"/>
                <w:szCs w:val="22"/>
                <w:lang w:val="en-US"/>
              </w:rPr>
            </w:pPr>
          </w:p>
        </w:tc>
      </w:tr>
    </w:tbl>
    <w:p w14:paraId="6674CFE8" w14:textId="77777777" w:rsidR="00F6278E" w:rsidRDefault="00F6278E" w:rsidP="00F6278E">
      <w:pPr>
        <w:rPr>
          <w:rFonts w:asciiTheme="minorHAnsi" w:hAnsiTheme="minorHAnsi" w:cstheme="minorHAnsi"/>
          <w:szCs w:val="22"/>
        </w:rPr>
      </w:pPr>
    </w:p>
    <w:p w14:paraId="2A58E74D" w14:textId="4C9CBFC6" w:rsidR="00F6278E" w:rsidRDefault="00F6278E" w:rsidP="00F6278E">
      <w:pPr>
        <w:rPr>
          <w:b/>
          <w:bCs/>
          <w:sz w:val="24"/>
          <w:szCs w:val="28"/>
        </w:rPr>
      </w:pPr>
      <w:r w:rsidRPr="002D3843">
        <w:rPr>
          <w:b/>
          <w:bCs/>
          <w:sz w:val="24"/>
          <w:szCs w:val="28"/>
        </w:rPr>
        <w:t>PART B – Evidence</w:t>
      </w:r>
      <w:r>
        <w:rPr>
          <w:b/>
          <w:bCs/>
          <w:sz w:val="24"/>
          <w:szCs w:val="28"/>
        </w:rPr>
        <w:t xml:space="preserve"> log</w:t>
      </w:r>
    </w:p>
    <w:tbl>
      <w:tblPr>
        <w:tblStyle w:val="Grilledutableau"/>
        <w:tblW w:w="0" w:type="auto"/>
        <w:tblLook w:val="04A0" w:firstRow="1" w:lastRow="0" w:firstColumn="1" w:lastColumn="0" w:noHBand="0" w:noVBand="1"/>
      </w:tblPr>
      <w:tblGrid>
        <w:gridCol w:w="956"/>
        <w:gridCol w:w="2961"/>
        <w:gridCol w:w="8599"/>
        <w:gridCol w:w="1335"/>
      </w:tblGrid>
      <w:tr w:rsidR="00F6278E" w:rsidRPr="009D43CB" w14:paraId="0377AF04" w14:textId="77777777" w:rsidTr="00A875D2">
        <w:trPr>
          <w:trHeight w:val="495"/>
        </w:trPr>
        <w:tc>
          <w:tcPr>
            <w:tcW w:w="956" w:type="dxa"/>
            <w:shd w:val="clear" w:color="auto" w:fill="C6D9F1" w:themeFill="text2" w:themeFillTint="33"/>
            <w:vAlign w:val="center"/>
          </w:tcPr>
          <w:p w14:paraId="2FAE3DA8" w14:textId="77777777" w:rsidR="00F6278E" w:rsidRPr="009D43CB" w:rsidRDefault="00F6278E" w:rsidP="005712E9">
            <w:pPr>
              <w:autoSpaceDE w:val="0"/>
              <w:autoSpaceDN w:val="0"/>
              <w:adjustRightInd w:val="0"/>
              <w:spacing w:before="0" w:after="0"/>
              <w:jc w:val="center"/>
              <w:rPr>
                <w:rFonts w:asciiTheme="minorHAnsi" w:hAnsiTheme="minorHAnsi" w:cstheme="minorHAnsi"/>
                <w:b/>
                <w:bCs/>
                <w:szCs w:val="22"/>
                <w:lang w:val="en-US"/>
              </w:rPr>
            </w:pPr>
            <w:r w:rsidRPr="009D43CB">
              <w:rPr>
                <w:rFonts w:asciiTheme="minorHAnsi" w:hAnsiTheme="minorHAnsi" w:cstheme="minorHAnsi"/>
                <w:b/>
                <w:bCs/>
                <w:szCs w:val="22"/>
                <w:lang w:val="en-US"/>
              </w:rPr>
              <w:t>Ind</w:t>
            </w:r>
            <w:r w:rsidRPr="009D43CB">
              <w:rPr>
                <w:rStyle w:val="Appelnotedebasdep"/>
                <w:rFonts w:asciiTheme="minorHAnsi" w:hAnsiTheme="minorHAnsi" w:cstheme="minorHAnsi"/>
                <w:b/>
                <w:bCs/>
                <w:szCs w:val="22"/>
                <w:lang w:val="en-US"/>
              </w:rPr>
              <w:footnoteReference w:id="22"/>
            </w:r>
          </w:p>
        </w:tc>
        <w:tc>
          <w:tcPr>
            <w:tcW w:w="2961" w:type="dxa"/>
            <w:shd w:val="clear" w:color="auto" w:fill="C6D9F1" w:themeFill="text2" w:themeFillTint="33"/>
            <w:vAlign w:val="center"/>
          </w:tcPr>
          <w:p w14:paraId="4A8010DA" w14:textId="77777777" w:rsidR="00F6278E" w:rsidRPr="009D43CB" w:rsidRDefault="00F6278E" w:rsidP="005712E9">
            <w:pPr>
              <w:autoSpaceDE w:val="0"/>
              <w:autoSpaceDN w:val="0"/>
              <w:adjustRightInd w:val="0"/>
              <w:spacing w:before="0" w:after="0"/>
              <w:jc w:val="center"/>
              <w:rPr>
                <w:rFonts w:asciiTheme="minorHAnsi" w:hAnsiTheme="minorHAnsi" w:cstheme="minorHAnsi"/>
                <w:b/>
                <w:bCs/>
                <w:szCs w:val="22"/>
                <w:lang w:val="en-US"/>
              </w:rPr>
            </w:pPr>
            <w:r w:rsidRPr="009D43CB">
              <w:rPr>
                <w:rFonts w:asciiTheme="minorHAnsi" w:hAnsiTheme="minorHAnsi" w:cstheme="minorHAnsi"/>
                <w:b/>
                <w:bCs/>
                <w:szCs w:val="22"/>
                <w:lang w:val="en-US"/>
              </w:rPr>
              <w:t>Baseline data</w:t>
            </w:r>
            <w:r w:rsidRPr="009D43CB">
              <w:rPr>
                <w:rStyle w:val="Appelnotedebasdep"/>
                <w:rFonts w:asciiTheme="minorHAnsi" w:hAnsiTheme="minorHAnsi" w:cstheme="minorHAnsi"/>
                <w:b/>
                <w:bCs/>
                <w:szCs w:val="22"/>
                <w:lang w:val="en-US"/>
              </w:rPr>
              <w:footnoteReference w:id="23"/>
            </w:r>
          </w:p>
        </w:tc>
        <w:tc>
          <w:tcPr>
            <w:tcW w:w="8599" w:type="dxa"/>
            <w:shd w:val="clear" w:color="auto" w:fill="C6D9F1" w:themeFill="text2" w:themeFillTint="33"/>
            <w:vAlign w:val="center"/>
          </w:tcPr>
          <w:p w14:paraId="2E13453A" w14:textId="28FC120B" w:rsidR="00F6278E" w:rsidRPr="009D43CB" w:rsidRDefault="00F6278E" w:rsidP="005712E9">
            <w:pPr>
              <w:autoSpaceDE w:val="0"/>
              <w:autoSpaceDN w:val="0"/>
              <w:adjustRightInd w:val="0"/>
              <w:spacing w:after="0"/>
              <w:jc w:val="center"/>
              <w:rPr>
                <w:rFonts w:asciiTheme="minorHAnsi" w:hAnsiTheme="minorHAnsi" w:cstheme="minorHAnsi"/>
                <w:b/>
                <w:bCs/>
                <w:szCs w:val="22"/>
                <w:lang w:val="en-US"/>
              </w:rPr>
            </w:pPr>
            <w:r w:rsidRPr="009D43CB">
              <w:rPr>
                <w:rFonts w:asciiTheme="minorHAnsi" w:hAnsiTheme="minorHAnsi" w:cstheme="minorHAnsi"/>
                <w:b/>
                <w:bCs/>
                <w:szCs w:val="22"/>
                <w:lang w:val="en-US"/>
              </w:rPr>
              <w:t>Evidence gathered/analysed</w:t>
            </w:r>
          </w:p>
        </w:tc>
        <w:tc>
          <w:tcPr>
            <w:tcW w:w="1335" w:type="dxa"/>
            <w:shd w:val="clear" w:color="auto" w:fill="C6D9F1" w:themeFill="text2" w:themeFillTint="33"/>
            <w:vAlign w:val="center"/>
          </w:tcPr>
          <w:p w14:paraId="3453873B" w14:textId="77777777" w:rsidR="00F6278E" w:rsidRPr="009D43CB" w:rsidRDefault="00F6278E" w:rsidP="005712E9">
            <w:pPr>
              <w:autoSpaceDE w:val="0"/>
              <w:autoSpaceDN w:val="0"/>
              <w:adjustRightInd w:val="0"/>
              <w:spacing w:after="0"/>
              <w:jc w:val="center"/>
              <w:rPr>
                <w:rFonts w:asciiTheme="minorHAnsi" w:hAnsiTheme="minorHAnsi" w:cstheme="minorHAnsi"/>
                <w:b/>
                <w:bCs/>
                <w:szCs w:val="22"/>
                <w:lang w:val="en-US"/>
              </w:rPr>
            </w:pPr>
            <w:r w:rsidRPr="009D43CB">
              <w:rPr>
                <w:rFonts w:asciiTheme="minorHAnsi" w:hAnsiTheme="minorHAnsi" w:cstheme="minorHAnsi"/>
                <w:b/>
                <w:bCs/>
                <w:szCs w:val="22"/>
                <w:lang w:val="en-US"/>
              </w:rPr>
              <w:t>Quality of evidence</w:t>
            </w:r>
            <w:r>
              <w:rPr>
                <w:rStyle w:val="Appelnotedebasdep"/>
                <w:rFonts w:asciiTheme="minorHAnsi" w:hAnsiTheme="minorHAnsi" w:cstheme="minorHAnsi"/>
                <w:b/>
                <w:bCs/>
                <w:szCs w:val="22"/>
                <w:lang w:val="en-US"/>
              </w:rPr>
              <w:footnoteReference w:id="24"/>
            </w:r>
          </w:p>
        </w:tc>
      </w:tr>
      <w:tr w:rsidR="00F6278E" w:rsidRPr="008571E5" w14:paraId="3058675F" w14:textId="77777777" w:rsidTr="00A875D2">
        <w:tc>
          <w:tcPr>
            <w:tcW w:w="956" w:type="dxa"/>
          </w:tcPr>
          <w:p w14:paraId="2181D1FF"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I 1.1.1  </w:t>
            </w:r>
          </w:p>
        </w:tc>
        <w:tc>
          <w:tcPr>
            <w:tcW w:w="2961" w:type="dxa"/>
          </w:tcPr>
          <w:p w14:paraId="0C61D731"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8599" w:type="dxa"/>
          </w:tcPr>
          <w:p w14:paraId="20892514"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48604589"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8571E5" w14:paraId="29856B76" w14:textId="77777777" w:rsidTr="00A875D2">
        <w:tc>
          <w:tcPr>
            <w:tcW w:w="956" w:type="dxa"/>
          </w:tcPr>
          <w:p w14:paraId="4A826FBE"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I 1.1.2 </w:t>
            </w:r>
          </w:p>
        </w:tc>
        <w:tc>
          <w:tcPr>
            <w:tcW w:w="2961" w:type="dxa"/>
          </w:tcPr>
          <w:p w14:paraId="0905A9C3"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8599" w:type="dxa"/>
          </w:tcPr>
          <w:p w14:paraId="394E5A3C"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0DE872B6"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8571E5" w14:paraId="1ACDEDA1" w14:textId="77777777" w:rsidTr="00A875D2">
        <w:tc>
          <w:tcPr>
            <w:tcW w:w="956" w:type="dxa"/>
          </w:tcPr>
          <w:p w14:paraId="7E78624F"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r w:rsidRPr="008571E5">
              <w:rPr>
                <w:rFonts w:asciiTheme="minorHAnsi" w:hAnsiTheme="minorHAnsi" w:cstheme="minorHAnsi"/>
                <w:szCs w:val="22"/>
                <w:lang w:val="en-US"/>
              </w:rPr>
              <w:t xml:space="preserve">I 1.1.3 </w:t>
            </w:r>
          </w:p>
        </w:tc>
        <w:tc>
          <w:tcPr>
            <w:tcW w:w="2961" w:type="dxa"/>
          </w:tcPr>
          <w:p w14:paraId="6B6065BC" w14:textId="77777777" w:rsidR="00F6278E" w:rsidRPr="008571E5" w:rsidRDefault="00F6278E" w:rsidP="005712E9">
            <w:pPr>
              <w:autoSpaceDE w:val="0"/>
              <w:autoSpaceDN w:val="0"/>
              <w:adjustRightInd w:val="0"/>
              <w:spacing w:before="0" w:after="0"/>
              <w:rPr>
                <w:rFonts w:asciiTheme="minorHAnsi" w:hAnsiTheme="minorHAnsi" w:cstheme="minorHAnsi"/>
                <w:szCs w:val="22"/>
                <w:lang w:val="en-US"/>
              </w:rPr>
            </w:pPr>
          </w:p>
        </w:tc>
        <w:tc>
          <w:tcPr>
            <w:tcW w:w="8599" w:type="dxa"/>
          </w:tcPr>
          <w:p w14:paraId="6C2BD302"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684ADB5A"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8571E5" w14:paraId="39CC4ABC" w14:textId="77777777" w:rsidTr="00A875D2">
        <w:tc>
          <w:tcPr>
            <w:tcW w:w="956" w:type="dxa"/>
          </w:tcPr>
          <w:p w14:paraId="6921FC79"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 xml:space="preserve">I 1.2.1 </w:t>
            </w:r>
          </w:p>
        </w:tc>
        <w:tc>
          <w:tcPr>
            <w:tcW w:w="2961" w:type="dxa"/>
          </w:tcPr>
          <w:p w14:paraId="57DF96A1"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8599" w:type="dxa"/>
          </w:tcPr>
          <w:p w14:paraId="37A2952D"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7341AE65"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8571E5" w14:paraId="77CA6A14" w14:textId="77777777" w:rsidTr="00A875D2">
        <w:tc>
          <w:tcPr>
            <w:tcW w:w="956" w:type="dxa"/>
          </w:tcPr>
          <w:p w14:paraId="6D5BD374"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r w:rsidRPr="008571E5">
              <w:rPr>
                <w:rFonts w:asciiTheme="minorHAnsi" w:hAnsiTheme="minorHAnsi" w:cstheme="minorHAnsi"/>
                <w:szCs w:val="22"/>
                <w:lang w:val="en-US"/>
              </w:rPr>
              <w:t xml:space="preserve">I 1.2.2 </w:t>
            </w:r>
          </w:p>
        </w:tc>
        <w:tc>
          <w:tcPr>
            <w:tcW w:w="2961" w:type="dxa"/>
          </w:tcPr>
          <w:p w14:paraId="76CBFC14"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8599" w:type="dxa"/>
          </w:tcPr>
          <w:p w14:paraId="0A927DAF"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30EC6423" w14:textId="77777777" w:rsidR="00F6278E" w:rsidRPr="008571E5" w:rsidRDefault="00F6278E" w:rsidP="005712E9">
            <w:pPr>
              <w:autoSpaceDE w:val="0"/>
              <w:autoSpaceDN w:val="0"/>
              <w:adjustRightInd w:val="0"/>
              <w:spacing w:after="0"/>
              <w:rPr>
                <w:rFonts w:asciiTheme="minorHAnsi" w:hAnsiTheme="minorHAnsi" w:cstheme="minorHAnsi"/>
                <w:szCs w:val="22"/>
                <w:lang w:val="en-US"/>
              </w:rPr>
            </w:pPr>
          </w:p>
        </w:tc>
      </w:tr>
      <w:tr w:rsidR="00F6278E" w:rsidRPr="00F2596D" w14:paraId="701C6CC1" w14:textId="77777777" w:rsidTr="00A875D2">
        <w:tc>
          <w:tcPr>
            <w:tcW w:w="956" w:type="dxa"/>
          </w:tcPr>
          <w:p w14:paraId="2B547987" w14:textId="77777777" w:rsidR="00F6278E" w:rsidRPr="00F2596D" w:rsidRDefault="00F6278E" w:rsidP="005712E9">
            <w:pPr>
              <w:autoSpaceDE w:val="0"/>
              <w:autoSpaceDN w:val="0"/>
              <w:adjustRightInd w:val="0"/>
              <w:spacing w:after="0"/>
              <w:rPr>
                <w:rFonts w:asciiTheme="minorHAnsi" w:hAnsiTheme="minorHAnsi" w:cstheme="minorHAnsi"/>
                <w:szCs w:val="22"/>
                <w:lang w:val="en-US"/>
              </w:rPr>
            </w:pPr>
            <w:r w:rsidRPr="00F2596D">
              <w:rPr>
                <w:rFonts w:asciiTheme="minorHAnsi" w:hAnsiTheme="minorHAnsi" w:cstheme="minorHAnsi"/>
                <w:szCs w:val="22"/>
                <w:lang w:val="en-US"/>
              </w:rPr>
              <w:t xml:space="preserve">I 1.3.1 </w:t>
            </w:r>
          </w:p>
        </w:tc>
        <w:tc>
          <w:tcPr>
            <w:tcW w:w="2961" w:type="dxa"/>
          </w:tcPr>
          <w:p w14:paraId="62C6F80C" w14:textId="77777777" w:rsidR="00F6278E" w:rsidRPr="00F2596D" w:rsidRDefault="00F6278E" w:rsidP="005712E9">
            <w:pPr>
              <w:autoSpaceDE w:val="0"/>
              <w:autoSpaceDN w:val="0"/>
              <w:adjustRightInd w:val="0"/>
              <w:spacing w:after="0"/>
              <w:rPr>
                <w:rFonts w:asciiTheme="minorHAnsi" w:hAnsiTheme="minorHAnsi" w:cstheme="minorHAnsi"/>
                <w:szCs w:val="22"/>
                <w:lang w:val="en-US"/>
              </w:rPr>
            </w:pPr>
          </w:p>
        </w:tc>
        <w:tc>
          <w:tcPr>
            <w:tcW w:w="8599" w:type="dxa"/>
          </w:tcPr>
          <w:p w14:paraId="0626D38F" w14:textId="77777777" w:rsidR="00F6278E" w:rsidRPr="00F2596D" w:rsidRDefault="00F6278E" w:rsidP="005712E9">
            <w:pPr>
              <w:autoSpaceDE w:val="0"/>
              <w:autoSpaceDN w:val="0"/>
              <w:adjustRightInd w:val="0"/>
              <w:spacing w:after="0"/>
              <w:rPr>
                <w:rFonts w:asciiTheme="minorHAnsi" w:hAnsiTheme="minorHAnsi" w:cstheme="minorHAnsi"/>
                <w:szCs w:val="22"/>
                <w:lang w:val="en-US"/>
              </w:rPr>
            </w:pPr>
          </w:p>
        </w:tc>
        <w:tc>
          <w:tcPr>
            <w:tcW w:w="1335" w:type="dxa"/>
          </w:tcPr>
          <w:p w14:paraId="1A8EB758" w14:textId="77777777" w:rsidR="00F6278E" w:rsidRPr="00F2596D" w:rsidRDefault="00F6278E" w:rsidP="005712E9">
            <w:pPr>
              <w:autoSpaceDE w:val="0"/>
              <w:autoSpaceDN w:val="0"/>
              <w:adjustRightInd w:val="0"/>
              <w:spacing w:after="0"/>
              <w:rPr>
                <w:rFonts w:asciiTheme="minorHAnsi" w:hAnsiTheme="minorHAnsi" w:cstheme="minorHAnsi"/>
                <w:szCs w:val="22"/>
                <w:lang w:val="en-US"/>
              </w:rPr>
            </w:pPr>
          </w:p>
        </w:tc>
      </w:tr>
    </w:tbl>
    <w:p w14:paraId="731C2DDB" w14:textId="77777777" w:rsidR="006B05FF" w:rsidRDefault="006B05FF">
      <w:pPr>
        <w:spacing w:after="0"/>
        <w:jc w:val="left"/>
        <w:rPr>
          <w:rFonts w:cs="Arial"/>
          <w:b/>
          <w:bCs/>
          <w:color w:val="244061" w:themeColor="accent1" w:themeShade="80"/>
          <w:kern w:val="32"/>
          <w:sz w:val="24"/>
          <w:szCs w:val="32"/>
        </w:rPr>
      </w:pPr>
    </w:p>
    <w:p w14:paraId="07EE3ADF" w14:textId="77777777" w:rsidR="006B05FF" w:rsidRDefault="006B05FF">
      <w:pPr>
        <w:spacing w:after="0"/>
        <w:jc w:val="left"/>
        <w:rPr>
          <w:rFonts w:cs="Arial"/>
          <w:b/>
          <w:bCs/>
          <w:color w:val="244061" w:themeColor="accent1" w:themeShade="80"/>
          <w:kern w:val="32"/>
          <w:sz w:val="24"/>
          <w:szCs w:val="32"/>
        </w:rPr>
        <w:sectPr w:rsidR="006B05FF" w:rsidSect="00F771E3">
          <w:pgSz w:w="16838" w:h="11906" w:orient="landscape" w:code="9"/>
          <w:pgMar w:top="1440" w:right="1418" w:bottom="992" w:left="1559" w:header="567" w:footer="567" w:gutter="0"/>
          <w:cols w:space="708"/>
          <w:docGrid w:linePitch="360"/>
        </w:sectPr>
      </w:pPr>
    </w:p>
    <w:p w14:paraId="3201F6B9" w14:textId="38AEDC42" w:rsidR="005356CA" w:rsidRDefault="00AB3C9A" w:rsidP="00B8784F">
      <w:pPr>
        <w:pStyle w:val="Titre1"/>
        <w:numPr>
          <w:ilvl w:val="0"/>
          <w:numId w:val="0"/>
        </w:numPr>
        <w:ind w:left="432" w:hanging="432"/>
      </w:pPr>
      <w:bookmarkStart w:id="111" w:name="_Toc99545840"/>
      <w:bookmarkStart w:id="112" w:name="_Toc3622503"/>
      <w:bookmarkStart w:id="113" w:name="_Toc96342294"/>
      <w:bookmarkStart w:id="114" w:name="_Toc153339902"/>
      <w:bookmarkStart w:id="115" w:name="_Toc349641209"/>
      <w:bookmarkStart w:id="116" w:name="_Toc366162703"/>
      <w:bookmarkStart w:id="117" w:name="_Toc479695436"/>
      <w:bookmarkEnd w:id="105"/>
      <w:bookmarkEnd w:id="106"/>
      <w:r w:rsidRPr="00904420">
        <w:lastRenderedPageBreak/>
        <w:t xml:space="preserve">Annex </w:t>
      </w:r>
      <w:r w:rsidR="006B05FF">
        <w:t>V</w:t>
      </w:r>
      <w:r w:rsidRPr="00904420">
        <w:t xml:space="preserve">: </w:t>
      </w:r>
      <w:r>
        <w:t>S</w:t>
      </w:r>
      <w:r w:rsidRPr="00904420">
        <w:t xml:space="preserve">tructure of the </w:t>
      </w:r>
      <w:r w:rsidR="005356CA">
        <w:t>reports</w:t>
      </w:r>
      <w:bookmarkEnd w:id="111"/>
    </w:p>
    <w:p w14:paraId="724A0D2C" w14:textId="38445320" w:rsidR="00376648" w:rsidRDefault="00376648" w:rsidP="00376648">
      <w:r w:rsidRPr="00271476">
        <w:rPr>
          <w:b/>
          <w:bCs/>
        </w:rPr>
        <w:t>DG NEAR: please refer to the template</w:t>
      </w:r>
      <w:r>
        <w:rPr>
          <w:b/>
          <w:bCs/>
        </w:rPr>
        <w:t>s</w:t>
      </w:r>
      <w:r w:rsidRPr="00271476">
        <w:rPr>
          <w:b/>
          <w:bCs/>
        </w:rPr>
        <w:t xml:space="preserve"> published at</w:t>
      </w:r>
      <w:r>
        <w:t xml:space="preserve"> [</w:t>
      </w:r>
      <w:hyperlink r:id="rId39" w:history="1">
        <w:r w:rsidR="00F81399" w:rsidRPr="00EB0FA0">
          <w:rPr>
            <w:rStyle w:val="Lienhypertexte"/>
          </w:rPr>
          <w:t>https://myintracomm.ec.europa.eu/dg/near/whatwedo/monitoring-evaluation-results/Documents/Reports%20templates%20for%20NEAR%20evaluations.zip</w:t>
        </w:r>
      </w:hyperlink>
      <w:r>
        <w:t>] [</w:t>
      </w:r>
      <w:r w:rsidRPr="00E9120D">
        <w:rPr>
          <w:highlight w:val="yellow"/>
        </w:rPr>
        <w:t xml:space="preserve">delete </w:t>
      </w:r>
      <w:r w:rsidR="00E9120D" w:rsidRPr="00E9120D">
        <w:rPr>
          <w:highlight w:val="yellow"/>
        </w:rPr>
        <w:t xml:space="preserve">all </w:t>
      </w:r>
      <w:r w:rsidR="00283D82">
        <w:rPr>
          <w:highlight w:val="yellow"/>
        </w:rPr>
        <w:t xml:space="preserve">of </w:t>
      </w:r>
      <w:r w:rsidR="00E9120D" w:rsidRPr="00E9120D">
        <w:rPr>
          <w:highlight w:val="yellow"/>
        </w:rPr>
        <w:t xml:space="preserve">the </w:t>
      </w:r>
      <w:r w:rsidRPr="006511E3">
        <w:rPr>
          <w:highlight w:val="yellow"/>
        </w:rPr>
        <w:t xml:space="preserve"> following text</w:t>
      </w:r>
      <w:r w:rsidR="00E9120D" w:rsidRPr="00F34584">
        <w:rPr>
          <w:highlight w:val="yellow"/>
        </w:rPr>
        <w:t xml:space="preserve"> until the end of the </w:t>
      </w:r>
      <w:r w:rsidR="00AF7FEA">
        <w:rPr>
          <w:highlight w:val="yellow"/>
        </w:rPr>
        <w:t>a</w:t>
      </w:r>
      <w:r w:rsidR="00E9120D" w:rsidRPr="00F34584">
        <w:rPr>
          <w:highlight w:val="yellow"/>
        </w:rPr>
        <w:t>nnex</w:t>
      </w:r>
      <w:r>
        <w:t>]</w:t>
      </w:r>
    </w:p>
    <w:p w14:paraId="3C25894B" w14:textId="7850D6B6" w:rsidR="005356CA" w:rsidRPr="001304BB" w:rsidRDefault="005356CA" w:rsidP="001304BB">
      <w:pPr>
        <w:pStyle w:val="TitlenoToC"/>
      </w:pPr>
      <w:r w:rsidRPr="001304BB">
        <w:t>INCEPTION REPORT</w:t>
      </w:r>
      <w:r w:rsidR="00EC41FB" w:rsidRPr="001304BB">
        <w:t xml:space="preserve"> (to be delivered at the end of the Inception phase)</w:t>
      </w:r>
    </w:p>
    <w:p w14:paraId="75680EFC" w14:textId="46DEDDB2" w:rsidR="00D63E01" w:rsidRDefault="00D63E01" w:rsidP="00D63E01">
      <w:r>
        <w:t xml:space="preserve">The format of the Inception Report is free and should have a maximum length of 20 pages excluding </w:t>
      </w:r>
      <w:r w:rsidR="00283D82">
        <w:t>a</w:t>
      </w:r>
      <w:r>
        <w:t>nnexes; it must contain at least the following:</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925"/>
      </w:tblGrid>
      <w:tr w:rsidR="00234522" w14:paraId="5C755B57" w14:textId="77777777" w:rsidTr="00A85BE6">
        <w:tc>
          <w:tcPr>
            <w:tcW w:w="3539" w:type="dxa"/>
          </w:tcPr>
          <w:p w14:paraId="2C50DBE5" w14:textId="214E3467" w:rsidR="00234522" w:rsidRPr="00EB0FA0" w:rsidRDefault="00234522"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Introduction</w:t>
            </w:r>
          </w:p>
        </w:tc>
        <w:tc>
          <w:tcPr>
            <w:tcW w:w="5925" w:type="dxa"/>
          </w:tcPr>
          <w:p w14:paraId="3510B17A" w14:textId="6EEBD8F1" w:rsidR="00234522" w:rsidRDefault="00D936BD"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 xml:space="preserve">Short description </w:t>
            </w:r>
            <w:r w:rsidR="00413F0F">
              <w:rPr>
                <w:rFonts w:asciiTheme="minorHAnsi" w:eastAsia="Calibri" w:hAnsiTheme="minorHAnsi" w:cstheme="minorHAnsi"/>
                <w:szCs w:val="22"/>
              </w:rPr>
              <w:t>of</w:t>
            </w:r>
            <w:r>
              <w:rPr>
                <w:rFonts w:asciiTheme="minorHAnsi" w:eastAsia="Calibri" w:hAnsiTheme="minorHAnsi" w:cstheme="minorHAnsi"/>
                <w:szCs w:val="22"/>
              </w:rPr>
              <w:t xml:space="preserve"> the context of the evaluation, its objectives and focus</w:t>
            </w:r>
          </w:p>
        </w:tc>
      </w:tr>
      <w:tr w:rsidR="00D63E01" w14:paraId="4A2ECCA8" w14:textId="77777777" w:rsidTr="00A85BE6">
        <w:tc>
          <w:tcPr>
            <w:tcW w:w="3539" w:type="dxa"/>
          </w:tcPr>
          <w:p w14:paraId="1DB648D8" w14:textId="68EE893D"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 xml:space="preserve">Reconstructed </w:t>
            </w:r>
            <w:r w:rsidR="004614AA" w:rsidRPr="00EB0FA0">
              <w:rPr>
                <w:rFonts w:asciiTheme="minorHAnsi" w:eastAsia="Calibri" w:hAnsiTheme="minorHAnsi" w:cstheme="minorHAnsi"/>
                <w:bCs/>
                <w:szCs w:val="22"/>
              </w:rPr>
              <w:t>Intervention</w:t>
            </w:r>
            <w:r w:rsidRPr="00EB0FA0">
              <w:rPr>
                <w:rFonts w:asciiTheme="minorHAnsi" w:eastAsia="Calibri" w:hAnsiTheme="minorHAnsi" w:cstheme="minorHAnsi"/>
                <w:bCs/>
                <w:szCs w:val="22"/>
              </w:rPr>
              <w:t xml:space="preserve"> Logic</w:t>
            </w:r>
          </w:p>
        </w:tc>
        <w:tc>
          <w:tcPr>
            <w:tcW w:w="5925" w:type="dxa"/>
          </w:tcPr>
          <w:p w14:paraId="751538BE" w14:textId="221271B3"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This will be based on initial analysis of secondary sources and consultation with key stakeholders</w:t>
            </w:r>
          </w:p>
        </w:tc>
      </w:tr>
      <w:tr w:rsidR="00D63E01" w14:paraId="7B22BCAE" w14:textId="77777777" w:rsidTr="00A85BE6">
        <w:tc>
          <w:tcPr>
            <w:tcW w:w="3539" w:type="dxa"/>
          </w:tcPr>
          <w:p w14:paraId="2645BB5E" w14:textId="6D25FECB"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Stakeholder map</w:t>
            </w:r>
          </w:p>
        </w:tc>
        <w:tc>
          <w:tcPr>
            <w:tcW w:w="5925" w:type="dxa"/>
          </w:tcPr>
          <w:p w14:paraId="5C31BCBE" w14:textId="5CF012D7"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 xml:space="preserve">Free </w:t>
            </w:r>
            <w:r w:rsidR="00E9148C">
              <w:rPr>
                <w:rFonts w:asciiTheme="minorHAnsi" w:eastAsia="Calibri" w:hAnsiTheme="minorHAnsi" w:cstheme="minorHAnsi"/>
                <w:szCs w:val="22"/>
              </w:rPr>
              <w:t>format:</w:t>
            </w:r>
            <w:r>
              <w:rPr>
                <w:rFonts w:asciiTheme="minorHAnsi" w:eastAsia="Calibri" w:hAnsiTheme="minorHAnsi" w:cstheme="minorHAnsi"/>
                <w:szCs w:val="22"/>
              </w:rPr>
              <w:t xml:space="preserve"> this will represent the key stakeholders of the </w:t>
            </w:r>
            <w:r w:rsidR="00283D82">
              <w:rPr>
                <w:rFonts w:asciiTheme="minorHAnsi" w:eastAsia="Calibri" w:hAnsiTheme="minorHAnsi" w:cstheme="minorHAnsi"/>
                <w:szCs w:val="22"/>
              </w:rPr>
              <w:t>i</w:t>
            </w:r>
            <w:r w:rsidR="004614AA">
              <w:rPr>
                <w:rFonts w:asciiTheme="minorHAnsi" w:eastAsia="Calibri" w:hAnsiTheme="minorHAnsi" w:cstheme="minorHAnsi"/>
                <w:szCs w:val="22"/>
              </w:rPr>
              <w:t>ntervention</w:t>
            </w:r>
            <w:r>
              <w:rPr>
                <w:rFonts w:asciiTheme="minorHAnsi" w:eastAsia="Calibri" w:hAnsiTheme="minorHAnsi" w:cstheme="minorHAnsi"/>
                <w:szCs w:val="22"/>
              </w:rPr>
              <w:t xml:space="preserve">(s) under evaluation and their relations with the </w:t>
            </w:r>
            <w:r w:rsidR="00283D82">
              <w:rPr>
                <w:rFonts w:asciiTheme="minorHAnsi" w:eastAsia="Calibri" w:hAnsiTheme="minorHAnsi" w:cstheme="minorHAnsi"/>
                <w:szCs w:val="22"/>
              </w:rPr>
              <w:t>i</w:t>
            </w:r>
            <w:r w:rsidR="004614AA">
              <w:rPr>
                <w:rFonts w:asciiTheme="minorHAnsi" w:eastAsia="Calibri" w:hAnsiTheme="minorHAnsi" w:cstheme="minorHAnsi"/>
                <w:szCs w:val="22"/>
              </w:rPr>
              <w:t>ntervention</w:t>
            </w:r>
            <w:r w:rsidR="00D936BD">
              <w:rPr>
                <w:rFonts w:asciiTheme="minorHAnsi" w:eastAsia="Calibri" w:hAnsiTheme="minorHAnsi" w:cstheme="minorHAnsi"/>
                <w:szCs w:val="22"/>
              </w:rPr>
              <w:t>(</w:t>
            </w:r>
            <w:r>
              <w:rPr>
                <w:rFonts w:asciiTheme="minorHAnsi" w:eastAsia="Calibri" w:hAnsiTheme="minorHAnsi" w:cstheme="minorHAnsi"/>
                <w:szCs w:val="22"/>
              </w:rPr>
              <w:t>s</w:t>
            </w:r>
            <w:r w:rsidR="00D936BD">
              <w:rPr>
                <w:rFonts w:asciiTheme="minorHAnsi" w:eastAsia="Calibri" w:hAnsiTheme="minorHAnsi" w:cstheme="minorHAnsi"/>
                <w:szCs w:val="22"/>
              </w:rPr>
              <w:t>)</w:t>
            </w:r>
          </w:p>
        </w:tc>
      </w:tr>
      <w:tr w:rsidR="00234522" w14:paraId="40CE012C" w14:textId="77777777" w:rsidTr="00A85BE6">
        <w:tc>
          <w:tcPr>
            <w:tcW w:w="3539" w:type="dxa"/>
          </w:tcPr>
          <w:p w14:paraId="723A5A85" w14:textId="1B137788" w:rsidR="00234522" w:rsidRPr="00EB0FA0" w:rsidRDefault="00234522"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Finalised Evaluation Questions with Judgement criteria and indicators</w:t>
            </w:r>
            <w:r w:rsidR="00B36F40" w:rsidRPr="00EB0FA0">
              <w:rPr>
                <w:rFonts w:asciiTheme="minorHAnsi" w:eastAsia="Calibri" w:hAnsiTheme="minorHAnsi" w:cstheme="minorHAnsi"/>
                <w:bCs/>
                <w:szCs w:val="22"/>
              </w:rPr>
              <w:t xml:space="preserve"> (Evaluation Matrix</w:t>
            </w:r>
            <w:r w:rsidR="00D936BD" w:rsidRPr="00EB0FA0">
              <w:rPr>
                <w:rFonts w:asciiTheme="minorHAnsi" w:eastAsia="Calibri" w:hAnsiTheme="minorHAnsi" w:cstheme="minorHAnsi"/>
                <w:bCs/>
                <w:szCs w:val="22"/>
              </w:rPr>
              <w:t>, part A</w:t>
            </w:r>
            <w:r w:rsidR="00B36F40" w:rsidRPr="00EB0FA0">
              <w:rPr>
                <w:rFonts w:asciiTheme="minorHAnsi" w:eastAsia="Calibri" w:hAnsiTheme="minorHAnsi" w:cstheme="minorHAnsi"/>
                <w:bCs/>
                <w:szCs w:val="22"/>
              </w:rPr>
              <w:t>)</w:t>
            </w:r>
          </w:p>
        </w:tc>
        <w:tc>
          <w:tcPr>
            <w:tcW w:w="5925" w:type="dxa"/>
          </w:tcPr>
          <w:p w14:paraId="43AF8D56" w14:textId="12E5619E" w:rsidR="00234522" w:rsidRDefault="00D936BD"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See the template</w:t>
            </w:r>
          </w:p>
        </w:tc>
      </w:tr>
      <w:tr w:rsidR="00D63E01" w14:paraId="6049852A" w14:textId="77777777" w:rsidTr="00A85BE6">
        <w:tc>
          <w:tcPr>
            <w:tcW w:w="3539" w:type="dxa"/>
          </w:tcPr>
          <w:p w14:paraId="1830BED6" w14:textId="67E6CD1E"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 xml:space="preserve">Methodology of the evaluation </w:t>
            </w:r>
          </w:p>
        </w:tc>
        <w:tc>
          <w:tcPr>
            <w:tcW w:w="5925" w:type="dxa"/>
          </w:tcPr>
          <w:p w14:paraId="299BA65E" w14:textId="77777777" w:rsidR="00D63E01" w:rsidRDefault="00D63E01"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eastAsia="Calibri" w:hAnsiTheme="minorHAnsi" w:cstheme="minorHAnsi"/>
                <w:szCs w:val="22"/>
              </w:rPr>
              <w:t>This will include:</w:t>
            </w:r>
          </w:p>
          <w:p w14:paraId="30A2CDD1" w14:textId="24C7851A" w:rsidR="00234522" w:rsidRDefault="00234522" w:rsidP="005F6855">
            <w:pPr>
              <w:keepNext/>
              <w:keepLines/>
              <w:numPr>
                <w:ilvl w:val="0"/>
                <w:numId w:val="17"/>
              </w:numPr>
              <w:spacing w:after="0"/>
              <w:ind w:left="598"/>
              <w:contextualSpacing/>
              <w:jc w:val="left"/>
              <w:rPr>
                <w:rFonts w:asciiTheme="minorHAnsi" w:hAnsiTheme="minorHAnsi" w:cstheme="minorHAnsi"/>
                <w:szCs w:val="22"/>
              </w:rPr>
            </w:pPr>
            <w:r>
              <w:rPr>
                <w:rFonts w:asciiTheme="minorHAnsi" w:hAnsiTheme="minorHAnsi" w:cstheme="minorHAnsi"/>
                <w:szCs w:val="22"/>
              </w:rPr>
              <w:t>O</w:t>
            </w:r>
            <w:r w:rsidRPr="00234522">
              <w:rPr>
                <w:rFonts w:asciiTheme="minorHAnsi" w:hAnsiTheme="minorHAnsi" w:cstheme="minorHAnsi"/>
                <w:szCs w:val="22"/>
              </w:rPr>
              <w:t>verview of entire evaluation process and tool</w:t>
            </w:r>
            <w:r>
              <w:rPr>
                <w:rFonts w:asciiTheme="minorHAnsi" w:hAnsiTheme="minorHAnsi" w:cstheme="minorHAnsi"/>
                <w:szCs w:val="22"/>
              </w:rPr>
              <w:t>s</w:t>
            </w:r>
          </w:p>
          <w:p w14:paraId="626402A4" w14:textId="77777777" w:rsidR="00D63E01" w:rsidRDefault="00D63E01" w:rsidP="005F6855">
            <w:pPr>
              <w:keepNext/>
              <w:keepLines/>
              <w:numPr>
                <w:ilvl w:val="0"/>
                <w:numId w:val="17"/>
              </w:numPr>
              <w:spacing w:after="0"/>
              <w:ind w:left="598"/>
              <w:contextualSpacing/>
              <w:jc w:val="left"/>
              <w:rPr>
                <w:rFonts w:asciiTheme="minorHAnsi" w:hAnsiTheme="minorHAnsi" w:cstheme="minorHAnsi"/>
                <w:szCs w:val="22"/>
              </w:rPr>
            </w:pPr>
            <w:r w:rsidRPr="005D0159">
              <w:rPr>
                <w:rFonts w:asciiTheme="minorHAnsi" w:hAnsiTheme="minorHAnsi" w:cstheme="minorHAnsi"/>
                <w:szCs w:val="22"/>
              </w:rPr>
              <w:t>Consultation strategy</w:t>
            </w:r>
            <w:r w:rsidRPr="005D0159">
              <w:rPr>
                <w:rFonts w:asciiTheme="minorHAnsi" w:hAnsiTheme="minorHAnsi" w:cstheme="minorHAnsi"/>
                <w:szCs w:val="22"/>
                <w:shd w:val="clear" w:color="auto" w:fill="FFFF00"/>
              </w:rPr>
              <w:t xml:space="preserve"> [as needed]</w:t>
            </w:r>
            <w:r w:rsidRPr="000940E6">
              <w:rPr>
                <w:rFonts w:asciiTheme="minorHAnsi" w:hAnsiTheme="minorHAnsi" w:cstheme="minorHAnsi"/>
                <w:szCs w:val="22"/>
              </w:rPr>
              <w:t xml:space="preserve"> </w:t>
            </w:r>
          </w:p>
          <w:p w14:paraId="1799C624" w14:textId="03915455" w:rsidR="00DA7563" w:rsidRPr="00070EE1" w:rsidRDefault="00DA7563" w:rsidP="005F6855">
            <w:pPr>
              <w:keepNext/>
              <w:keepLines/>
              <w:numPr>
                <w:ilvl w:val="0"/>
                <w:numId w:val="17"/>
              </w:numPr>
              <w:spacing w:after="0"/>
              <w:ind w:left="598"/>
              <w:contextualSpacing/>
              <w:jc w:val="left"/>
              <w:rPr>
                <w:rFonts w:asciiTheme="minorHAnsi" w:eastAsia="Calibri" w:hAnsiTheme="minorHAnsi" w:cstheme="minorHAnsi"/>
                <w:szCs w:val="22"/>
              </w:rPr>
            </w:pPr>
            <w:r>
              <w:rPr>
                <w:rFonts w:asciiTheme="minorHAnsi" w:eastAsia="Calibri" w:hAnsiTheme="minorHAnsi" w:cstheme="minorHAnsi"/>
                <w:szCs w:val="22"/>
              </w:rPr>
              <w:t xml:space="preserve">Case studies </w:t>
            </w:r>
            <w:r w:rsidRPr="005D0159">
              <w:rPr>
                <w:rFonts w:asciiTheme="minorHAnsi" w:hAnsiTheme="minorHAnsi" w:cstheme="minorHAnsi"/>
                <w:szCs w:val="22"/>
                <w:shd w:val="clear" w:color="auto" w:fill="FFFF00"/>
              </w:rPr>
              <w:t>[as needed]</w:t>
            </w:r>
          </w:p>
          <w:p w14:paraId="2115E6F2" w14:textId="54AE7F19" w:rsidR="00803A30" w:rsidRPr="00070EE1" w:rsidRDefault="00921EDF" w:rsidP="005F6855">
            <w:pPr>
              <w:keepNext/>
              <w:keepLines/>
              <w:numPr>
                <w:ilvl w:val="0"/>
                <w:numId w:val="17"/>
              </w:numPr>
              <w:spacing w:after="0"/>
              <w:ind w:left="598"/>
              <w:contextualSpacing/>
              <w:jc w:val="left"/>
              <w:rPr>
                <w:rFonts w:asciiTheme="minorHAnsi" w:eastAsia="Calibri" w:hAnsiTheme="minorHAnsi" w:cstheme="minorHAnsi"/>
                <w:szCs w:val="22"/>
              </w:rPr>
            </w:pPr>
            <w:r>
              <w:rPr>
                <w:rFonts w:asciiTheme="minorHAnsi" w:hAnsiTheme="minorHAnsi" w:cstheme="minorHAnsi"/>
                <w:szCs w:val="22"/>
              </w:rPr>
              <w:t>Approach to the f</w:t>
            </w:r>
            <w:r w:rsidR="00DA7563">
              <w:rPr>
                <w:rFonts w:asciiTheme="minorHAnsi" w:hAnsiTheme="minorHAnsi" w:cstheme="minorHAnsi"/>
                <w:szCs w:val="22"/>
              </w:rPr>
              <w:t>ollowing phase</w:t>
            </w:r>
            <w:r>
              <w:rPr>
                <w:rFonts w:asciiTheme="minorHAnsi" w:hAnsiTheme="minorHAnsi" w:cstheme="minorHAnsi"/>
                <w:szCs w:val="22"/>
              </w:rPr>
              <w:t xml:space="preserve"> of the evaluation, including planning of </w:t>
            </w:r>
            <w:r w:rsidR="00E9148C">
              <w:rPr>
                <w:rFonts w:asciiTheme="minorHAnsi" w:hAnsiTheme="minorHAnsi" w:cstheme="minorHAnsi"/>
                <w:szCs w:val="22"/>
              </w:rPr>
              <w:t xml:space="preserve">field </w:t>
            </w:r>
            <w:r>
              <w:rPr>
                <w:rFonts w:asciiTheme="minorHAnsi" w:hAnsiTheme="minorHAnsi" w:cstheme="minorHAnsi"/>
                <w:szCs w:val="22"/>
              </w:rPr>
              <w:t xml:space="preserve">missions </w:t>
            </w:r>
          </w:p>
        </w:tc>
      </w:tr>
      <w:tr w:rsidR="00D63E01" w14:paraId="1480B0B8" w14:textId="77777777" w:rsidTr="00A85BE6">
        <w:tc>
          <w:tcPr>
            <w:tcW w:w="3539" w:type="dxa"/>
          </w:tcPr>
          <w:p w14:paraId="0367A3F3" w14:textId="0B97B95E"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Analysis of risks related to the evaluation methodology and mitigation measures</w:t>
            </w:r>
          </w:p>
        </w:tc>
        <w:tc>
          <w:tcPr>
            <w:tcW w:w="5925" w:type="dxa"/>
          </w:tcPr>
          <w:p w14:paraId="3A095EA5" w14:textId="71A9544D" w:rsidR="00D63E01" w:rsidRDefault="00503374" w:rsidP="00EB0FA0">
            <w:pPr>
              <w:autoSpaceDE w:val="0"/>
              <w:autoSpaceDN w:val="0"/>
              <w:adjustRightInd w:val="0"/>
              <w:spacing w:after="0" w:line="276" w:lineRule="auto"/>
              <w:jc w:val="left"/>
              <w:rPr>
                <w:rFonts w:asciiTheme="minorHAnsi" w:eastAsia="Calibri" w:hAnsiTheme="minorHAnsi" w:cstheme="minorHAnsi"/>
                <w:szCs w:val="22"/>
              </w:rPr>
            </w:pPr>
            <w:r w:rsidRPr="0076211D">
              <w:rPr>
                <w:rFonts w:asciiTheme="minorHAnsi" w:eastAsia="Calibri" w:hAnsiTheme="minorHAnsi" w:cstheme="minorHAnsi"/>
                <w:szCs w:val="22"/>
                <w:highlight w:val="cyan"/>
              </w:rPr>
              <w:t>In tabular</w:t>
            </w:r>
            <w:r w:rsidR="0076211D" w:rsidRPr="0076211D">
              <w:rPr>
                <w:rFonts w:asciiTheme="minorHAnsi" w:eastAsia="Calibri" w:hAnsiTheme="minorHAnsi" w:cstheme="minorHAnsi"/>
                <w:szCs w:val="22"/>
                <w:highlight w:val="cyan"/>
              </w:rPr>
              <w:t xml:space="preserve"> from (</w:t>
            </w:r>
            <w:r w:rsidRPr="0076211D">
              <w:rPr>
                <w:rFonts w:asciiTheme="minorHAnsi" w:eastAsia="Calibri" w:hAnsiTheme="minorHAnsi" w:cstheme="minorHAnsi"/>
                <w:szCs w:val="22"/>
                <w:highlight w:val="cyan"/>
              </w:rPr>
              <w:t>free</w:t>
            </w:r>
            <w:r w:rsidR="00292C03" w:rsidRPr="0076211D">
              <w:rPr>
                <w:rFonts w:asciiTheme="minorHAnsi" w:eastAsia="Calibri" w:hAnsiTheme="minorHAnsi" w:cstheme="minorHAnsi"/>
                <w:szCs w:val="22"/>
                <w:highlight w:val="cyan"/>
              </w:rPr>
              <w:t xml:space="preserve"> </w:t>
            </w:r>
            <w:r w:rsidR="0076211D" w:rsidRPr="0076211D">
              <w:rPr>
                <w:rFonts w:asciiTheme="minorHAnsi" w:eastAsia="Calibri" w:hAnsiTheme="minorHAnsi" w:cstheme="minorHAnsi"/>
                <w:szCs w:val="22"/>
                <w:highlight w:val="cyan"/>
              </w:rPr>
              <w:t>style)</w:t>
            </w:r>
            <w:r w:rsidR="00CD3564">
              <w:rPr>
                <w:rFonts w:asciiTheme="minorHAnsi" w:eastAsia="Calibri" w:hAnsiTheme="minorHAnsi" w:cstheme="minorHAnsi"/>
                <w:szCs w:val="22"/>
              </w:rPr>
              <w:t xml:space="preserve"> </w:t>
            </w:r>
          </w:p>
        </w:tc>
      </w:tr>
      <w:tr w:rsidR="00D63E01" w14:paraId="65E09860" w14:textId="77777777" w:rsidTr="00A85BE6">
        <w:tc>
          <w:tcPr>
            <w:tcW w:w="3539" w:type="dxa"/>
          </w:tcPr>
          <w:p w14:paraId="75D8D80C" w14:textId="748C3007"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Ethics rules</w:t>
            </w:r>
          </w:p>
        </w:tc>
        <w:tc>
          <w:tcPr>
            <w:tcW w:w="5925" w:type="dxa"/>
          </w:tcPr>
          <w:p w14:paraId="1AE532F5" w14:textId="454ECDC2" w:rsidR="00D63E01" w:rsidRDefault="00D63E01" w:rsidP="00EB0FA0">
            <w:pPr>
              <w:autoSpaceDE w:val="0"/>
              <w:autoSpaceDN w:val="0"/>
              <w:adjustRightInd w:val="0"/>
              <w:spacing w:after="0" w:line="276" w:lineRule="auto"/>
              <w:jc w:val="left"/>
              <w:rPr>
                <w:rFonts w:asciiTheme="minorHAnsi" w:eastAsia="Calibri" w:hAnsiTheme="minorHAnsi" w:cstheme="minorHAnsi"/>
                <w:szCs w:val="22"/>
              </w:rPr>
            </w:pPr>
            <w:r>
              <w:rPr>
                <w:rFonts w:asciiTheme="minorHAnsi" w:hAnsiTheme="minorHAnsi" w:cstheme="minorHAnsi"/>
                <w:szCs w:val="22"/>
              </w:rPr>
              <w:t>Including</w:t>
            </w:r>
            <w:r w:rsidR="00413F0F">
              <w:rPr>
                <w:rFonts w:asciiTheme="minorHAnsi" w:hAnsiTheme="minorHAnsi" w:cstheme="minorHAnsi"/>
                <w:szCs w:val="22"/>
              </w:rPr>
              <w:t>,</w:t>
            </w:r>
            <w:r>
              <w:rPr>
                <w:rFonts w:asciiTheme="minorHAnsi" w:hAnsiTheme="minorHAnsi" w:cstheme="minorHAnsi"/>
                <w:szCs w:val="22"/>
              </w:rPr>
              <w:t xml:space="preserve"> but not limited to</w:t>
            </w:r>
            <w:r w:rsidR="00413F0F">
              <w:rPr>
                <w:rFonts w:asciiTheme="minorHAnsi" w:hAnsiTheme="minorHAnsi" w:cstheme="minorHAnsi"/>
                <w:szCs w:val="22"/>
              </w:rPr>
              <w:t>,</w:t>
            </w:r>
            <w:r>
              <w:rPr>
                <w:rFonts w:asciiTheme="minorHAnsi" w:hAnsiTheme="minorHAnsi" w:cstheme="minorHAnsi"/>
                <w:szCs w:val="22"/>
              </w:rPr>
              <w:t xml:space="preserve"> avoiding harm and conflict of interest, informed consent, confidentiality and awareness of local governance and regulations</w:t>
            </w:r>
          </w:p>
        </w:tc>
      </w:tr>
      <w:tr w:rsidR="00D63E01" w14:paraId="5D97E1A1" w14:textId="77777777" w:rsidTr="00A85BE6">
        <w:tc>
          <w:tcPr>
            <w:tcW w:w="3539" w:type="dxa"/>
          </w:tcPr>
          <w:p w14:paraId="3C395F2D" w14:textId="0A4C3F91" w:rsidR="00D63E01" w:rsidRPr="00EB0FA0" w:rsidRDefault="00D63E01" w:rsidP="00EB0FA0">
            <w:pPr>
              <w:autoSpaceDE w:val="0"/>
              <w:autoSpaceDN w:val="0"/>
              <w:adjustRightInd w:val="0"/>
              <w:spacing w:after="0" w:line="276" w:lineRule="auto"/>
              <w:jc w:val="left"/>
              <w:rPr>
                <w:rFonts w:asciiTheme="minorHAnsi" w:eastAsia="Calibri" w:hAnsiTheme="minorHAnsi" w:cstheme="minorHAnsi"/>
                <w:bCs/>
                <w:szCs w:val="22"/>
              </w:rPr>
            </w:pPr>
            <w:r w:rsidRPr="00EB0FA0">
              <w:rPr>
                <w:rFonts w:asciiTheme="minorHAnsi" w:eastAsia="Calibri" w:hAnsiTheme="minorHAnsi" w:cstheme="minorHAnsi"/>
                <w:bCs/>
                <w:szCs w:val="22"/>
              </w:rPr>
              <w:t>Work plan</w:t>
            </w:r>
          </w:p>
        </w:tc>
        <w:tc>
          <w:tcPr>
            <w:tcW w:w="5925" w:type="dxa"/>
          </w:tcPr>
          <w:p w14:paraId="00051233" w14:textId="0EA5C201" w:rsidR="00234522" w:rsidRDefault="00503374" w:rsidP="00EB0FA0">
            <w:pPr>
              <w:autoSpaceDE w:val="0"/>
              <w:autoSpaceDN w:val="0"/>
              <w:adjustRightInd w:val="0"/>
              <w:spacing w:after="0" w:line="276" w:lineRule="auto"/>
              <w:jc w:val="left"/>
              <w:rPr>
                <w:rFonts w:asciiTheme="minorHAnsi" w:hAnsiTheme="minorHAnsi" w:cstheme="minorHAnsi"/>
                <w:szCs w:val="22"/>
              </w:rPr>
            </w:pPr>
            <w:r>
              <w:rPr>
                <w:rFonts w:asciiTheme="minorHAnsi" w:hAnsiTheme="minorHAnsi" w:cstheme="minorHAnsi"/>
                <w:szCs w:val="22"/>
              </w:rPr>
              <w:t>This will include a free text description of the plans and their representation in Gantt format</w:t>
            </w:r>
          </w:p>
        </w:tc>
      </w:tr>
    </w:tbl>
    <w:p w14:paraId="415B3DB5" w14:textId="0EDA8B92" w:rsidR="00EC41FB" w:rsidRDefault="001304BB" w:rsidP="001304BB">
      <w:pPr>
        <w:pStyle w:val="TitlenoToC"/>
      </w:pPr>
      <w:r w:rsidRPr="001304BB">
        <w:t>DESK</w:t>
      </w:r>
      <w:r w:rsidR="0036093E">
        <w:t>/INTERIM</w:t>
      </w:r>
      <w:r w:rsidR="00A45BC9" w:rsidRPr="001304BB">
        <w:t xml:space="preserve"> REPORT</w:t>
      </w:r>
      <w:r w:rsidR="00EC41FB">
        <w:t xml:space="preserve"> </w:t>
      </w:r>
      <w:r w:rsidR="00EC41FB" w:rsidRPr="00EC41FB">
        <w:t xml:space="preserve">(to be delivered at the end of the desk </w:t>
      </w:r>
      <w:r w:rsidR="00E9120D">
        <w:t>activities</w:t>
      </w:r>
      <w:r w:rsidR="00EC41FB" w:rsidRPr="00EC41FB">
        <w:t>)</w:t>
      </w:r>
    </w:p>
    <w:p w14:paraId="1E422C98" w14:textId="11F19939" w:rsidR="002D0F33" w:rsidRPr="00D63E01" w:rsidRDefault="002D0F33" w:rsidP="001304BB">
      <w:pPr>
        <w:rPr>
          <w:i/>
          <w:iCs/>
          <w:u w:val="single"/>
        </w:rPr>
      </w:pPr>
      <w:r w:rsidRPr="00F7794C">
        <w:rPr>
          <w:i/>
          <w:iCs/>
          <w:highlight w:val="yellow"/>
          <w:u w:val="single"/>
        </w:rPr>
        <w:t>[</w:t>
      </w:r>
      <w:r>
        <w:rPr>
          <w:i/>
          <w:iCs/>
          <w:highlight w:val="yellow"/>
          <w:u w:val="single"/>
        </w:rPr>
        <w:t>I</w:t>
      </w:r>
      <w:r w:rsidRPr="00F7794C">
        <w:rPr>
          <w:i/>
          <w:iCs/>
          <w:highlight w:val="yellow"/>
          <w:u w:val="single"/>
        </w:rPr>
        <w:t>nclude this only if foreseen for your evaluation</w:t>
      </w:r>
      <w:r>
        <w:rPr>
          <w:i/>
          <w:iCs/>
          <w:highlight w:val="yellow"/>
          <w:u w:val="single"/>
        </w:rPr>
        <w:t>; if not foreseen</w:t>
      </w:r>
      <w:r w:rsidR="00DA55C5">
        <w:rPr>
          <w:i/>
          <w:iCs/>
          <w:highlight w:val="yellow"/>
          <w:u w:val="single"/>
        </w:rPr>
        <w:t>,</w:t>
      </w:r>
      <w:r>
        <w:rPr>
          <w:i/>
          <w:iCs/>
          <w:highlight w:val="yellow"/>
          <w:u w:val="single"/>
        </w:rPr>
        <w:t xml:space="preserve"> or Desk and Field </w:t>
      </w:r>
      <w:r w:rsidR="00E9120D">
        <w:rPr>
          <w:i/>
          <w:iCs/>
          <w:highlight w:val="yellow"/>
          <w:u w:val="single"/>
        </w:rPr>
        <w:t xml:space="preserve">activities </w:t>
      </w:r>
      <w:r>
        <w:rPr>
          <w:i/>
          <w:iCs/>
          <w:highlight w:val="yellow"/>
          <w:u w:val="single"/>
        </w:rPr>
        <w:t>are merged, delete th</w:t>
      </w:r>
      <w:r w:rsidR="00E9120D">
        <w:rPr>
          <w:i/>
          <w:iCs/>
          <w:highlight w:val="yellow"/>
          <w:u w:val="single"/>
        </w:rPr>
        <w:t>is</w:t>
      </w:r>
      <w:r>
        <w:rPr>
          <w:i/>
          <w:iCs/>
          <w:highlight w:val="yellow"/>
          <w:u w:val="single"/>
        </w:rPr>
        <w:t xml:space="preserve"> chapter</w:t>
      </w:r>
      <w:r w:rsidRPr="00F7794C">
        <w:rPr>
          <w:i/>
          <w:iCs/>
          <w:highlight w:val="yellow"/>
          <w:u w:val="single"/>
        </w:rPr>
        <w:t>]</w:t>
      </w:r>
    </w:p>
    <w:p w14:paraId="53FEBCAA" w14:textId="01CE8832" w:rsidR="00F7794C" w:rsidRDefault="00F7794C" w:rsidP="00F7794C">
      <w:r>
        <w:t xml:space="preserve">The format of the Desk Report is free and should have a maximum length of 15 pages excluding </w:t>
      </w:r>
      <w:r w:rsidR="00283D82">
        <w:t>a</w:t>
      </w:r>
      <w:r>
        <w:t>nnexes; it must contain at least the following:</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39"/>
        <w:gridCol w:w="5925"/>
      </w:tblGrid>
      <w:tr w:rsidR="00E368D8" w14:paraId="70EC2DE0" w14:textId="77777777" w:rsidTr="00A85BE6">
        <w:tc>
          <w:tcPr>
            <w:tcW w:w="3539" w:type="dxa"/>
          </w:tcPr>
          <w:p w14:paraId="5778A537" w14:textId="7EC24DC6" w:rsidR="00E368D8" w:rsidRPr="007C2DD2" w:rsidRDefault="00E368D8"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Introduction</w:t>
            </w:r>
          </w:p>
        </w:tc>
        <w:tc>
          <w:tcPr>
            <w:tcW w:w="5925" w:type="dxa"/>
          </w:tcPr>
          <w:p w14:paraId="4A671DB9" w14:textId="77777777" w:rsidR="00E368D8" w:rsidRPr="00F7794C" w:rsidRDefault="00E368D8" w:rsidP="00F7794C">
            <w:pPr>
              <w:rPr>
                <w:rFonts w:asciiTheme="minorHAnsi" w:eastAsia="Calibri" w:hAnsiTheme="minorHAnsi" w:cstheme="minorHAnsi"/>
                <w:bCs/>
                <w:szCs w:val="22"/>
              </w:rPr>
            </w:pPr>
          </w:p>
        </w:tc>
      </w:tr>
      <w:tr w:rsidR="00E368D8" w14:paraId="556163D6" w14:textId="77777777" w:rsidTr="00A85BE6">
        <w:tc>
          <w:tcPr>
            <w:tcW w:w="3539" w:type="dxa"/>
          </w:tcPr>
          <w:p w14:paraId="31E1DD8E" w14:textId="2F1DD79A" w:rsidR="00E368D8" w:rsidRPr="007C2DD2" w:rsidRDefault="00E368D8"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lastRenderedPageBreak/>
              <w:t>Background and key methodological elements</w:t>
            </w:r>
          </w:p>
        </w:tc>
        <w:tc>
          <w:tcPr>
            <w:tcW w:w="5925" w:type="dxa"/>
          </w:tcPr>
          <w:p w14:paraId="7A2D9116" w14:textId="766ED40C" w:rsidR="00E368D8" w:rsidRDefault="00E368D8" w:rsidP="00F7794C">
            <w:pPr>
              <w:rPr>
                <w:rFonts w:asciiTheme="minorHAnsi" w:eastAsia="Calibri" w:hAnsiTheme="minorHAnsi" w:cstheme="minorHAnsi"/>
                <w:bCs/>
                <w:szCs w:val="22"/>
              </w:rPr>
            </w:pPr>
            <w:r>
              <w:rPr>
                <w:rFonts w:asciiTheme="minorHAnsi" w:eastAsia="Calibri" w:hAnsiTheme="minorHAnsi" w:cstheme="minorHAnsi"/>
                <w:bCs/>
                <w:szCs w:val="22"/>
              </w:rPr>
              <w:t xml:space="preserve">With </w:t>
            </w:r>
            <w:r w:rsidR="00E9148C">
              <w:rPr>
                <w:rFonts w:asciiTheme="minorHAnsi" w:eastAsia="Calibri" w:hAnsiTheme="minorHAnsi" w:cstheme="minorHAnsi"/>
                <w:bCs/>
                <w:szCs w:val="22"/>
              </w:rPr>
              <w:t xml:space="preserve">an </w:t>
            </w:r>
            <w:r>
              <w:rPr>
                <w:rFonts w:asciiTheme="minorHAnsi" w:eastAsia="Calibri" w:hAnsiTheme="minorHAnsi" w:cstheme="minorHAnsi"/>
                <w:bCs/>
                <w:szCs w:val="22"/>
              </w:rPr>
              <w:t>indication of:</w:t>
            </w:r>
          </w:p>
          <w:p w14:paraId="0D53285F" w14:textId="77777777" w:rsidR="00E368D8" w:rsidRPr="00E368D8" w:rsidRDefault="00E368D8" w:rsidP="005F6855">
            <w:pPr>
              <w:keepNext/>
              <w:keepLines/>
              <w:numPr>
                <w:ilvl w:val="0"/>
                <w:numId w:val="17"/>
              </w:numPr>
              <w:spacing w:after="0"/>
              <w:ind w:left="801"/>
              <w:contextualSpacing/>
              <w:jc w:val="left"/>
              <w:rPr>
                <w:rFonts w:asciiTheme="minorHAnsi" w:eastAsia="Calibri" w:hAnsiTheme="minorHAnsi" w:cstheme="minorHAnsi"/>
                <w:szCs w:val="22"/>
              </w:rPr>
            </w:pPr>
            <w:bookmarkStart w:id="118" w:name="_Toc488166020"/>
            <w:bookmarkStart w:id="119" w:name="_Toc514744396"/>
            <w:bookmarkStart w:id="120" w:name="_Toc18934642"/>
            <w:r w:rsidRPr="00E368D8">
              <w:rPr>
                <w:rFonts w:asciiTheme="minorHAnsi" w:eastAsia="Calibri" w:hAnsiTheme="minorHAnsi" w:cstheme="minorHAnsi"/>
                <w:szCs w:val="22"/>
              </w:rPr>
              <w:t>Overall evaluation approach</w:t>
            </w:r>
            <w:bookmarkEnd w:id="118"/>
            <w:bookmarkEnd w:id="119"/>
            <w:bookmarkEnd w:id="120"/>
            <w:r w:rsidRPr="00E368D8">
              <w:rPr>
                <w:rFonts w:asciiTheme="minorHAnsi" w:eastAsia="Calibri" w:hAnsiTheme="minorHAnsi" w:cstheme="minorHAnsi"/>
                <w:szCs w:val="22"/>
              </w:rPr>
              <w:t xml:space="preserve"> </w:t>
            </w:r>
          </w:p>
          <w:p w14:paraId="26BD0633" w14:textId="3CA38B19" w:rsidR="00201FA4" w:rsidRPr="00E368D8" w:rsidRDefault="00201FA4" w:rsidP="005F6855">
            <w:pPr>
              <w:keepNext/>
              <w:keepLines/>
              <w:numPr>
                <w:ilvl w:val="0"/>
                <w:numId w:val="17"/>
              </w:numPr>
              <w:spacing w:after="0"/>
              <w:ind w:left="801"/>
              <w:contextualSpacing/>
              <w:jc w:val="left"/>
              <w:rPr>
                <w:rFonts w:asciiTheme="minorHAnsi" w:eastAsia="Calibri" w:hAnsiTheme="minorHAnsi" w:cstheme="minorHAnsi"/>
                <w:szCs w:val="22"/>
              </w:rPr>
            </w:pPr>
            <w:bookmarkStart w:id="121" w:name="_Toc488166021"/>
            <w:bookmarkStart w:id="122" w:name="_Toc402456952"/>
            <w:bookmarkStart w:id="123" w:name="_Toc514744397"/>
            <w:bookmarkStart w:id="124" w:name="_Toc18934643"/>
            <w:r w:rsidRPr="00E368D8">
              <w:rPr>
                <w:rFonts w:asciiTheme="minorHAnsi" w:eastAsia="Calibri" w:hAnsiTheme="minorHAnsi" w:cstheme="minorHAnsi"/>
                <w:szCs w:val="22"/>
              </w:rPr>
              <w:t>Desk activities</w:t>
            </w:r>
            <w:r>
              <w:rPr>
                <w:rFonts w:asciiTheme="minorHAnsi" w:eastAsia="Calibri" w:hAnsiTheme="minorHAnsi" w:cstheme="minorHAnsi"/>
                <w:szCs w:val="22"/>
              </w:rPr>
              <w:t>:</w:t>
            </w:r>
            <w:r w:rsidRPr="00E368D8">
              <w:rPr>
                <w:rFonts w:asciiTheme="minorHAnsi" w:eastAsia="Calibri" w:hAnsiTheme="minorHAnsi" w:cstheme="minorHAnsi"/>
                <w:szCs w:val="22"/>
              </w:rPr>
              <w:t xml:space="preserve"> </w:t>
            </w:r>
          </w:p>
          <w:p w14:paraId="4A408A45" w14:textId="2DB6B73C" w:rsidR="00E368D8" w:rsidRPr="00E368D8" w:rsidRDefault="00E368D8" w:rsidP="005F6855">
            <w:pPr>
              <w:keepNext/>
              <w:keepLines/>
              <w:numPr>
                <w:ilvl w:val="1"/>
                <w:numId w:val="43"/>
              </w:numPr>
              <w:spacing w:after="0"/>
              <w:contextualSpacing/>
              <w:jc w:val="left"/>
              <w:rPr>
                <w:rFonts w:asciiTheme="minorHAnsi" w:eastAsia="Calibri" w:hAnsiTheme="minorHAnsi" w:cstheme="minorHAnsi"/>
                <w:szCs w:val="22"/>
              </w:rPr>
            </w:pPr>
            <w:r w:rsidRPr="00E368D8">
              <w:rPr>
                <w:rFonts w:asciiTheme="minorHAnsi" w:eastAsia="Calibri" w:hAnsiTheme="minorHAnsi" w:cstheme="minorHAnsi"/>
                <w:szCs w:val="22"/>
              </w:rPr>
              <w:t xml:space="preserve">Data collection and analyses </w:t>
            </w:r>
            <w:bookmarkEnd w:id="121"/>
            <w:bookmarkEnd w:id="122"/>
            <w:bookmarkEnd w:id="123"/>
            <w:bookmarkEnd w:id="124"/>
          </w:p>
          <w:p w14:paraId="29055707" w14:textId="25533E27" w:rsidR="00E368D8" w:rsidRPr="00E368D8" w:rsidRDefault="00E368D8" w:rsidP="005F6855">
            <w:pPr>
              <w:keepNext/>
              <w:keepLines/>
              <w:numPr>
                <w:ilvl w:val="1"/>
                <w:numId w:val="43"/>
              </w:numPr>
              <w:spacing w:after="0"/>
              <w:contextualSpacing/>
              <w:jc w:val="left"/>
              <w:rPr>
                <w:rFonts w:asciiTheme="minorHAnsi" w:eastAsia="Calibri" w:hAnsiTheme="minorHAnsi" w:cstheme="minorHAnsi"/>
                <w:szCs w:val="22"/>
              </w:rPr>
            </w:pPr>
            <w:bookmarkStart w:id="125" w:name="_Toc488166022"/>
            <w:bookmarkStart w:id="126" w:name="_Toc402456954"/>
            <w:bookmarkStart w:id="127" w:name="_Toc18934644"/>
            <w:r w:rsidRPr="00E368D8">
              <w:rPr>
                <w:rFonts w:asciiTheme="minorHAnsi" w:eastAsia="Calibri" w:hAnsiTheme="minorHAnsi" w:cstheme="minorHAnsi"/>
                <w:szCs w:val="22"/>
              </w:rPr>
              <w:t xml:space="preserve">Overview of tools and techniques used </w:t>
            </w:r>
            <w:bookmarkEnd w:id="125"/>
            <w:bookmarkEnd w:id="126"/>
            <w:bookmarkEnd w:id="127"/>
          </w:p>
          <w:p w14:paraId="40FD6D92" w14:textId="0CBD188B" w:rsidR="00E368D8" w:rsidRPr="00E368D8" w:rsidRDefault="00E368D8" w:rsidP="005F6855">
            <w:pPr>
              <w:keepNext/>
              <w:keepLines/>
              <w:numPr>
                <w:ilvl w:val="0"/>
                <w:numId w:val="17"/>
              </w:numPr>
              <w:spacing w:after="0"/>
              <w:ind w:left="801"/>
              <w:contextualSpacing/>
              <w:jc w:val="left"/>
              <w:rPr>
                <w:rFonts w:ascii="Times New Roman" w:hAnsi="Times New Roman"/>
                <w:b/>
                <w:szCs w:val="20"/>
                <w:lang w:val="en-IE"/>
              </w:rPr>
            </w:pPr>
            <w:bookmarkStart w:id="128" w:name="_Toc488166025"/>
            <w:bookmarkStart w:id="129" w:name="_Toc402456958"/>
            <w:bookmarkStart w:id="130" w:name="_Toc327459855"/>
            <w:bookmarkStart w:id="131" w:name="_Toc514744399"/>
            <w:bookmarkStart w:id="132" w:name="_Toc18934647"/>
            <w:r w:rsidRPr="00E368D8">
              <w:rPr>
                <w:rFonts w:asciiTheme="minorHAnsi" w:eastAsia="Calibri" w:hAnsiTheme="minorHAnsi" w:cstheme="minorHAnsi"/>
                <w:szCs w:val="22"/>
              </w:rPr>
              <w:t>Challenges and limitations</w:t>
            </w:r>
            <w:bookmarkEnd w:id="128"/>
            <w:bookmarkEnd w:id="129"/>
            <w:bookmarkEnd w:id="130"/>
            <w:bookmarkEnd w:id="131"/>
            <w:bookmarkEnd w:id="132"/>
          </w:p>
        </w:tc>
      </w:tr>
      <w:tr w:rsidR="00F7794C" w14:paraId="3620B89A" w14:textId="77777777" w:rsidTr="00A85BE6">
        <w:tc>
          <w:tcPr>
            <w:tcW w:w="3539" w:type="dxa"/>
          </w:tcPr>
          <w:p w14:paraId="6E98AC42" w14:textId="7B987BE1" w:rsidR="00F7794C" w:rsidRPr="007C2DD2" w:rsidRDefault="00F7794C"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Preliminary </w:t>
            </w:r>
            <w:r w:rsidR="00A1237E" w:rsidRPr="007C2DD2">
              <w:rPr>
                <w:rFonts w:asciiTheme="minorHAnsi" w:eastAsia="Calibri" w:hAnsiTheme="minorHAnsi" w:cstheme="minorHAnsi"/>
                <w:bCs/>
                <w:szCs w:val="22"/>
              </w:rPr>
              <w:t>findings</w:t>
            </w:r>
            <w:r w:rsidRPr="007C2DD2">
              <w:rPr>
                <w:rFonts w:asciiTheme="minorHAnsi" w:eastAsia="Calibri" w:hAnsiTheme="minorHAnsi" w:cstheme="minorHAnsi"/>
                <w:bCs/>
                <w:szCs w:val="22"/>
              </w:rPr>
              <w:t xml:space="preserve"> </w:t>
            </w:r>
          </w:p>
        </w:tc>
        <w:tc>
          <w:tcPr>
            <w:tcW w:w="5925" w:type="dxa"/>
          </w:tcPr>
          <w:p w14:paraId="72154C65" w14:textId="67AE37B4" w:rsidR="00F7794C" w:rsidRPr="00F7794C" w:rsidRDefault="00A1237E" w:rsidP="00F7794C">
            <w:pPr>
              <w:rPr>
                <w:rFonts w:eastAsia="Calibri"/>
                <w:bCs/>
              </w:rPr>
            </w:pPr>
            <w:r w:rsidRPr="00A1237E">
              <w:rPr>
                <w:rFonts w:asciiTheme="minorHAnsi" w:eastAsia="Calibri" w:hAnsiTheme="minorHAnsi" w:cstheme="minorHAnsi"/>
                <w:szCs w:val="22"/>
              </w:rPr>
              <w:t>Preliminary answers to each EQ</w:t>
            </w:r>
            <w:r>
              <w:rPr>
                <w:rFonts w:asciiTheme="minorHAnsi" w:eastAsia="Calibri" w:hAnsiTheme="minorHAnsi" w:cstheme="minorHAnsi"/>
                <w:b/>
                <w:szCs w:val="22"/>
              </w:rPr>
              <w:t xml:space="preserve">, </w:t>
            </w:r>
            <w:r w:rsidRPr="00A1237E">
              <w:rPr>
                <w:rFonts w:asciiTheme="minorHAnsi" w:eastAsia="Calibri" w:hAnsiTheme="minorHAnsi" w:cstheme="minorHAnsi"/>
                <w:szCs w:val="22"/>
              </w:rPr>
              <w:t>w</w:t>
            </w:r>
            <w:r w:rsidR="00F7794C" w:rsidRPr="00F7794C">
              <w:rPr>
                <w:rFonts w:asciiTheme="minorHAnsi" w:eastAsia="Calibri" w:hAnsiTheme="minorHAnsi" w:cstheme="minorHAnsi"/>
                <w:bCs/>
                <w:szCs w:val="22"/>
              </w:rPr>
              <w:t>ith</w:t>
            </w:r>
            <w:r w:rsidR="00E9148C">
              <w:rPr>
                <w:rFonts w:asciiTheme="minorHAnsi" w:eastAsia="Calibri" w:hAnsiTheme="minorHAnsi" w:cstheme="minorHAnsi"/>
                <w:bCs/>
                <w:szCs w:val="22"/>
              </w:rPr>
              <w:t xml:space="preserve"> an </w:t>
            </w:r>
            <w:r w:rsidR="00F7794C" w:rsidRPr="00F7794C">
              <w:rPr>
                <w:rFonts w:asciiTheme="minorHAnsi" w:eastAsia="Calibri" w:hAnsiTheme="minorHAnsi" w:cstheme="minorHAnsi"/>
                <w:bCs/>
                <w:szCs w:val="22"/>
              </w:rPr>
              <w:t xml:space="preserve">indication </w:t>
            </w:r>
            <w:r w:rsidR="00206082">
              <w:rPr>
                <w:rFonts w:asciiTheme="minorHAnsi" w:eastAsia="Calibri" w:hAnsiTheme="minorHAnsi" w:cstheme="minorHAnsi"/>
                <w:bCs/>
                <w:szCs w:val="22"/>
              </w:rPr>
              <w:t xml:space="preserve">(in tabular form) </w:t>
            </w:r>
            <w:r w:rsidR="00F7794C" w:rsidRPr="00F7794C">
              <w:rPr>
                <w:rFonts w:asciiTheme="minorHAnsi" w:eastAsia="Calibri" w:hAnsiTheme="minorHAnsi" w:cstheme="minorHAnsi"/>
                <w:bCs/>
                <w:szCs w:val="22"/>
              </w:rPr>
              <w:t xml:space="preserve">of </w:t>
            </w:r>
            <w:r w:rsidR="00B36F40">
              <w:rPr>
                <w:rFonts w:asciiTheme="minorHAnsi" w:eastAsia="Calibri" w:hAnsiTheme="minorHAnsi" w:cstheme="minorHAnsi"/>
                <w:bCs/>
                <w:szCs w:val="22"/>
              </w:rPr>
              <w:t xml:space="preserve">the </w:t>
            </w:r>
            <w:r w:rsidRPr="00A1237E">
              <w:rPr>
                <w:rFonts w:asciiTheme="minorHAnsi" w:eastAsia="Calibri" w:hAnsiTheme="minorHAnsi" w:cstheme="minorHAnsi"/>
                <w:bCs/>
                <w:szCs w:val="22"/>
              </w:rPr>
              <w:t>hypotheses to be tested in the field and information gaps</w:t>
            </w:r>
          </w:p>
        </w:tc>
      </w:tr>
      <w:tr w:rsidR="00F7794C" w14:paraId="773F8DCB" w14:textId="77777777" w:rsidTr="00A85BE6">
        <w:tc>
          <w:tcPr>
            <w:tcW w:w="3539" w:type="dxa"/>
          </w:tcPr>
          <w:p w14:paraId="1B83EFDD" w14:textId="2012C625" w:rsidR="00F7794C" w:rsidRPr="007C2DD2" w:rsidRDefault="00F7794C"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Update of field visit approach and work plan</w:t>
            </w:r>
            <w:r w:rsidR="00EC41FB" w:rsidRPr="007C2DD2">
              <w:rPr>
                <w:rFonts w:asciiTheme="minorHAnsi" w:eastAsia="Calibri" w:hAnsiTheme="minorHAnsi" w:cstheme="minorHAnsi"/>
                <w:bCs/>
                <w:szCs w:val="22"/>
              </w:rPr>
              <w:t xml:space="preserve"> </w:t>
            </w:r>
            <w:r w:rsidR="00EC41FB" w:rsidRPr="007C2DD2">
              <w:rPr>
                <w:rFonts w:asciiTheme="minorHAnsi" w:eastAsia="Calibri" w:hAnsiTheme="minorHAnsi" w:cstheme="minorHAnsi"/>
                <w:bCs/>
                <w:i/>
                <w:iCs/>
                <w:szCs w:val="22"/>
                <w:highlight w:val="yellow"/>
              </w:rPr>
              <w:t>[To be included only if relevant]</w:t>
            </w:r>
          </w:p>
        </w:tc>
        <w:tc>
          <w:tcPr>
            <w:tcW w:w="5925" w:type="dxa"/>
          </w:tcPr>
          <w:p w14:paraId="3E48505B" w14:textId="394088B5" w:rsidR="00F7794C" w:rsidRDefault="00F7794C" w:rsidP="00F7794C">
            <w:pPr>
              <w:rPr>
                <w:rFonts w:eastAsia="Calibri"/>
              </w:rPr>
            </w:pPr>
          </w:p>
        </w:tc>
      </w:tr>
      <w:tr w:rsidR="00206082" w:rsidRPr="00F82CD4" w14:paraId="1F0876C7" w14:textId="77777777" w:rsidTr="00A85BE6">
        <w:tc>
          <w:tcPr>
            <w:tcW w:w="3539" w:type="dxa"/>
          </w:tcPr>
          <w:p w14:paraId="21213AF4" w14:textId="2DBBD669" w:rsidR="00206082" w:rsidRPr="007C2DD2" w:rsidRDefault="00206082" w:rsidP="005712FE">
            <w:pPr>
              <w:autoSpaceDE w:val="0"/>
              <w:autoSpaceDN w:val="0"/>
              <w:adjustRightInd w:val="0"/>
              <w:spacing w:after="0"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Main annexes</w:t>
            </w:r>
          </w:p>
        </w:tc>
        <w:tc>
          <w:tcPr>
            <w:tcW w:w="5925" w:type="dxa"/>
          </w:tcPr>
          <w:p w14:paraId="45A52994" w14:textId="0CFBEE12" w:rsidR="00206082" w:rsidRPr="00B36F40" w:rsidRDefault="00206082" w:rsidP="005F6855">
            <w:pPr>
              <w:keepNext/>
              <w:keepLines/>
              <w:numPr>
                <w:ilvl w:val="0"/>
                <w:numId w:val="17"/>
              </w:numPr>
              <w:spacing w:after="0"/>
              <w:contextualSpacing/>
              <w:jc w:val="left"/>
              <w:rPr>
                <w:rFonts w:eastAsia="Calibri"/>
              </w:rPr>
            </w:pPr>
            <w:r w:rsidRPr="00B36F40">
              <w:rPr>
                <w:rFonts w:eastAsia="Calibri"/>
              </w:rPr>
              <w:t>Preliminary</w:t>
            </w:r>
            <w:r w:rsidRPr="00B36F40">
              <w:rPr>
                <w:rFonts w:asciiTheme="minorHAnsi" w:eastAsia="Calibri" w:hAnsiTheme="minorHAnsi" w:cstheme="minorHAnsi"/>
                <w:szCs w:val="22"/>
              </w:rPr>
              <w:t xml:space="preserve"> answers by </w:t>
            </w:r>
            <w:r w:rsidR="00201FA4">
              <w:rPr>
                <w:rFonts w:asciiTheme="minorHAnsi" w:eastAsia="Calibri" w:hAnsiTheme="minorHAnsi" w:cstheme="minorHAnsi"/>
                <w:szCs w:val="22"/>
              </w:rPr>
              <w:t>judgement criteria</w:t>
            </w:r>
          </w:p>
          <w:p w14:paraId="12DF63E8" w14:textId="4B91B9F0" w:rsidR="00206082" w:rsidRPr="00F82CD4" w:rsidRDefault="007C2DD2" w:rsidP="005F6855">
            <w:pPr>
              <w:keepNext/>
              <w:keepLines/>
              <w:numPr>
                <w:ilvl w:val="0"/>
                <w:numId w:val="17"/>
              </w:numPr>
              <w:spacing w:after="0"/>
              <w:contextualSpacing/>
              <w:jc w:val="left"/>
              <w:rPr>
                <w:rFonts w:eastAsia="Calibri"/>
              </w:rPr>
            </w:pPr>
            <w:r w:rsidRPr="00F82CD4">
              <w:rPr>
                <w:rFonts w:eastAsia="Calibri"/>
              </w:rPr>
              <w:t>Updated e</w:t>
            </w:r>
            <w:r w:rsidR="00206082" w:rsidRPr="00F82CD4">
              <w:rPr>
                <w:rFonts w:eastAsia="Calibri"/>
              </w:rPr>
              <w:t>valuation matrix</w:t>
            </w:r>
            <w:r w:rsidRPr="00F82CD4">
              <w:rPr>
                <w:rFonts w:eastAsia="Calibri"/>
              </w:rPr>
              <w:t xml:space="preserve"> (Part A + Part B)</w:t>
            </w:r>
          </w:p>
        </w:tc>
      </w:tr>
    </w:tbl>
    <w:p w14:paraId="0F1E5B59" w14:textId="4F639D14" w:rsidR="00EC41FB" w:rsidRDefault="001304BB" w:rsidP="001304BB">
      <w:pPr>
        <w:pStyle w:val="TitlenoToC"/>
      </w:pPr>
      <w:r>
        <w:t>INTERMEDIARY</w:t>
      </w:r>
      <w:r w:rsidR="00EC41FB">
        <w:t xml:space="preserve"> FIELD NOTE </w:t>
      </w:r>
      <w:r w:rsidR="00EC41FB" w:rsidRPr="00EC41FB">
        <w:t xml:space="preserve">(to be </w:t>
      </w:r>
      <w:r w:rsidR="002D0F33">
        <w:t>delivered</w:t>
      </w:r>
      <w:r w:rsidR="00EC41FB" w:rsidRPr="00EC41FB">
        <w:t xml:space="preserve"> at the end of the field </w:t>
      </w:r>
      <w:r w:rsidR="00201FA4">
        <w:t>activities</w:t>
      </w:r>
      <w:r w:rsidR="00EC41FB" w:rsidRPr="00EC41FB">
        <w:t>)</w:t>
      </w:r>
    </w:p>
    <w:p w14:paraId="78FC8AC0" w14:textId="7C8FE623" w:rsidR="00EC41FB" w:rsidRPr="00D63E01" w:rsidRDefault="00EC41FB" w:rsidP="001304BB">
      <w:pPr>
        <w:rPr>
          <w:i/>
          <w:iCs/>
          <w:u w:val="single"/>
        </w:rPr>
      </w:pPr>
      <w:r w:rsidRPr="00F7794C">
        <w:rPr>
          <w:i/>
          <w:iCs/>
          <w:highlight w:val="yellow"/>
          <w:u w:val="single"/>
        </w:rPr>
        <w:t>[</w:t>
      </w:r>
      <w:r>
        <w:rPr>
          <w:i/>
          <w:iCs/>
          <w:highlight w:val="yellow"/>
          <w:u w:val="single"/>
        </w:rPr>
        <w:t>I</w:t>
      </w:r>
      <w:r w:rsidRPr="00F7794C">
        <w:rPr>
          <w:i/>
          <w:iCs/>
          <w:highlight w:val="yellow"/>
          <w:u w:val="single"/>
        </w:rPr>
        <w:t>nclude this only if foreseen for your evaluation</w:t>
      </w:r>
      <w:r>
        <w:rPr>
          <w:i/>
          <w:iCs/>
          <w:highlight w:val="yellow"/>
          <w:u w:val="single"/>
        </w:rPr>
        <w:t>; if not foreseen</w:t>
      </w:r>
      <w:r w:rsidR="00DA55C5">
        <w:rPr>
          <w:i/>
          <w:iCs/>
          <w:highlight w:val="yellow"/>
          <w:u w:val="single"/>
        </w:rPr>
        <w:t>,</w:t>
      </w:r>
      <w:r w:rsidR="002D0F33">
        <w:rPr>
          <w:i/>
          <w:iCs/>
          <w:highlight w:val="yellow"/>
          <w:u w:val="single"/>
        </w:rPr>
        <w:t xml:space="preserve"> or Desk and Field </w:t>
      </w:r>
      <w:r w:rsidR="00201FA4">
        <w:rPr>
          <w:i/>
          <w:iCs/>
          <w:highlight w:val="yellow"/>
          <w:u w:val="single"/>
        </w:rPr>
        <w:t xml:space="preserve">activities </w:t>
      </w:r>
      <w:r w:rsidR="002D0F33">
        <w:rPr>
          <w:i/>
          <w:iCs/>
          <w:highlight w:val="yellow"/>
          <w:u w:val="single"/>
        </w:rPr>
        <w:t>are merged</w:t>
      </w:r>
      <w:r>
        <w:rPr>
          <w:i/>
          <w:iCs/>
          <w:highlight w:val="yellow"/>
          <w:u w:val="single"/>
        </w:rPr>
        <w:t xml:space="preserve">, delete </w:t>
      </w:r>
      <w:r w:rsidR="00201FA4">
        <w:rPr>
          <w:i/>
          <w:iCs/>
          <w:highlight w:val="yellow"/>
          <w:u w:val="single"/>
        </w:rPr>
        <w:t xml:space="preserve">this </w:t>
      </w:r>
      <w:r>
        <w:rPr>
          <w:i/>
          <w:iCs/>
          <w:highlight w:val="yellow"/>
          <w:u w:val="single"/>
        </w:rPr>
        <w:t>chapter</w:t>
      </w:r>
      <w:r w:rsidRPr="00F7794C">
        <w:rPr>
          <w:i/>
          <w:iCs/>
          <w:highlight w:val="yellow"/>
          <w:u w:val="single"/>
        </w:rPr>
        <w:t>]</w:t>
      </w:r>
    </w:p>
    <w:p w14:paraId="0B8B0A40" w14:textId="2C45126D" w:rsidR="00EC41FB" w:rsidRDefault="00EC41FB" w:rsidP="00EC41FB">
      <w:r>
        <w:t xml:space="preserve">The format of the Intermediary Field Note is free and should have a maximum length of 10 pages excluding </w:t>
      </w:r>
      <w:r w:rsidR="00754FD9">
        <w:t>a</w:t>
      </w:r>
      <w:r>
        <w:t>nnexes; it must contain at least the following:</w:t>
      </w:r>
    </w:p>
    <w:tbl>
      <w:tblPr>
        <w:tblStyle w:val="Grilledutableau"/>
        <w:tblW w:w="946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464"/>
      </w:tblGrid>
      <w:tr w:rsidR="00EC41FB" w14:paraId="4A82F4E1" w14:textId="77777777" w:rsidTr="00A85BE6">
        <w:tc>
          <w:tcPr>
            <w:tcW w:w="9464" w:type="dxa"/>
          </w:tcPr>
          <w:p w14:paraId="7014F7D0" w14:textId="6FF7DB78" w:rsidR="00EC41FB"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l</w:t>
            </w:r>
            <w:r w:rsidR="00EC41FB" w:rsidRPr="005712FE">
              <w:rPr>
                <w:rFonts w:asciiTheme="minorHAnsi" w:eastAsia="Calibri" w:hAnsiTheme="minorHAnsi" w:cstheme="minorHAnsi"/>
                <w:bCs/>
                <w:szCs w:val="22"/>
              </w:rPr>
              <w:t>ist of activities conducted</w:t>
            </w:r>
          </w:p>
        </w:tc>
      </w:tr>
      <w:tr w:rsidR="00EC41FB" w14:paraId="6EFD6DA6" w14:textId="77777777" w:rsidTr="00A85BE6">
        <w:tc>
          <w:tcPr>
            <w:tcW w:w="9464" w:type="dxa"/>
          </w:tcPr>
          <w:p w14:paraId="1CF94910" w14:textId="12AB6D0D" w:rsidR="00EC41FB"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d</w:t>
            </w:r>
            <w:r w:rsidR="00EC41FB" w:rsidRPr="005712FE">
              <w:rPr>
                <w:rFonts w:asciiTheme="minorHAnsi" w:eastAsia="Calibri" w:hAnsiTheme="minorHAnsi" w:cstheme="minorHAnsi"/>
                <w:bCs/>
                <w:szCs w:val="22"/>
              </w:rPr>
              <w:t>ifficulties encountered and mitigation measures adopted</w:t>
            </w:r>
          </w:p>
        </w:tc>
      </w:tr>
      <w:tr w:rsidR="00EC41FB" w14:paraId="42A8ABDC" w14:textId="77777777" w:rsidTr="00A85BE6">
        <w:tc>
          <w:tcPr>
            <w:tcW w:w="9464" w:type="dxa"/>
          </w:tcPr>
          <w:p w14:paraId="24325478" w14:textId="55835946" w:rsidR="00FA3365"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i</w:t>
            </w:r>
            <w:r w:rsidR="00D936BD" w:rsidRPr="005712FE">
              <w:rPr>
                <w:rFonts w:asciiTheme="minorHAnsi" w:eastAsia="Calibri" w:hAnsiTheme="minorHAnsi" w:cstheme="minorHAnsi"/>
                <w:bCs/>
                <w:szCs w:val="22"/>
              </w:rPr>
              <w:t xml:space="preserve">ntermediate/preliminary findings </w:t>
            </w:r>
          </w:p>
        </w:tc>
      </w:tr>
      <w:tr w:rsidR="007C2DD2" w14:paraId="3E0AF77E" w14:textId="77777777" w:rsidTr="00A85BE6">
        <w:tc>
          <w:tcPr>
            <w:tcW w:w="9464" w:type="dxa"/>
          </w:tcPr>
          <w:p w14:paraId="3743C5E0" w14:textId="2B04AC32" w:rsidR="007C2DD2"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p</w:t>
            </w:r>
            <w:r w:rsidR="007C2DD2" w:rsidRPr="005712FE">
              <w:rPr>
                <w:rFonts w:asciiTheme="minorHAnsi" w:eastAsia="Calibri" w:hAnsiTheme="minorHAnsi" w:cstheme="minorHAnsi"/>
                <w:bCs/>
                <w:szCs w:val="22"/>
              </w:rPr>
              <w:t xml:space="preserve">reliminary overall conclusions (to be tested with the Reference </w:t>
            </w:r>
            <w:r w:rsidR="00201FA4" w:rsidRPr="005712FE">
              <w:rPr>
                <w:rFonts w:asciiTheme="minorHAnsi" w:eastAsia="Calibri" w:hAnsiTheme="minorHAnsi" w:cstheme="minorHAnsi"/>
                <w:bCs/>
                <w:szCs w:val="22"/>
              </w:rPr>
              <w:t>G</w:t>
            </w:r>
            <w:r w:rsidR="007C2DD2" w:rsidRPr="005712FE">
              <w:rPr>
                <w:rFonts w:asciiTheme="minorHAnsi" w:eastAsia="Calibri" w:hAnsiTheme="minorHAnsi" w:cstheme="minorHAnsi"/>
                <w:bCs/>
                <w:szCs w:val="22"/>
              </w:rPr>
              <w:t>roup)</w:t>
            </w:r>
          </w:p>
        </w:tc>
      </w:tr>
    </w:tbl>
    <w:p w14:paraId="4142EE6C" w14:textId="4D6BB0BC" w:rsidR="00EC41FB" w:rsidRDefault="009A0CA0" w:rsidP="001304BB">
      <w:pPr>
        <w:pStyle w:val="TitlenoToC"/>
      </w:pPr>
      <w:r w:rsidRPr="001304BB">
        <w:rPr>
          <w:caps/>
        </w:rPr>
        <w:t xml:space="preserve">intermediary </w:t>
      </w:r>
      <w:r w:rsidR="004C6913" w:rsidRPr="001304BB">
        <w:rPr>
          <w:caps/>
        </w:rPr>
        <w:t xml:space="preserve">desk </w:t>
      </w:r>
      <w:r w:rsidR="00AF282A">
        <w:rPr>
          <w:caps/>
        </w:rPr>
        <w:t>and</w:t>
      </w:r>
      <w:r w:rsidR="004C6913" w:rsidRPr="001304BB">
        <w:rPr>
          <w:caps/>
        </w:rPr>
        <w:t xml:space="preserve"> </w:t>
      </w:r>
      <w:r w:rsidRPr="001304BB">
        <w:rPr>
          <w:caps/>
        </w:rPr>
        <w:t>field</w:t>
      </w:r>
      <w:r w:rsidR="004C6913" w:rsidRPr="001304BB">
        <w:rPr>
          <w:caps/>
        </w:rPr>
        <w:t xml:space="preserve"> </w:t>
      </w:r>
      <w:r w:rsidR="004B7605" w:rsidRPr="001304BB">
        <w:rPr>
          <w:caps/>
        </w:rPr>
        <w:t>NOTE</w:t>
      </w:r>
      <w:r>
        <w:t xml:space="preserve"> </w:t>
      </w:r>
      <w:r w:rsidR="00EC41FB" w:rsidRPr="002D0F33">
        <w:t xml:space="preserve">(to be </w:t>
      </w:r>
      <w:r w:rsidR="002D0F33">
        <w:t>delivered</w:t>
      </w:r>
      <w:r w:rsidR="00EC41FB" w:rsidRPr="002D0F33">
        <w:t xml:space="preserve"> at the end of the </w:t>
      </w:r>
      <w:r w:rsidR="007A6BDB">
        <w:t>D</w:t>
      </w:r>
      <w:r w:rsidR="002D0F33" w:rsidRPr="002D0F33">
        <w:t xml:space="preserve">esk and </w:t>
      </w:r>
      <w:r w:rsidR="007A6BDB">
        <w:t>F</w:t>
      </w:r>
      <w:r w:rsidR="00EC41FB" w:rsidRPr="002D0F33">
        <w:t xml:space="preserve">ield </w:t>
      </w:r>
      <w:r w:rsidR="002D0F33" w:rsidRPr="002D0F33">
        <w:t>phase)</w:t>
      </w:r>
    </w:p>
    <w:p w14:paraId="6174C63E" w14:textId="5CB69AC0" w:rsidR="002D0F33" w:rsidRDefault="009A0CA0" w:rsidP="001304BB">
      <w:pPr>
        <w:rPr>
          <w:i/>
          <w:iCs/>
          <w:caps/>
          <w:highlight w:val="yellow"/>
          <w:u w:val="single"/>
        </w:rPr>
      </w:pPr>
      <w:r w:rsidRPr="00F7794C">
        <w:rPr>
          <w:i/>
          <w:iCs/>
          <w:highlight w:val="yellow"/>
          <w:u w:val="single"/>
        </w:rPr>
        <w:t>[</w:t>
      </w:r>
      <w:r w:rsidR="002D0F33">
        <w:rPr>
          <w:i/>
          <w:iCs/>
          <w:highlight w:val="yellow"/>
          <w:u w:val="single"/>
        </w:rPr>
        <w:t xml:space="preserve">Include this only if Desk and Field </w:t>
      </w:r>
      <w:r w:rsidR="00201FA4">
        <w:rPr>
          <w:i/>
          <w:iCs/>
          <w:highlight w:val="yellow"/>
          <w:u w:val="single"/>
        </w:rPr>
        <w:t xml:space="preserve">activities </w:t>
      </w:r>
      <w:r w:rsidR="002D0F33">
        <w:rPr>
          <w:i/>
          <w:iCs/>
          <w:highlight w:val="yellow"/>
          <w:u w:val="single"/>
        </w:rPr>
        <w:t>are merged</w:t>
      </w:r>
      <w:r w:rsidR="00201FA4">
        <w:rPr>
          <w:i/>
          <w:iCs/>
          <w:highlight w:val="yellow"/>
          <w:u w:val="single"/>
        </w:rPr>
        <w:t>; if they are not merged, delete this chapter</w:t>
      </w:r>
      <w:r w:rsidR="002D0F33">
        <w:rPr>
          <w:i/>
          <w:iCs/>
          <w:highlight w:val="yellow"/>
          <w:u w:val="single"/>
        </w:rPr>
        <w:t>]</w:t>
      </w:r>
    </w:p>
    <w:p w14:paraId="0034EBAA" w14:textId="1A1176C3" w:rsidR="009A0CA0" w:rsidRDefault="009A0CA0" w:rsidP="009A0CA0">
      <w:r>
        <w:t xml:space="preserve">The format of the Intermediary </w:t>
      </w:r>
      <w:r w:rsidR="002D0F33">
        <w:t xml:space="preserve">Desk and Field </w:t>
      </w:r>
      <w:r w:rsidR="004B7605">
        <w:t>Note</w:t>
      </w:r>
      <w:r>
        <w:t xml:space="preserve"> is free and should have a maximum length of </w:t>
      </w:r>
      <w:r w:rsidR="00007583">
        <w:t xml:space="preserve">15 </w:t>
      </w:r>
      <w:r>
        <w:t>pages excluding annexes; it must contain at least the following:</w:t>
      </w:r>
    </w:p>
    <w:tbl>
      <w:tblPr>
        <w:tblStyle w:val="Grilledutableau"/>
        <w:tblW w:w="946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464"/>
      </w:tblGrid>
      <w:tr w:rsidR="002D0F33" w:rsidRPr="007C2DD2" w14:paraId="1C7D438C" w14:textId="77777777" w:rsidTr="00A85BE6">
        <w:tc>
          <w:tcPr>
            <w:tcW w:w="9464" w:type="dxa"/>
          </w:tcPr>
          <w:p w14:paraId="094185F1" w14:textId="6D4EC4DD"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l</w:t>
            </w:r>
            <w:r w:rsidR="002D0F33" w:rsidRPr="005712FE">
              <w:rPr>
                <w:rFonts w:asciiTheme="minorHAnsi" w:eastAsia="Calibri" w:hAnsiTheme="minorHAnsi" w:cstheme="minorHAnsi"/>
                <w:bCs/>
                <w:szCs w:val="22"/>
              </w:rPr>
              <w:t>ist of activities conducted</w:t>
            </w:r>
          </w:p>
        </w:tc>
      </w:tr>
      <w:tr w:rsidR="002D0F33" w:rsidRPr="007C2DD2" w14:paraId="13DC4E8E" w14:textId="77777777" w:rsidTr="00A85BE6">
        <w:tc>
          <w:tcPr>
            <w:tcW w:w="9464" w:type="dxa"/>
          </w:tcPr>
          <w:p w14:paraId="0C9512F0" w14:textId="67930876"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d</w:t>
            </w:r>
            <w:r w:rsidR="002D0F33" w:rsidRPr="005712FE">
              <w:rPr>
                <w:rFonts w:asciiTheme="minorHAnsi" w:eastAsia="Calibri" w:hAnsiTheme="minorHAnsi" w:cstheme="minorHAnsi"/>
                <w:bCs/>
                <w:szCs w:val="22"/>
              </w:rPr>
              <w:t>ifficulties encountered and mitigation measures adopte</w:t>
            </w:r>
            <w:r w:rsidR="00A85BE6">
              <w:rPr>
                <w:rFonts w:asciiTheme="minorHAnsi" w:eastAsia="Calibri" w:hAnsiTheme="minorHAnsi" w:cstheme="minorHAnsi"/>
                <w:bCs/>
                <w:szCs w:val="22"/>
              </w:rPr>
              <w:t>d</w:t>
            </w:r>
          </w:p>
        </w:tc>
      </w:tr>
      <w:tr w:rsidR="002D0F33" w:rsidRPr="007C2DD2" w14:paraId="7554B215" w14:textId="77777777" w:rsidTr="00A85BE6">
        <w:tc>
          <w:tcPr>
            <w:tcW w:w="9464" w:type="dxa"/>
          </w:tcPr>
          <w:p w14:paraId="05BE6320" w14:textId="2F76471E"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i</w:t>
            </w:r>
            <w:r w:rsidR="007C2DD2" w:rsidRPr="005712FE">
              <w:rPr>
                <w:rFonts w:asciiTheme="minorHAnsi" w:eastAsia="Calibri" w:hAnsiTheme="minorHAnsi" w:cstheme="minorHAnsi"/>
                <w:bCs/>
                <w:szCs w:val="22"/>
              </w:rPr>
              <w:t>ntermediate/p</w:t>
            </w:r>
            <w:r w:rsidR="002D0F33" w:rsidRPr="005712FE">
              <w:rPr>
                <w:rFonts w:asciiTheme="minorHAnsi" w:eastAsia="Calibri" w:hAnsiTheme="minorHAnsi" w:cstheme="minorHAnsi"/>
                <w:bCs/>
                <w:szCs w:val="22"/>
              </w:rPr>
              <w:t xml:space="preserve">reliminary consolidated </w:t>
            </w:r>
            <w:r w:rsidR="00AF282A" w:rsidRPr="005712FE">
              <w:rPr>
                <w:rFonts w:asciiTheme="minorHAnsi" w:eastAsia="Calibri" w:hAnsiTheme="minorHAnsi" w:cstheme="minorHAnsi"/>
                <w:bCs/>
                <w:szCs w:val="22"/>
              </w:rPr>
              <w:t>D</w:t>
            </w:r>
            <w:r w:rsidR="002D0F33" w:rsidRPr="005712FE">
              <w:rPr>
                <w:rFonts w:asciiTheme="minorHAnsi" w:eastAsia="Calibri" w:hAnsiTheme="minorHAnsi" w:cstheme="minorHAnsi"/>
                <w:bCs/>
                <w:szCs w:val="22"/>
              </w:rPr>
              <w:t xml:space="preserve">esk </w:t>
            </w:r>
            <w:r w:rsidR="00AF282A" w:rsidRPr="005712FE">
              <w:rPr>
                <w:rFonts w:asciiTheme="minorHAnsi" w:eastAsia="Calibri" w:hAnsiTheme="minorHAnsi" w:cstheme="minorHAnsi"/>
                <w:bCs/>
                <w:szCs w:val="22"/>
              </w:rPr>
              <w:t>and</w:t>
            </w:r>
            <w:r w:rsidR="002D0F33" w:rsidRPr="005712FE">
              <w:rPr>
                <w:rFonts w:asciiTheme="minorHAnsi" w:eastAsia="Calibri" w:hAnsiTheme="minorHAnsi" w:cstheme="minorHAnsi"/>
                <w:bCs/>
                <w:szCs w:val="22"/>
              </w:rPr>
              <w:t xml:space="preserve"> </w:t>
            </w:r>
            <w:r w:rsidR="00AF282A" w:rsidRPr="005712FE">
              <w:rPr>
                <w:rFonts w:asciiTheme="minorHAnsi" w:eastAsia="Calibri" w:hAnsiTheme="minorHAnsi" w:cstheme="minorHAnsi"/>
                <w:bCs/>
                <w:szCs w:val="22"/>
              </w:rPr>
              <w:t>F</w:t>
            </w:r>
            <w:r w:rsidR="002D0F33" w:rsidRPr="005712FE">
              <w:rPr>
                <w:rFonts w:asciiTheme="minorHAnsi" w:eastAsia="Calibri" w:hAnsiTheme="minorHAnsi" w:cstheme="minorHAnsi"/>
                <w:bCs/>
                <w:szCs w:val="22"/>
              </w:rPr>
              <w:t>ield findings</w:t>
            </w:r>
          </w:p>
        </w:tc>
      </w:tr>
      <w:tr w:rsidR="002D0F33" w:rsidRPr="007C2DD2" w14:paraId="4E5C7736" w14:textId="77777777" w:rsidTr="00A85BE6">
        <w:tc>
          <w:tcPr>
            <w:tcW w:w="9464" w:type="dxa"/>
          </w:tcPr>
          <w:p w14:paraId="5C7F9FF4" w14:textId="72B1F0F8" w:rsidR="002D0F33" w:rsidRPr="005712FE" w:rsidRDefault="00DA55C5" w:rsidP="005712FE">
            <w:pPr>
              <w:autoSpaceDE w:val="0"/>
              <w:autoSpaceDN w:val="0"/>
              <w:adjustRightInd w:val="0"/>
              <w:spacing w:after="0" w:line="276" w:lineRule="auto"/>
              <w:ind w:left="170"/>
              <w:rPr>
                <w:rFonts w:asciiTheme="minorHAnsi" w:eastAsia="Calibri" w:hAnsiTheme="minorHAnsi" w:cstheme="minorHAnsi"/>
                <w:bCs/>
                <w:szCs w:val="22"/>
              </w:rPr>
            </w:pPr>
            <w:r w:rsidRPr="005712FE">
              <w:rPr>
                <w:rFonts w:asciiTheme="minorHAnsi" w:eastAsia="Calibri" w:hAnsiTheme="minorHAnsi" w:cstheme="minorHAnsi"/>
                <w:bCs/>
                <w:szCs w:val="22"/>
              </w:rPr>
              <w:t>p</w:t>
            </w:r>
            <w:r w:rsidR="002D0F33" w:rsidRPr="005712FE">
              <w:rPr>
                <w:rFonts w:asciiTheme="minorHAnsi" w:eastAsia="Calibri" w:hAnsiTheme="minorHAnsi" w:cstheme="minorHAnsi"/>
                <w:bCs/>
                <w:szCs w:val="22"/>
              </w:rPr>
              <w:t xml:space="preserve">reliminary overall conclusions (to be tested with the Reference </w:t>
            </w:r>
            <w:r w:rsidR="00201FA4" w:rsidRPr="005712FE">
              <w:rPr>
                <w:rFonts w:asciiTheme="minorHAnsi" w:eastAsia="Calibri" w:hAnsiTheme="minorHAnsi" w:cstheme="minorHAnsi"/>
                <w:bCs/>
                <w:szCs w:val="22"/>
              </w:rPr>
              <w:t>G</w:t>
            </w:r>
            <w:r w:rsidR="002D0F33" w:rsidRPr="005712FE">
              <w:rPr>
                <w:rFonts w:asciiTheme="minorHAnsi" w:eastAsia="Calibri" w:hAnsiTheme="minorHAnsi" w:cstheme="minorHAnsi"/>
                <w:bCs/>
                <w:szCs w:val="22"/>
              </w:rPr>
              <w:t>roup)</w:t>
            </w:r>
          </w:p>
        </w:tc>
      </w:tr>
    </w:tbl>
    <w:p w14:paraId="273303CF" w14:textId="0E7D61C7" w:rsidR="00AB3C9A" w:rsidRPr="002D0F33" w:rsidRDefault="00853064" w:rsidP="001304BB">
      <w:pPr>
        <w:pStyle w:val="TitlenoToC"/>
      </w:pPr>
      <w:r w:rsidRPr="001304BB">
        <w:rPr>
          <w:caps/>
        </w:rPr>
        <w:t xml:space="preserve">DRAFT </w:t>
      </w:r>
      <w:r w:rsidR="00AB3C9A" w:rsidRPr="001304BB">
        <w:rPr>
          <w:caps/>
        </w:rPr>
        <w:t xml:space="preserve">Final Report and </w:t>
      </w:r>
      <w:bookmarkEnd w:id="112"/>
      <w:bookmarkEnd w:id="113"/>
      <w:bookmarkEnd w:id="114"/>
      <w:bookmarkEnd w:id="115"/>
      <w:bookmarkEnd w:id="116"/>
      <w:bookmarkEnd w:id="117"/>
      <w:r w:rsidRPr="001304BB">
        <w:rPr>
          <w:caps/>
        </w:rPr>
        <w:t>FINAL REPORT</w:t>
      </w:r>
      <w:r w:rsidR="002D0F33">
        <w:t xml:space="preserve"> </w:t>
      </w:r>
      <w:r w:rsidR="002D0F33" w:rsidRPr="002D0F33">
        <w:t xml:space="preserve">(to be delivered at the end of the </w:t>
      </w:r>
      <w:r w:rsidR="00201FA4">
        <w:t>S</w:t>
      </w:r>
      <w:r w:rsidR="002D0F33" w:rsidRPr="002D0F33">
        <w:t>ynthesis phase)</w:t>
      </w:r>
    </w:p>
    <w:p w14:paraId="02A0B487" w14:textId="1DAE0CA3" w:rsidR="00E903E5" w:rsidRPr="00904420" w:rsidRDefault="00E903E5" w:rsidP="00E903E5">
      <w:pPr>
        <w:spacing w:line="276" w:lineRule="auto"/>
        <w:rPr>
          <w:rFonts w:asciiTheme="minorHAnsi" w:eastAsia="Calibri" w:hAnsiTheme="minorHAnsi" w:cstheme="minorHAnsi"/>
          <w:szCs w:val="22"/>
        </w:rPr>
      </w:pPr>
      <w:r w:rsidRPr="00480D58">
        <w:rPr>
          <w:rFonts w:asciiTheme="minorHAnsi" w:eastAsia="Calibri" w:hAnsiTheme="minorHAnsi" w:cstheme="minorHAnsi"/>
          <w:szCs w:val="22"/>
        </w:rPr>
        <w:t xml:space="preserve">The </w:t>
      </w:r>
      <w:r w:rsidR="002207FD">
        <w:rPr>
          <w:rFonts w:asciiTheme="minorHAnsi" w:eastAsia="Calibri" w:hAnsiTheme="minorHAnsi" w:cstheme="minorHAnsi"/>
          <w:szCs w:val="22"/>
        </w:rPr>
        <w:t>D</w:t>
      </w:r>
      <w:r w:rsidR="00853064" w:rsidRPr="00480D58">
        <w:rPr>
          <w:rFonts w:asciiTheme="minorHAnsi" w:eastAsia="Calibri" w:hAnsiTheme="minorHAnsi" w:cstheme="minorHAnsi"/>
          <w:szCs w:val="22"/>
        </w:rPr>
        <w:t xml:space="preserve">raft </w:t>
      </w:r>
      <w:r w:rsidR="002207FD">
        <w:rPr>
          <w:rFonts w:asciiTheme="minorHAnsi" w:eastAsia="Calibri" w:hAnsiTheme="minorHAnsi" w:cstheme="minorHAnsi"/>
          <w:szCs w:val="22"/>
        </w:rPr>
        <w:t>F</w:t>
      </w:r>
      <w:r w:rsidR="00853064" w:rsidRPr="00480D58">
        <w:rPr>
          <w:rFonts w:asciiTheme="minorHAnsi" w:eastAsia="Calibri" w:hAnsiTheme="minorHAnsi" w:cstheme="minorHAnsi"/>
          <w:szCs w:val="22"/>
        </w:rPr>
        <w:t>inal and the</w:t>
      </w:r>
      <w:r w:rsidR="002207FD">
        <w:rPr>
          <w:rFonts w:asciiTheme="minorHAnsi" w:eastAsia="Calibri" w:hAnsiTheme="minorHAnsi" w:cstheme="minorHAnsi"/>
          <w:szCs w:val="22"/>
        </w:rPr>
        <w:t xml:space="preserve"> Final Report</w:t>
      </w:r>
      <w:r w:rsidR="00853064" w:rsidRPr="00480D58">
        <w:rPr>
          <w:rFonts w:asciiTheme="minorHAnsi" w:eastAsia="Calibri" w:hAnsiTheme="minorHAnsi" w:cstheme="minorHAnsi"/>
          <w:szCs w:val="22"/>
        </w:rPr>
        <w:t xml:space="preserve"> </w:t>
      </w:r>
      <w:r w:rsidR="001304BB" w:rsidRPr="00480D58">
        <w:rPr>
          <w:rFonts w:asciiTheme="minorHAnsi" w:eastAsia="Calibri" w:hAnsiTheme="minorHAnsi" w:cstheme="minorHAnsi"/>
          <w:szCs w:val="22"/>
        </w:rPr>
        <w:t>have the same structure</w:t>
      </w:r>
      <w:r w:rsidR="00480D58">
        <w:rPr>
          <w:rFonts w:asciiTheme="minorHAnsi" w:eastAsia="Calibri" w:hAnsiTheme="minorHAnsi" w:cstheme="minorHAnsi"/>
          <w:szCs w:val="22"/>
        </w:rPr>
        <w:t xml:space="preserve">, </w:t>
      </w:r>
      <w:r w:rsidR="008A78E0">
        <w:rPr>
          <w:rFonts w:asciiTheme="minorHAnsi" w:eastAsia="Calibri" w:hAnsiTheme="minorHAnsi" w:cstheme="minorHAnsi"/>
          <w:szCs w:val="22"/>
        </w:rPr>
        <w:t>format,</w:t>
      </w:r>
      <w:r w:rsidR="001304BB" w:rsidRPr="00480D58">
        <w:rPr>
          <w:rFonts w:asciiTheme="minorHAnsi" w:eastAsia="Calibri" w:hAnsiTheme="minorHAnsi" w:cstheme="minorHAnsi"/>
          <w:szCs w:val="22"/>
        </w:rPr>
        <w:t xml:space="preserve"> and content</w:t>
      </w:r>
      <w:r w:rsidR="00480D58">
        <w:rPr>
          <w:rFonts w:asciiTheme="minorHAnsi" w:eastAsia="Calibri" w:hAnsiTheme="minorHAnsi" w:cstheme="minorHAnsi"/>
          <w:szCs w:val="22"/>
        </w:rPr>
        <w:t>.</w:t>
      </w:r>
      <w:r w:rsidRPr="00480D58">
        <w:rPr>
          <w:rFonts w:asciiTheme="minorHAnsi" w:eastAsia="Calibri" w:hAnsiTheme="minorHAnsi" w:cstheme="minorHAnsi"/>
          <w:szCs w:val="22"/>
        </w:rPr>
        <w:t xml:space="preserve"> They </w:t>
      </w:r>
      <w:r w:rsidR="00BF3E6B">
        <w:rPr>
          <w:rFonts w:asciiTheme="minorHAnsi" w:eastAsia="Calibri" w:hAnsiTheme="minorHAnsi" w:cstheme="minorHAnsi"/>
          <w:szCs w:val="22"/>
        </w:rPr>
        <w:t xml:space="preserve">should </w:t>
      </w:r>
      <w:r w:rsidRPr="00480D58">
        <w:rPr>
          <w:rFonts w:asciiTheme="minorHAnsi" w:eastAsia="Calibri" w:hAnsiTheme="minorHAnsi" w:cstheme="minorHAnsi"/>
          <w:szCs w:val="22"/>
        </w:rPr>
        <w:t xml:space="preserve">be consistent, </w:t>
      </w:r>
      <w:r w:rsidR="008A78E0" w:rsidRPr="00480D58">
        <w:rPr>
          <w:rFonts w:asciiTheme="minorHAnsi" w:eastAsia="Calibri" w:hAnsiTheme="minorHAnsi" w:cstheme="minorHAnsi"/>
          <w:szCs w:val="22"/>
        </w:rPr>
        <w:t>concise,</w:t>
      </w:r>
      <w:r w:rsidRPr="00480D58">
        <w:rPr>
          <w:rFonts w:asciiTheme="minorHAnsi" w:eastAsia="Calibri" w:hAnsiTheme="minorHAnsi" w:cstheme="minorHAnsi"/>
          <w:szCs w:val="22"/>
        </w:rPr>
        <w:t xml:space="preserve"> </w:t>
      </w:r>
      <w:r w:rsidR="008A78E0">
        <w:rPr>
          <w:rFonts w:asciiTheme="minorHAnsi" w:eastAsia="Calibri" w:hAnsiTheme="minorHAnsi" w:cstheme="minorHAnsi"/>
          <w:szCs w:val="22"/>
        </w:rPr>
        <w:t xml:space="preserve">and </w:t>
      </w:r>
      <w:r w:rsidRPr="00480D58">
        <w:rPr>
          <w:rFonts w:asciiTheme="minorHAnsi" w:eastAsia="Calibri" w:hAnsiTheme="minorHAnsi" w:cstheme="minorHAnsi"/>
          <w:szCs w:val="22"/>
        </w:rPr>
        <w:t>clear</w:t>
      </w:r>
      <w:r w:rsidR="008A78E0">
        <w:rPr>
          <w:rFonts w:asciiTheme="minorHAnsi" w:eastAsia="Calibri" w:hAnsiTheme="minorHAnsi" w:cstheme="minorHAnsi"/>
          <w:szCs w:val="22"/>
        </w:rPr>
        <w:t>,</w:t>
      </w:r>
      <w:r w:rsidRPr="00480D58">
        <w:rPr>
          <w:rFonts w:asciiTheme="minorHAnsi" w:eastAsia="Calibri" w:hAnsiTheme="minorHAnsi" w:cstheme="minorHAnsi"/>
          <w:szCs w:val="22"/>
        </w:rPr>
        <w:t xml:space="preserve"> and free of linguistic errors both in the original version and in their translation</w:t>
      </w:r>
      <w:r w:rsidR="007338B9">
        <w:rPr>
          <w:rFonts w:asciiTheme="minorHAnsi" w:eastAsia="Calibri" w:hAnsiTheme="minorHAnsi" w:cstheme="minorHAnsi"/>
          <w:szCs w:val="22"/>
        </w:rPr>
        <w:t xml:space="preserve">, </w:t>
      </w:r>
      <w:r w:rsidRPr="00480D58">
        <w:rPr>
          <w:rFonts w:asciiTheme="minorHAnsi" w:eastAsia="Calibri" w:hAnsiTheme="minorHAnsi" w:cstheme="minorHAnsi"/>
          <w:szCs w:val="22"/>
        </w:rPr>
        <w:t>if foreseen.</w:t>
      </w:r>
      <w:r w:rsidR="00853064" w:rsidRPr="00480D58">
        <w:rPr>
          <w:rFonts w:asciiTheme="minorHAnsi" w:eastAsia="Calibri" w:hAnsiTheme="minorHAnsi" w:cstheme="minorHAnsi"/>
          <w:szCs w:val="22"/>
        </w:rPr>
        <w:t xml:space="preserve"> </w:t>
      </w:r>
      <w:r w:rsidRPr="00480D58">
        <w:rPr>
          <w:rFonts w:asciiTheme="minorHAnsi" w:eastAsia="Calibri" w:hAnsiTheme="minorHAnsi" w:cstheme="minorHAnsi"/>
          <w:szCs w:val="22"/>
        </w:rPr>
        <w:t xml:space="preserve">The Final Report should not be longer than </w:t>
      </w:r>
      <w:r w:rsidR="00853064" w:rsidRPr="00480D58">
        <w:rPr>
          <w:rFonts w:asciiTheme="minorHAnsi" w:eastAsia="Calibri" w:hAnsiTheme="minorHAnsi" w:cstheme="minorHAnsi"/>
          <w:szCs w:val="22"/>
        </w:rPr>
        <w:t xml:space="preserve">40 pages excluding </w:t>
      </w:r>
      <w:r w:rsidR="00947E14">
        <w:rPr>
          <w:rFonts w:asciiTheme="minorHAnsi" w:eastAsia="Calibri" w:hAnsiTheme="minorHAnsi" w:cstheme="minorHAnsi"/>
          <w:szCs w:val="22"/>
        </w:rPr>
        <w:t>a</w:t>
      </w:r>
      <w:r w:rsidR="00853064" w:rsidRPr="00480D58">
        <w:rPr>
          <w:rFonts w:asciiTheme="minorHAnsi" w:eastAsia="Calibri" w:hAnsiTheme="minorHAnsi" w:cstheme="minorHAnsi"/>
          <w:szCs w:val="22"/>
        </w:rPr>
        <w:t>nnexes</w:t>
      </w:r>
      <w:r w:rsidRPr="00480D58">
        <w:rPr>
          <w:rFonts w:asciiTheme="minorHAnsi" w:eastAsia="Calibri" w:hAnsiTheme="minorHAnsi" w:cstheme="minorHAnsi"/>
          <w:szCs w:val="22"/>
        </w:rPr>
        <w:t xml:space="preserve">. </w:t>
      </w:r>
      <w:r w:rsidRPr="00480D58">
        <w:rPr>
          <w:rFonts w:asciiTheme="minorHAnsi" w:hAnsiTheme="minorHAnsi" w:cstheme="minorHAnsi"/>
          <w:iCs/>
        </w:rPr>
        <w:t>The</w:t>
      </w:r>
      <w:r w:rsidRPr="0076174A">
        <w:rPr>
          <w:rFonts w:asciiTheme="minorHAnsi" w:hAnsiTheme="minorHAnsi" w:cstheme="minorHAnsi"/>
          <w:iCs/>
        </w:rPr>
        <w:t xml:space="preserve"> </w:t>
      </w:r>
      <w:r w:rsidRPr="0076174A">
        <w:rPr>
          <w:rFonts w:asciiTheme="minorHAnsi" w:hAnsiTheme="minorHAnsi" w:cstheme="minorHAnsi"/>
          <w:iCs/>
        </w:rPr>
        <w:lastRenderedPageBreak/>
        <w:t xml:space="preserve">presentation must be </w:t>
      </w:r>
      <w:r>
        <w:rPr>
          <w:rFonts w:asciiTheme="minorHAnsi" w:hAnsiTheme="minorHAnsi" w:cstheme="minorHAnsi"/>
          <w:iCs/>
        </w:rPr>
        <w:t>properly</w:t>
      </w:r>
      <w:r w:rsidRPr="0076174A">
        <w:rPr>
          <w:rFonts w:asciiTheme="minorHAnsi" w:hAnsiTheme="minorHAnsi" w:cstheme="minorHAnsi"/>
          <w:iCs/>
        </w:rPr>
        <w:t xml:space="preserve"> </w:t>
      </w:r>
      <w:r w:rsidR="00F53119" w:rsidRPr="0076174A">
        <w:rPr>
          <w:rFonts w:asciiTheme="minorHAnsi" w:hAnsiTheme="minorHAnsi" w:cstheme="minorHAnsi"/>
          <w:iCs/>
        </w:rPr>
        <w:t>spaced,</w:t>
      </w:r>
      <w:r w:rsidRPr="0076174A">
        <w:rPr>
          <w:rFonts w:asciiTheme="minorHAnsi" w:hAnsiTheme="minorHAnsi" w:cstheme="minorHAnsi"/>
          <w:iCs/>
        </w:rPr>
        <w:t xml:space="preserve"> </w:t>
      </w:r>
      <w:r>
        <w:rPr>
          <w:rFonts w:asciiTheme="minorHAnsi" w:hAnsiTheme="minorHAnsi" w:cstheme="minorHAnsi"/>
          <w:iCs/>
        </w:rPr>
        <w:t xml:space="preserve">and </w:t>
      </w:r>
      <w:r w:rsidRPr="0076174A">
        <w:rPr>
          <w:rFonts w:asciiTheme="minorHAnsi" w:hAnsiTheme="minorHAnsi" w:cstheme="minorHAnsi"/>
          <w:iCs/>
        </w:rPr>
        <w:t xml:space="preserve">the use of </w:t>
      </w:r>
      <w:r>
        <w:rPr>
          <w:rFonts w:asciiTheme="minorHAnsi" w:hAnsiTheme="minorHAnsi" w:cstheme="minorHAnsi"/>
          <w:iCs/>
        </w:rPr>
        <w:t xml:space="preserve">clear </w:t>
      </w:r>
      <w:r w:rsidRPr="0076174A">
        <w:rPr>
          <w:rFonts w:asciiTheme="minorHAnsi" w:hAnsiTheme="minorHAnsi" w:cstheme="minorHAnsi"/>
          <w:iCs/>
        </w:rPr>
        <w:t>graphs, tables and s</w:t>
      </w:r>
      <w:r w:rsidR="001E0052">
        <w:rPr>
          <w:rFonts w:asciiTheme="minorHAnsi" w:hAnsiTheme="minorHAnsi" w:cstheme="minorHAnsi"/>
          <w:iCs/>
        </w:rPr>
        <w:t>hort</w:t>
      </w:r>
      <w:r w:rsidRPr="0076174A">
        <w:rPr>
          <w:rFonts w:asciiTheme="minorHAnsi" w:hAnsiTheme="minorHAnsi" w:cstheme="minorHAnsi"/>
          <w:iCs/>
        </w:rPr>
        <w:t xml:space="preserve"> paragraphs is strongly recommended. </w:t>
      </w:r>
    </w:p>
    <w:p w14:paraId="6A3A5344" w14:textId="3CC97335" w:rsidR="00E903E5" w:rsidRDefault="00E903E5" w:rsidP="00E903E5">
      <w:pPr>
        <w:rPr>
          <w:rFonts w:eastAsia="Calibri"/>
        </w:rPr>
      </w:pPr>
      <w:r w:rsidRPr="002C002A">
        <w:rPr>
          <w:rFonts w:eastAsia="Calibri"/>
        </w:rPr>
        <w:t xml:space="preserve">The cover page of </w:t>
      </w:r>
      <w:r>
        <w:rPr>
          <w:rFonts w:eastAsia="Calibri"/>
        </w:rPr>
        <w:t xml:space="preserve">the Final Report </w:t>
      </w:r>
      <w:r w:rsidR="00BF3E6B">
        <w:rPr>
          <w:rFonts w:eastAsia="Calibri"/>
        </w:rPr>
        <w:t>should</w:t>
      </w:r>
      <w:r w:rsidRPr="002C002A">
        <w:rPr>
          <w:rFonts w:eastAsia="Calibri"/>
        </w:rPr>
        <w:t xml:space="preserve"> carry the following text:</w:t>
      </w:r>
    </w:p>
    <w:p w14:paraId="5A9948B2" w14:textId="77777777" w:rsidR="00E903E5" w:rsidRPr="00904420" w:rsidRDefault="00E903E5" w:rsidP="00E903E5">
      <w:pPr>
        <w:numPr>
          <w:ilvl w:val="12"/>
          <w:numId w:val="0"/>
        </w:numPr>
        <w:tabs>
          <w:tab w:val="left" w:pos="-720"/>
        </w:tabs>
        <w:suppressAutoHyphens/>
        <w:spacing w:line="276" w:lineRule="auto"/>
        <w:rPr>
          <w:rFonts w:asciiTheme="minorHAnsi" w:eastAsia="Calibri" w:hAnsiTheme="minorHAnsi" w:cstheme="minorHAnsi"/>
          <w:spacing w:val="-2"/>
          <w:szCs w:val="22"/>
        </w:rPr>
      </w:pPr>
      <w:r w:rsidRPr="00904420">
        <w:rPr>
          <w:rFonts w:asciiTheme="minorHAnsi" w:eastAsia="Calibri" w:hAnsiTheme="minorHAnsi" w:cstheme="minorHAnsi"/>
          <w:spacing w:val="-2"/>
          <w:szCs w:val="22"/>
        </w:rPr>
        <w:t>‘’</w:t>
      </w:r>
      <w:r w:rsidRPr="002C002A">
        <w:rPr>
          <w:rFonts w:asciiTheme="minorHAnsi" w:eastAsia="Calibri" w:hAnsiTheme="minorHAnsi" w:cstheme="minorHAnsi"/>
          <w:i/>
          <w:spacing w:val="-2"/>
          <w:szCs w:val="22"/>
        </w:rPr>
        <w:t xml:space="preserve">This evaluation is supported and guided by the European Commission and presented by </w:t>
      </w:r>
      <w:r w:rsidRPr="002C002A">
        <w:rPr>
          <w:rFonts w:asciiTheme="minorHAnsi" w:eastAsia="Calibri" w:hAnsiTheme="minorHAnsi" w:cstheme="minorHAnsi"/>
          <w:i/>
          <w:spacing w:val="-2"/>
          <w:szCs w:val="22"/>
          <w:highlight w:val="yellow"/>
        </w:rPr>
        <w:t>[name of consulting firm]</w:t>
      </w:r>
      <w:r w:rsidRPr="002C002A">
        <w:rPr>
          <w:rFonts w:asciiTheme="minorHAnsi" w:eastAsia="Calibri" w:hAnsiTheme="minorHAnsi" w:cstheme="minorHAnsi"/>
          <w:i/>
          <w:spacing w:val="-2"/>
          <w:szCs w:val="22"/>
        </w:rPr>
        <w:t>. The report does not necessarily reflect the views and opinions of the European Commission</w:t>
      </w:r>
      <w:r w:rsidRPr="00904420">
        <w:rPr>
          <w:rFonts w:asciiTheme="minorHAnsi" w:eastAsia="Calibri" w:hAnsiTheme="minorHAnsi" w:cstheme="minorHAnsi"/>
          <w:spacing w:val="-2"/>
          <w:szCs w:val="22"/>
        </w:rPr>
        <w:t>’’.</w:t>
      </w:r>
    </w:p>
    <w:p w14:paraId="60EEFAD3" w14:textId="454BDD00" w:rsidR="00E903E5" w:rsidRPr="002C002A" w:rsidRDefault="00E903E5" w:rsidP="00E903E5">
      <w:pPr>
        <w:autoSpaceDE w:val="0"/>
        <w:autoSpaceDN w:val="0"/>
        <w:adjustRightInd w:val="0"/>
        <w:spacing w:line="276" w:lineRule="auto"/>
        <w:rPr>
          <w:rFonts w:asciiTheme="minorHAnsi" w:eastAsia="Calibri" w:hAnsiTheme="minorHAnsi" w:cstheme="minorHAnsi"/>
          <w:szCs w:val="22"/>
        </w:rPr>
      </w:pPr>
      <w:r w:rsidRPr="002C002A">
        <w:rPr>
          <w:rFonts w:asciiTheme="minorHAnsi" w:eastAsia="Calibri" w:hAnsiTheme="minorHAnsi" w:cstheme="minorHAnsi"/>
          <w:szCs w:val="22"/>
        </w:rPr>
        <w:t xml:space="preserve">The main sections of the evaluation report </w:t>
      </w:r>
      <w:r w:rsidR="00BF3E6B">
        <w:rPr>
          <w:rFonts w:asciiTheme="minorHAnsi" w:eastAsia="Calibri" w:hAnsiTheme="minorHAnsi" w:cstheme="minorHAnsi"/>
          <w:szCs w:val="22"/>
        </w:rPr>
        <w:t>should</w:t>
      </w:r>
      <w:r>
        <w:rPr>
          <w:rFonts w:asciiTheme="minorHAnsi" w:eastAsia="Calibri" w:hAnsiTheme="minorHAnsi" w:cstheme="minorHAnsi"/>
          <w:szCs w:val="22"/>
        </w:rPr>
        <w:t xml:space="preserve"> be</w:t>
      </w:r>
      <w:r w:rsidRPr="002C002A">
        <w:rPr>
          <w:rFonts w:asciiTheme="minorHAnsi" w:eastAsia="Calibri" w:hAnsiTheme="minorHAnsi" w:cstheme="minorHAnsi"/>
          <w:szCs w:val="22"/>
        </w:rPr>
        <w:t xml:space="preserve"> as follows: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783"/>
      </w:tblGrid>
      <w:tr w:rsidR="003E7E8C" w14:paraId="2D8026F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75172F" w14:textId="0A6A180E" w:rsidR="003E7E8C" w:rsidRPr="007C2DD2" w:rsidRDefault="003E7E8C"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Executive </w:t>
            </w:r>
            <w:r w:rsidR="00C473F2">
              <w:rPr>
                <w:rFonts w:asciiTheme="minorHAnsi" w:eastAsia="Calibri" w:hAnsiTheme="minorHAnsi" w:cstheme="minorHAnsi"/>
                <w:bCs/>
                <w:szCs w:val="22"/>
              </w:rPr>
              <w:t>S</w:t>
            </w:r>
            <w:r w:rsidRPr="007C2DD2">
              <w:rPr>
                <w:rFonts w:asciiTheme="minorHAnsi" w:eastAsia="Calibri" w:hAnsiTheme="minorHAnsi" w:cstheme="minorHAnsi"/>
                <w:bCs/>
                <w:szCs w:val="22"/>
              </w:rPr>
              <w:t>ummary</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071A12" w14:textId="08B0126E" w:rsidR="003E7E8C" w:rsidRPr="00904420" w:rsidRDefault="00692703" w:rsidP="00486631">
            <w:pPr>
              <w:spacing w:after="60"/>
              <w:jc w:val="left"/>
              <w:rPr>
                <w:rFonts w:asciiTheme="minorHAnsi" w:eastAsia="Calibri" w:hAnsiTheme="minorHAnsi" w:cstheme="minorHAnsi"/>
                <w:szCs w:val="22"/>
              </w:rPr>
            </w:pPr>
            <w:r w:rsidRPr="00692703">
              <w:rPr>
                <w:rFonts w:asciiTheme="minorHAnsi" w:eastAsia="Calibri" w:hAnsiTheme="minorHAnsi" w:cstheme="minorHAnsi"/>
                <w:szCs w:val="22"/>
              </w:rPr>
              <w:t xml:space="preserve">The </w:t>
            </w:r>
            <w:r w:rsidR="00C473F2">
              <w:rPr>
                <w:rFonts w:asciiTheme="minorHAnsi" w:eastAsia="Calibri" w:hAnsiTheme="minorHAnsi" w:cstheme="minorHAnsi"/>
                <w:szCs w:val="22"/>
              </w:rPr>
              <w:t>E</w:t>
            </w:r>
            <w:r w:rsidRPr="00692703">
              <w:rPr>
                <w:rFonts w:asciiTheme="minorHAnsi" w:eastAsia="Calibri" w:hAnsiTheme="minorHAnsi" w:cstheme="minorHAnsi"/>
                <w:szCs w:val="22"/>
              </w:rPr>
              <w:t xml:space="preserve">xecutive </w:t>
            </w:r>
            <w:r w:rsidR="00C473F2">
              <w:rPr>
                <w:rFonts w:asciiTheme="minorHAnsi" w:eastAsia="Calibri" w:hAnsiTheme="minorHAnsi" w:cstheme="minorHAnsi"/>
                <w:szCs w:val="22"/>
              </w:rPr>
              <w:t>S</w:t>
            </w:r>
            <w:r w:rsidRPr="00692703">
              <w:rPr>
                <w:rFonts w:asciiTheme="minorHAnsi" w:eastAsia="Calibri" w:hAnsiTheme="minorHAnsi" w:cstheme="minorHAnsi"/>
                <w:szCs w:val="22"/>
              </w:rPr>
              <w:t>ummary is expected to highlight the evaluation purpose, the methods used, the main evaluation findings and the conclusions and recommendations. It is to be considered a “stand alone” document.</w:t>
            </w:r>
          </w:p>
        </w:tc>
      </w:tr>
      <w:tr w:rsidR="00E903E5" w14:paraId="089832B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70F3C4"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1. Introduction</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447062" w14:textId="08E61C18" w:rsidR="00E903E5" w:rsidRDefault="00E903E5" w:rsidP="00486631">
            <w:pPr>
              <w:spacing w:after="60"/>
              <w:jc w:val="left"/>
              <w:rPr>
                <w:rFonts w:asciiTheme="minorHAnsi" w:eastAsia="Calibri" w:hAnsiTheme="minorHAnsi" w:cstheme="minorHAnsi"/>
                <w:szCs w:val="22"/>
              </w:rPr>
            </w:pPr>
            <w:r w:rsidRPr="00904420">
              <w:rPr>
                <w:rFonts w:asciiTheme="minorHAnsi" w:eastAsia="Calibri" w:hAnsiTheme="minorHAnsi" w:cstheme="minorHAnsi"/>
                <w:szCs w:val="22"/>
              </w:rPr>
              <w:t xml:space="preserve">A description of the </w:t>
            </w:r>
            <w:r w:rsidR="00754FD9">
              <w:rPr>
                <w:rFonts w:asciiTheme="minorHAnsi" w:eastAsia="Calibri" w:hAnsiTheme="minorHAnsi" w:cstheme="minorHAnsi"/>
                <w:szCs w:val="22"/>
              </w:rPr>
              <w:t>i</w:t>
            </w:r>
            <w:r w:rsidR="004614AA">
              <w:rPr>
                <w:rFonts w:asciiTheme="minorHAnsi" w:eastAsia="Calibri" w:hAnsiTheme="minorHAnsi" w:cstheme="minorHAnsi"/>
                <w:szCs w:val="22"/>
              </w:rPr>
              <w:t>ntervention</w:t>
            </w:r>
            <w:r>
              <w:rPr>
                <w:rFonts w:asciiTheme="minorHAnsi" w:eastAsia="Calibri" w:hAnsiTheme="minorHAnsi" w:cstheme="minorHAnsi"/>
                <w:szCs w:val="22"/>
              </w:rPr>
              <w:t>, of the relevant country/region/sector background and of the evaluation</w:t>
            </w:r>
            <w:r w:rsidRPr="00904420">
              <w:rPr>
                <w:rFonts w:asciiTheme="minorHAnsi" w:eastAsia="Calibri" w:hAnsiTheme="minorHAnsi" w:cstheme="minorHAnsi"/>
                <w:szCs w:val="22"/>
              </w:rPr>
              <w:t>, providing the reader with sufficient methodological explanations to gauge the credibility of the conclusions and to acknowledge limitations or weaknesses, where relevant.</w:t>
            </w:r>
          </w:p>
        </w:tc>
      </w:tr>
      <w:tr w:rsidR="00E903E5" w14:paraId="6955708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DDC15C" w14:textId="5A79B976"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2. Findings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34FD970" w14:textId="7ED07784" w:rsidR="00E903E5" w:rsidRPr="00904420" w:rsidRDefault="00E903E5" w:rsidP="00486631">
            <w:pPr>
              <w:spacing w:after="60"/>
              <w:jc w:val="left"/>
              <w:rPr>
                <w:rFonts w:asciiTheme="minorHAnsi" w:eastAsia="Calibri" w:hAnsiTheme="minorHAnsi" w:cstheme="minorHAnsi"/>
                <w:szCs w:val="22"/>
              </w:rPr>
            </w:pPr>
            <w:r w:rsidRPr="002C002A">
              <w:rPr>
                <w:rFonts w:asciiTheme="minorHAnsi" w:eastAsia="Calibri" w:hAnsiTheme="minorHAnsi" w:cstheme="minorHAnsi"/>
                <w:szCs w:val="22"/>
              </w:rPr>
              <w:t xml:space="preserve">A chapter presenting </w:t>
            </w:r>
            <w:r>
              <w:rPr>
                <w:rFonts w:asciiTheme="minorHAnsi" w:eastAsia="Calibri" w:hAnsiTheme="minorHAnsi" w:cstheme="minorHAnsi"/>
                <w:szCs w:val="22"/>
              </w:rPr>
              <w:t xml:space="preserve">the </w:t>
            </w:r>
            <w:r w:rsidRPr="002C002A">
              <w:rPr>
                <w:rFonts w:asciiTheme="minorHAnsi" w:eastAsia="Calibri" w:hAnsiTheme="minorHAnsi" w:cstheme="minorHAnsi"/>
                <w:szCs w:val="22"/>
              </w:rPr>
              <w:t>answers</w:t>
            </w:r>
            <w:r>
              <w:rPr>
                <w:rFonts w:asciiTheme="minorHAnsi" w:eastAsia="Calibri" w:hAnsiTheme="minorHAnsi" w:cstheme="minorHAnsi"/>
                <w:szCs w:val="22"/>
              </w:rPr>
              <w:t xml:space="preserve"> to</w:t>
            </w:r>
            <w:r w:rsidRPr="002C002A">
              <w:rPr>
                <w:rFonts w:asciiTheme="minorHAnsi" w:eastAsia="Calibri" w:hAnsiTheme="minorHAnsi" w:cstheme="minorHAnsi"/>
                <w:szCs w:val="22"/>
              </w:rPr>
              <w:t xml:space="preserve"> the </w:t>
            </w:r>
            <w:r>
              <w:rPr>
                <w:rFonts w:asciiTheme="minorHAnsi" w:eastAsia="Calibri" w:hAnsiTheme="minorHAnsi" w:cstheme="minorHAnsi"/>
                <w:szCs w:val="22"/>
              </w:rPr>
              <w:t>Evaluation Question</w:t>
            </w:r>
            <w:r w:rsidR="00ED18CC">
              <w:rPr>
                <w:rFonts w:asciiTheme="minorHAnsi" w:eastAsia="Calibri" w:hAnsiTheme="minorHAnsi" w:cstheme="minorHAnsi"/>
                <w:szCs w:val="22"/>
              </w:rPr>
              <w:t xml:space="preserve"> headings</w:t>
            </w:r>
            <w:r w:rsidRPr="002C002A">
              <w:rPr>
                <w:rFonts w:asciiTheme="minorHAnsi" w:eastAsia="Calibri" w:hAnsiTheme="minorHAnsi" w:cstheme="minorHAnsi"/>
                <w:szCs w:val="22"/>
              </w:rPr>
              <w:t xml:space="preserve">, </w:t>
            </w:r>
            <w:r>
              <w:rPr>
                <w:rFonts w:asciiTheme="minorHAnsi" w:eastAsia="Calibri" w:hAnsiTheme="minorHAnsi" w:cstheme="minorHAnsi"/>
                <w:szCs w:val="22"/>
              </w:rPr>
              <w:t>supported by</w:t>
            </w:r>
            <w:r w:rsidRPr="002C002A">
              <w:rPr>
                <w:rFonts w:asciiTheme="minorHAnsi" w:eastAsia="Calibri" w:hAnsiTheme="minorHAnsi" w:cstheme="minorHAnsi"/>
                <w:szCs w:val="22"/>
              </w:rPr>
              <w:t xml:space="preserve"> evidence and reasoning.</w:t>
            </w:r>
            <w:r w:rsidR="001158C9">
              <w:rPr>
                <w:rFonts w:asciiTheme="minorHAnsi" w:eastAsia="Calibri" w:hAnsiTheme="minorHAnsi" w:cstheme="minorHAnsi"/>
                <w:szCs w:val="22"/>
              </w:rPr>
              <w:t xml:space="preserve"> Findings per judgement criteria and detailed evidence</w:t>
            </w:r>
            <w:r w:rsidR="00ED18CC">
              <w:rPr>
                <w:rFonts w:asciiTheme="minorHAnsi" w:eastAsia="Calibri" w:hAnsiTheme="minorHAnsi" w:cstheme="minorHAnsi"/>
                <w:szCs w:val="22"/>
              </w:rPr>
              <w:t xml:space="preserve"> per indicator</w:t>
            </w:r>
            <w:r w:rsidR="001158C9">
              <w:rPr>
                <w:rFonts w:asciiTheme="minorHAnsi" w:eastAsia="Calibri" w:hAnsiTheme="minorHAnsi" w:cstheme="minorHAnsi"/>
                <w:szCs w:val="22"/>
              </w:rPr>
              <w:t xml:space="preserve"> are included in an </w:t>
            </w:r>
            <w:r w:rsidR="00AF7FEA">
              <w:rPr>
                <w:rFonts w:asciiTheme="minorHAnsi" w:eastAsia="Calibri" w:hAnsiTheme="minorHAnsi" w:cstheme="minorHAnsi"/>
                <w:szCs w:val="22"/>
              </w:rPr>
              <w:t>a</w:t>
            </w:r>
            <w:r w:rsidR="001158C9">
              <w:rPr>
                <w:rFonts w:asciiTheme="minorHAnsi" w:eastAsia="Calibri" w:hAnsiTheme="minorHAnsi" w:cstheme="minorHAnsi"/>
                <w:szCs w:val="22"/>
              </w:rPr>
              <w:t>nnex to the Report.</w:t>
            </w:r>
          </w:p>
        </w:tc>
      </w:tr>
      <w:tr w:rsidR="00E903E5" w14:paraId="4FC5E661"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CBF3BF"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 xml:space="preserve">3. Overall assessment </w:t>
            </w:r>
            <w:r w:rsidRPr="007C2DD2">
              <w:rPr>
                <w:rFonts w:asciiTheme="minorHAnsi" w:eastAsia="Calibri" w:hAnsiTheme="minorHAnsi" w:cstheme="minorHAnsi"/>
                <w:bCs/>
                <w:i/>
                <w:szCs w:val="22"/>
              </w:rPr>
              <w:t>(optional)</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529909" w14:textId="0DB61C7B" w:rsidR="00E903E5" w:rsidRPr="00904420" w:rsidRDefault="00E903E5" w:rsidP="00486631">
            <w:pPr>
              <w:spacing w:after="60"/>
              <w:jc w:val="left"/>
              <w:rPr>
                <w:rFonts w:asciiTheme="minorHAnsi" w:eastAsia="Calibri" w:hAnsiTheme="minorHAnsi" w:cstheme="minorHAnsi"/>
                <w:szCs w:val="22"/>
              </w:rPr>
            </w:pPr>
            <w:r w:rsidRPr="002C002A">
              <w:rPr>
                <w:rFonts w:asciiTheme="minorHAnsi" w:eastAsia="Calibri" w:hAnsiTheme="minorHAnsi" w:cstheme="minorHAnsi"/>
                <w:szCs w:val="22"/>
              </w:rPr>
              <w:t xml:space="preserve">A chapter synthesising all answers to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xml:space="preserve"> into an overall assessment of the </w:t>
            </w:r>
            <w:r w:rsidR="00754FD9">
              <w:rPr>
                <w:rFonts w:asciiTheme="minorHAnsi" w:eastAsia="Calibri" w:hAnsiTheme="minorHAnsi" w:cstheme="minorHAnsi"/>
                <w:szCs w:val="22"/>
              </w:rPr>
              <w:t>i</w:t>
            </w:r>
            <w:r w:rsidR="004614AA">
              <w:rPr>
                <w:rFonts w:asciiTheme="minorHAnsi" w:eastAsia="Calibri" w:hAnsiTheme="minorHAnsi" w:cstheme="minorHAnsi"/>
                <w:szCs w:val="22"/>
              </w:rPr>
              <w:t>ntervention</w:t>
            </w:r>
            <w:r w:rsidRPr="002C002A">
              <w:rPr>
                <w:rFonts w:asciiTheme="minorHAnsi" w:eastAsia="Calibri" w:hAnsiTheme="minorHAnsi" w:cstheme="minorHAnsi"/>
                <w:szCs w:val="22"/>
              </w:rPr>
              <w:t xml:space="preserve">. The detailed structure of the overall assessment should be refined during the evaluation process. The relevant chapter has to articulate all the findings, conclusions and lessons in a way that reflects their importance and facilitates reading. The structure should not follow the </w:t>
            </w:r>
            <w:r>
              <w:rPr>
                <w:rFonts w:asciiTheme="minorHAnsi" w:eastAsia="Calibri" w:hAnsiTheme="minorHAnsi" w:cstheme="minorHAnsi"/>
                <w:szCs w:val="22"/>
              </w:rPr>
              <w:t>Evaluation Questions</w:t>
            </w:r>
            <w:r w:rsidRPr="002C002A">
              <w:rPr>
                <w:rFonts w:asciiTheme="minorHAnsi" w:eastAsia="Calibri" w:hAnsiTheme="minorHAnsi" w:cstheme="minorHAnsi"/>
                <w:szCs w:val="22"/>
              </w:rPr>
              <w:t>, the logical framework or the evaluation criteria.</w:t>
            </w:r>
          </w:p>
        </w:tc>
      </w:tr>
      <w:tr w:rsidR="00E903E5" w14:paraId="5CE2962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23F798"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t>4. Conclusions and Recommendations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DE72AF" w14:textId="77777777" w:rsidR="00E903E5" w:rsidRPr="002C002A" w:rsidRDefault="00E903E5" w:rsidP="00486631">
            <w:pPr>
              <w:spacing w:after="60"/>
              <w:jc w:val="left"/>
              <w:rPr>
                <w:rFonts w:asciiTheme="minorHAnsi" w:eastAsia="Calibri" w:hAnsiTheme="minorHAnsi" w:cstheme="minorHAnsi"/>
                <w:szCs w:val="22"/>
              </w:rPr>
            </w:pPr>
          </w:p>
        </w:tc>
      </w:tr>
      <w:tr w:rsidR="00A85BE6" w14:paraId="47F126AD"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F56AD9" w14:textId="18B34709"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t>4.1 Conclusions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10CCF7" w14:textId="77777777"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This chapter contains the conclusions of the evaluation, organised per evaluation criterion. </w:t>
            </w:r>
          </w:p>
          <w:p w14:paraId="0093FA2C" w14:textId="384FE96A"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In order to allow better communication of the evaluation messages that are addressed to the Commission, a table organising the conclusions by order of importance can be presented, or a paragraph or sub-chapter emphasising the three or four major conclusions organised by order of importance, while avoiding being repetitive. </w:t>
            </w:r>
          </w:p>
        </w:tc>
      </w:tr>
      <w:tr w:rsidR="00A85BE6" w14:paraId="4728F7C3"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C3B88A" w14:textId="601C3CD0"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t>4.2 Recommendations</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8B5410" w14:textId="44410FFF"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They are intended to improve or reform the intervention in the framework of the cycle underway, or to prepare the design of a new intervention for the next cycle. </w:t>
            </w:r>
          </w:p>
          <w:p w14:paraId="702499B0" w14:textId="77777777"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Recommendations must be clustered and prioritised, and carefully targeted</w:t>
            </w:r>
            <w:r w:rsidRPr="00486631">
              <w:rPr>
                <w:rFonts w:asciiTheme="minorHAnsi" w:eastAsia="Calibri" w:hAnsiTheme="minorHAnsi" w:cstheme="minorHAnsi"/>
                <w:iCs/>
                <w:szCs w:val="22"/>
              </w:rPr>
              <w:t xml:space="preserve"> </w:t>
            </w:r>
            <w:r w:rsidRPr="00486631">
              <w:rPr>
                <w:rFonts w:asciiTheme="minorHAnsi" w:eastAsia="Calibri" w:hAnsiTheme="minorHAnsi" w:cstheme="minorHAnsi"/>
                <w:szCs w:val="22"/>
              </w:rPr>
              <w:t>to the appropriate audiences at all levels, especially within the Commission structure.</w:t>
            </w:r>
          </w:p>
        </w:tc>
      </w:tr>
      <w:tr w:rsidR="00A85BE6" w14:paraId="0B99320E"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F3EA0F" w14:textId="6A2AF081" w:rsidR="00A85BE6" w:rsidRPr="00486631" w:rsidRDefault="00A85BE6" w:rsidP="00A85BE6">
            <w:pPr>
              <w:autoSpaceDE w:val="0"/>
              <w:autoSpaceDN w:val="0"/>
              <w:adjustRightInd w:val="0"/>
              <w:spacing w:line="276" w:lineRule="auto"/>
              <w:ind w:left="720"/>
              <w:jc w:val="left"/>
              <w:rPr>
                <w:rFonts w:asciiTheme="minorHAnsi" w:eastAsia="Calibri" w:hAnsiTheme="minorHAnsi" w:cstheme="minorHAnsi"/>
                <w:bCs/>
                <w:szCs w:val="22"/>
              </w:rPr>
            </w:pPr>
            <w:r w:rsidRPr="00486631">
              <w:rPr>
                <w:rFonts w:asciiTheme="minorHAnsi" w:eastAsia="Calibri" w:hAnsiTheme="minorHAnsi" w:cstheme="minorHAnsi"/>
                <w:bCs/>
                <w:szCs w:val="22"/>
              </w:rPr>
              <w:t>4.3 Lessons learnt</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674399" w14:textId="58FE60BE" w:rsidR="00A85BE6" w:rsidRPr="00486631" w:rsidRDefault="00A85BE6" w:rsidP="00486631">
            <w:pPr>
              <w:autoSpaceDE w:val="0"/>
              <w:autoSpaceDN w:val="0"/>
              <w:adjustRightInd w:val="0"/>
              <w:spacing w:after="60"/>
              <w:jc w:val="left"/>
              <w:rPr>
                <w:rFonts w:asciiTheme="minorHAnsi" w:eastAsia="Calibri" w:hAnsiTheme="minorHAnsi" w:cstheme="minorHAnsi"/>
                <w:szCs w:val="22"/>
              </w:rPr>
            </w:pPr>
            <w:r w:rsidRPr="00486631">
              <w:rPr>
                <w:rFonts w:asciiTheme="minorHAnsi" w:eastAsia="Calibri" w:hAnsiTheme="minorHAnsi" w:cstheme="minorHAnsi"/>
                <w:szCs w:val="22"/>
              </w:rPr>
              <w:t xml:space="preserve">Lessons learnt generalise findings and translate past experience into relevant knowledge that should support </w:t>
            </w:r>
            <w:r w:rsidRPr="00486631">
              <w:rPr>
                <w:rFonts w:asciiTheme="minorHAnsi" w:eastAsia="Calibri" w:hAnsiTheme="minorHAnsi" w:cstheme="minorHAnsi"/>
                <w:szCs w:val="22"/>
              </w:rPr>
              <w:lastRenderedPageBreak/>
              <w:t xml:space="preserve">decision making, improve performance and promote the achievement of better results. Ideally, they should support the work of both the relevant European and partner institutions. </w:t>
            </w:r>
          </w:p>
        </w:tc>
      </w:tr>
      <w:tr w:rsidR="00E903E5" w14:paraId="0DC13421" w14:textId="77777777" w:rsidTr="00A85BE6">
        <w:tc>
          <w:tcPr>
            <w:tcW w:w="36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7AD40E" w14:textId="77777777" w:rsidR="00E903E5" w:rsidRPr="007C2DD2" w:rsidRDefault="00E903E5" w:rsidP="00A85BE6">
            <w:pPr>
              <w:autoSpaceDE w:val="0"/>
              <w:autoSpaceDN w:val="0"/>
              <w:adjustRightInd w:val="0"/>
              <w:spacing w:line="276" w:lineRule="auto"/>
              <w:jc w:val="left"/>
              <w:rPr>
                <w:rFonts w:asciiTheme="minorHAnsi" w:eastAsia="Calibri" w:hAnsiTheme="minorHAnsi" w:cstheme="minorHAnsi"/>
                <w:bCs/>
                <w:szCs w:val="22"/>
              </w:rPr>
            </w:pPr>
            <w:r w:rsidRPr="007C2DD2">
              <w:rPr>
                <w:rFonts w:asciiTheme="minorHAnsi" w:eastAsia="Calibri" w:hAnsiTheme="minorHAnsi" w:cstheme="minorHAnsi"/>
                <w:bCs/>
                <w:szCs w:val="22"/>
              </w:rPr>
              <w:lastRenderedPageBreak/>
              <w:t>5. Annexes to the report</w:t>
            </w:r>
          </w:p>
        </w:tc>
        <w:tc>
          <w:tcPr>
            <w:tcW w:w="57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25F02E" w14:textId="77777777" w:rsidR="00E903E5" w:rsidRPr="00904420" w:rsidRDefault="00E903E5" w:rsidP="00486631">
            <w:pPr>
              <w:autoSpaceDE w:val="0"/>
              <w:autoSpaceDN w:val="0"/>
              <w:adjustRightInd w:val="0"/>
              <w:spacing w:after="60"/>
              <w:jc w:val="left"/>
              <w:rPr>
                <w:rFonts w:asciiTheme="minorHAnsi" w:eastAsia="Calibri" w:hAnsiTheme="minorHAnsi" w:cstheme="minorHAnsi"/>
                <w:szCs w:val="22"/>
              </w:rPr>
            </w:pPr>
            <w:r w:rsidRPr="00904420">
              <w:rPr>
                <w:rFonts w:asciiTheme="minorHAnsi" w:eastAsia="Calibri" w:hAnsiTheme="minorHAnsi" w:cstheme="minorHAnsi"/>
                <w:szCs w:val="22"/>
              </w:rPr>
              <w:t>The report should include the following annexes:</w:t>
            </w:r>
          </w:p>
          <w:p w14:paraId="387BFF69" w14:textId="1E6F53EE" w:rsidR="00E903E5" w:rsidRPr="00904420" w:rsidRDefault="00E903E5"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sidRPr="00904420">
              <w:rPr>
                <w:rFonts w:asciiTheme="minorHAnsi" w:eastAsia="Calibri" w:hAnsiTheme="minorHAnsi" w:cstheme="minorHAnsi"/>
                <w:szCs w:val="22"/>
              </w:rPr>
              <w:t>Terms of Reference of the evaluation</w:t>
            </w:r>
          </w:p>
          <w:p w14:paraId="08022BCD" w14:textId="2FF3A29C" w:rsidR="00E903E5" w:rsidRPr="00904420" w:rsidRDefault="00E903E5"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sidRPr="00904420">
              <w:rPr>
                <w:rFonts w:asciiTheme="minorHAnsi" w:eastAsia="Calibri" w:hAnsiTheme="minorHAnsi" w:cstheme="minorHAnsi"/>
                <w:szCs w:val="22"/>
              </w:rPr>
              <w:t xml:space="preserve">names of the evaluators (CVs </w:t>
            </w:r>
            <w:r>
              <w:rPr>
                <w:rFonts w:asciiTheme="minorHAnsi" w:eastAsia="Calibri" w:hAnsiTheme="minorHAnsi" w:cstheme="minorHAnsi"/>
                <w:szCs w:val="22"/>
              </w:rPr>
              <w:t>can</w:t>
            </w:r>
            <w:r w:rsidRPr="00904420">
              <w:rPr>
                <w:rFonts w:asciiTheme="minorHAnsi" w:eastAsia="Calibri" w:hAnsiTheme="minorHAnsi" w:cstheme="minorHAnsi"/>
                <w:szCs w:val="22"/>
              </w:rPr>
              <w:t xml:space="preserve"> be shown, but summarised and limited to one page per person)</w:t>
            </w:r>
          </w:p>
          <w:p w14:paraId="565703FB" w14:textId="30B209A6" w:rsidR="00E903E5"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d</w:t>
            </w:r>
            <w:r w:rsidR="00E903E5" w:rsidRPr="00904420">
              <w:rPr>
                <w:rFonts w:asciiTheme="minorHAnsi" w:eastAsia="Calibri" w:hAnsiTheme="minorHAnsi" w:cstheme="minorHAnsi"/>
                <w:szCs w:val="22"/>
              </w:rPr>
              <w:t>etailed evaluation method</w:t>
            </w:r>
            <w:r w:rsidR="00E903E5">
              <w:rPr>
                <w:rFonts w:asciiTheme="minorHAnsi" w:eastAsia="Calibri" w:hAnsiTheme="minorHAnsi" w:cstheme="minorHAnsi"/>
                <w:szCs w:val="22"/>
              </w:rPr>
              <w:t>ology</w:t>
            </w:r>
            <w:r w:rsidR="00E903E5" w:rsidRPr="00904420">
              <w:rPr>
                <w:rFonts w:asciiTheme="minorHAnsi" w:eastAsia="Calibri" w:hAnsiTheme="minorHAnsi" w:cstheme="minorHAnsi"/>
                <w:szCs w:val="22"/>
              </w:rPr>
              <w:t xml:space="preserve"> including: </w:t>
            </w:r>
            <w:r w:rsidR="00B93E12">
              <w:rPr>
                <w:rFonts w:asciiTheme="minorHAnsi" w:eastAsia="Calibri" w:hAnsiTheme="minorHAnsi" w:cstheme="minorHAnsi"/>
                <w:szCs w:val="22"/>
              </w:rPr>
              <w:t>the evaluation matrix</w:t>
            </w:r>
            <w:r w:rsidR="007338B9">
              <w:rPr>
                <w:rFonts w:asciiTheme="minorHAnsi" w:eastAsia="Calibri" w:hAnsiTheme="minorHAnsi" w:cstheme="minorHAnsi"/>
                <w:szCs w:val="22"/>
              </w:rPr>
              <w:t>;</w:t>
            </w:r>
            <w:r w:rsidR="00B93E12">
              <w:rPr>
                <w:rFonts w:asciiTheme="minorHAnsi" w:eastAsia="Calibri" w:hAnsiTheme="minorHAnsi" w:cstheme="minorHAnsi"/>
                <w:szCs w:val="22"/>
              </w:rPr>
              <w:t xml:space="preserve"> </w:t>
            </w:r>
            <w:r w:rsidR="00E903E5" w:rsidRPr="00904420">
              <w:rPr>
                <w:rFonts w:asciiTheme="minorHAnsi" w:eastAsia="Calibri" w:hAnsiTheme="minorHAnsi" w:cstheme="minorHAnsi"/>
                <w:szCs w:val="22"/>
              </w:rPr>
              <w:t>options taken</w:t>
            </w:r>
            <w:r w:rsidR="007338B9">
              <w:rPr>
                <w:rFonts w:asciiTheme="minorHAnsi" w:eastAsia="Calibri" w:hAnsiTheme="minorHAnsi" w:cstheme="minorHAnsi"/>
                <w:szCs w:val="22"/>
              </w:rPr>
              <w:t>;</w:t>
            </w:r>
            <w:r w:rsidR="00E903E5" w:rsidRPr="00904420">
              <w:rPr>
                <w:rFonts w:asciiTheme="minorHAnsi" w:eastAsia="Calibri" w:hAnsiTheme="minorHAnsi" w:cstheme="minorHAnsi"/>
                <w:szCs w:val="22"/>
              </w:rPr>
              <w:t xml:space="preserve"> difficulties encountered and limitations</w:t>
            </w:r>
            <w:r w:rsidR="00E903E5">
              <w:rPr>
                <w:rFonts w:asciiTheme="minorHAnsi" w:eastAsia="Calibri" w:hAnsiTheme="minorHAnsi" w:cstheme="minorHAnsi"/>
                <w:szCs w:val="22"/>
              </w:rPr>
              <w:t>; d</w:t>
            </w:r>
            <w:r w:rsidR="00E903E5" w:rsidRPr="00904420">
              <w:rPr>
                <w:rFonts w:asciiTheme="minorHAnsi" w:eastAsia="Calibri" w:hAnsiTheme="minorHAnsi" w:cstheme="minorHAnsi"/>
                <w:szCs w:val="22"/>
              </w:rPr>
              <w:t>etail of tools and analyses</w:t>
            </w:r>
          </w:p>
          <w:p w14:paraId="183C1621" w14:textId="3928EA04" w:rsidR="000942B8"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d</w:t>
            </w:r>
            <w:r w:rsidR="00987942" w:rsidRPr="00904420">
              <w:rPr>
                <w:rFonts w:asciiTheme="minorHAnsi" w:eastAsia="Calibri" w:hAnsiTheme="minorHAnsi" w:cstheme="minorHAnsi"/>
                <w:szCs w:val="22"/>
              </w:rPr>
              <w:t>et</w:t>
            </w:r>
            <w:r w:rsidR="00987942">
              <w:rPr>
                <w:rFonts w:asciiTheme="minorHAnsi" w:eastAsia="Calibri" w:hAnsiTheme="minorHAnsi" w:cstheme="minorHAnsi"/>
                <w:szCs w:val="22"/>
              </w:rPr>
              <w:t>ailed answer by</w:t>
            </w:r>
            <w:r w:rsidR="00987942" w:rsidRPr="00904420">
              <w:rPr>
                <w:rFonts w:asciiTheme="minorHAnsi" w:eastAsia="Calibri" w:hAnsiTheme="minorHAnsi" w:cstheme="minorHAnsi"/>
                <w:szCs w:val="22"/>
              </w:rPr>
              <w:t xml:space="preserve"> judgement criteria</w:t>
            </w:r>
          </w:p>
          <w:p w14:paraId="2C3308FE" w14:textId="71A66495" w:rsidR="00987942"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e</w:t>
            </w:r>
            <w:r w:rsidR="000942B8">
              <w:rPr>
                <w:rFonts w:asciiTheme="minorHAnsi" w:eastAsia="Calibri" w:hAnsiTheme="minorHAnsi" w:cstheme="minorHAnsi"/>
                <w:szCs w:val="22"/>
              </w:rPr>
              <w:t xml:space="preserve">valuation matrix </w:t>
            </w:r>
            <w:r w:rsidR="00987942">
              <w:rPr>
                <w:rFonts w:asciiTheme="minorHAnsi" w:eastAsia="Calibri" w:hAnsiTheme="minorHAnsi" w:cstheme="minorHAnsi"/>
                <w:szCs w:val="22"/>
              </w:rPr>
              <w:t>with</w:t>
            </w:r>
            <w:r w:rsidR="00987942" w:rsidRPr="00904420">
              <w:rPr>
                <w:rFonts w:asciiTheme="minorHAnsi" w:eastAsia="Calibri" w:hAnsiTheme="minorHAnsi" w:cstheme="minorHAnsi"/>
                <w:szCs w:val="22"/>
              </w:rPr>
              <w:t xml:space="preserve"> </w:t>
            </w:r>
            <w:r w:rsidR="00987942">
              <w:rPr>
                <w:rFonts w:asciiTheme="minorHAnsi" w:eastAsia="Calibri" w:hAnsiTheme="minorHAnsi" w:cstheme="minorHAnsi"/>
                <w:szCs w:val="22"/>
              </w:rPr>
              <w:t xml:space="preserve">data gathered and analysed by </w:t>
            </w:r>
            <w:r w:rsidR="003C0513">
              <w:rPr>
                <w:rFonts w:asciiTheme="minorHAnsi" w:eastAsia="Calibri" w:hAnsiTheme="minorHAnsi" w:cstheme="minorHAnsi"/>
                <w:szCs w:val="22"/>
              </w:rPr>
              <w:t>(EQ/JC)</w:t>
            </w:r>
            <w:r w:rsidR="007C2DD2">
              <w:rPr>
                <w:rFonts w:asciiTheme="minorHAnsi" w:eastAsia="Calibri" w:hAnsiTheme="minorHAnsi" w:cstheme="minorHAnsi"/>
                <w:szCs w:val="22"/>
              </w:rPr>
              <w:t xml:space="preserve"> </w:t>
            </w:r>
            <w:r w:rsidR="00987942">
              <w:rPr>
                <w:rFonts w:asciiTheme="minorHAnsi" w:eastAsia="Calibri" w:hAnsiTheme="minorHAnsi" w:cstheme="minorHAnsi"/>
                <w:szCs w:val="22"/>
              </w:rPr>
              <w:t>indicator</w:t>
            </w:r>
          </w:p>
          <w:p w14:paraId="3DFA14D6" w14:textId="176D8CC3" w:rsidR="00E903E5" w:rsidRPr="00904420" w:rsidRDefault="004614AA"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Intervention</w:t>
            </w:r>
            <w:r w:rsidR="00E903E5" w:rsidRPr="00904420">
              <w:rPr>
                <w:rFonts w:asciiTheme="minorHAnsi" w:eastAsia="Calibri" w:hAnsiTheme="minorHAnsi" w:cstheme="minorHAnsi"/>
                <w:szCs w:val="22"/>
              </w:rPr>
              <w:t xml:space="preserve"> </w:t>
            </w:r>
            <w:r w:rsidR="00AF7FEA">
              <w:rPr>
                <w:rFonts w:asciiTheme="minorHAnsi" w:eastAsia="Calibri" w:hAnsiTheme="minorHAnsi" w:cstheme="minorHAnsi"/>
                <w:szCs w:val="22"/>
              </w:rPr>
              <w:t>L</w:t>
            </w:r>
            <w:r w:rsidR="00E903E5" w:rsidRPr="00904420">
              <w:rPr>
                <w:rFonts w:asciiTheme="minorHAnsi" w:eastAsia="Calibri" w:hAnsiTheme="minorHAnsi" w:cstheme="minorHAnsi"/>
                <w:szCs w:val="22"/>
              </w:rPr>
              <w:t>ogic/Logical Framework matrices (</w:t>
            </w:r>
            <w:r w:rsidR="00E903E5">
              <w:rPr>
                <w:rFonts w:asciiTheme="minorHAnsi" w:eastAsia="Calibri" w:hAnsiTheme="minorHAnsi" w:cstheme="minorHAnsi"/>
                <w:szCs w:val="22"/>
              </w:rPr>
              <w:t>planned/real</w:t>
            </w:r>
            <w:r w:rsidR="00E903E5" w:rsidRPr="00904420">
              <w:rPr>
                <w:rFonts w:asciiTheme="minorHAnsi" w:eastAsia="Calibri" w:hAnsiTheme="minorHAnsi" w:cstheme="minorHAnsi"/>
                <w:szCs w:val="22"/>
              </w:rPr>
              <w:t xml:space="preserve"> and improved/updated)</w:t>
            </w:r>
          </w:p>
          <w:p w14:paraId="3DFE277D" w14:textId="60BDC637"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r</w:t>
            </w:r>
            <w:r w:rsidR="00E903E5">
              <w:rPr>
                <w:rFonts w:asciiTheme="minorHAnsi" w:eastAsia="Calibri" w:hAnsiTheme="minorHAnsi" w:cstheme="minorHAnsi"/>
                <w:szCs w:val="22"/>
              </w:rPr>
              <w:t xml:space="preserve">elevant geographic map(s) where the </w:t>
            </w:r>
            <w:r w:rsidR="00AF7FEA">
              <w:rPr>
                <w:rFonts w:asciiTheme="minorHAnsi" w:eastAsia="Calibri" w:hAnsiTheme="minorHAnsi" w:cstheme="minorHAnsi"/>
                <w:szCs w:val="22"/>
              </w:rPr>
              <w:t>i</w:t>
            </w:r>
            <w:r w:rsidR="004614AA">
              <w:rPr>
                <w:rFonts w:asciiTheme="minorHAnsi" w:eastAsia="Calibri" w:hAnsiTheme="minorHAnsi" w:cstheme="minorHAnsi"/>
                <w:szCs w:val="22"/>
              </w:rPr>
              <w:t>ntervention</w:t>
            </w:r>
            <w:r w:rsidR="00E903E5">
              <w:rPr>
                <w:rFonts w:asciiTheme="minorHAnsi" w:eastAsia="Calibri" w:hAnsiTheme="minorHAnsi" w:cstheme="minorHAnsi"/>
                <w:szCs w:val="22"/>
              </w:rPr>
              <w:t xml:space="preserve"> took place</w:t>
            </w:r>
          </w:p>
          <w:p w14:paraId="5A3DC6C4" w14:textId="6B6A20B7"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l</w:t>
            </w:r>
            <w:r w:rsidR="00E903E5" w:rsidRPr="00904420">
              <w:rPr>
                <w:rFonts w:asciiTheme="minorHAnsi" w:eastAsia="Calibri" w:hAnsiTheme="minorHAnsi" w:cstheme="minorHAnsi"/>
                <w:szCs w:val="22"/>
              </w:rPr>
              <w:t>ist of persons/organisations consulted</w:t>
            </w:r>
          </w:p>
          <w:p w14:paraId="0EFF3DAC" w14:textId="61760C88" w:rsidR="00E903E5" w:rsidRPr="00904420"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l</w:t>
            </w:r>
            <w:r w:rsidR="00E903E5" w:rsidRPr="00904420">
              <w:rPr>
                <w:rFonts w:asciiTheme="minorHAnsi" w:eastAsia="Calibri" w:hAnsiTheme="minorHAnsi" w:cstheme="minorHAnsi"/>
                <w:szCs w:val="22"/>
              </w:rPr>
              <w:t>iterature and documentation consulted</w:t>
            </w:r>
          </w:p>
          <w:p w14:paraId="6B433E7D" w14:textId="074EFC82" w:rsidR="00E903E5" w:rsidRPr="00987942" w:rsidRDefault="00C37AE0" w:rsidP="00486631">
            <w:pPr>
              <w:numPr>
                <w:ilvl w:val="0"/>
                <w:numId w:val="8"/>
              </w:numPr>
              <w:autoSpaceDE w:val="0"/>
              <w:autoSpaceDN w:val="0"/>
              <w:adjustRightInd w:val="0"/>
              <w:spacing w:after="60"/>
              <w:ind w:left="714" w:hanging="357"/>
              <w:jc w:val="left"/>
              <w:rPr>
                <w:rFonts w:asciiTheme="minorHAnsi" w:eastAsia="Calibri" w:hAnsiTheme="minorHAnsi" w:cstheme="minorHAnsi"/>
                <w:szCs w:val="22"/>
              </w:rPr>
            </w:pPr>
            <w:r>
              <w:rPr>
                <w:rFonts w:asciiTheme="minorHAnsi" w:eastAsia="Calibri" w:hAnsiTheme="minorHAnsi" w:cstheme="minorHAnsi"/>
                <w:szCs w:val="22"/>
              </w:rPr>
              <w:t>o</w:t>
            </w:r>
            <w:r w:rsidR="00E903E5" w:rsidRPr="00904420">
              <w:rPr>
                <w:rFonts w:asciiTheme="minorHAnsi" w:eastAsia="Calibri" w:hAnsiTheme="minorHAnsi" w:cstheme="minorHAnsi"/>
                <w:szCs w:val="22"/>
              </w:rPr>
              <w:t>ther technical annexes (</w:t>
            </w:r>
            <w:r w:rsidR="008A78E0" w:rsidRPr="00904420">
              <w:rPr>
                <w:rFonts w:asciiTheme="minorHAnsi" w:eastAsia="Calibri" w:hAnsiTheme="minorHAnsi" w:cstheme="minorHAnsi"/>
                <w:szCs w:val="22"/>
              </w:rPr>
              <w:t>e.g.,</w:t>
            </w:r>
            <w:r w:rsidR="00E903E5" w:rsidRPr="00904420">
              <w:rPr>
                <w:rFonts w:asciiTheme="minorHAnsi" w:eastAsia="Calibri" w:hAnsiTheme="minorHAnsi" w:cstheme="minorHAnsi"/>
                <w:szCs w:val="22"/>
              </w:rPr>
              <w:t xml:space="preserve"> statistical analyses, tables of contents and figures</w:t>
            </w:r>
            <w:r w:rsidR="00E903E5">
              <w:rPr>
                <w:rFonts w:asciiTheme="minorHAnsi" w:eastAsia="Calibri" w:hAnsiTheme="minorHAnsi" w:cstheme="minorHAnsi"/>
                <w:szCs w:val="22"/>
              </w:rPr>
              <w:t>, matrix of evidence, databases</w:t>
            </w:r>
            <w:r w:rsidR="00E903E5" w:rsidRPr="00904420">
              <w:rPr>
                <w:rFonts w:asciiTheme="minorHAnsi" w:eastAsia="Calibri" w:hAnsiTheme="minorHAnsi" w:cstheme="minorHAnsi"/>
                <w:szCs w:val="22"/>
              </w:rPr>
              <w:t>)</w:t>
            </w:r>
            <w:r w:rsidR="00E903E5">
              <w:rPr>
                <w:rFonts w:asciiTheme="minorHAnsi" w:eastAsia="Calibri" w:hAnsiTheme="minorHAnsi" w:cstheme="minorHAnsi"/>
                <w:szCs w:val="22"/>
              </w:rPr>
              <w:t xml:space="preserve"> as relevant</w:t>
            </w:r>
            <w:r>
              <w:rPr>
                <w:rFonts w:asciiTheme="minorHAnsi" w:eastAsia="Calibri" w:hAnsiTheme="minorHAnsi" w:cstheme="minorHAnsi"/>
                <w:szCs w:val="22"/>
              </w:rPr>
              <w:t>.</w:t>
            </w:r>
          </w:p>
        </w:tc>
      </w:tr>
    </w:tbl>
    <w:p w14:paraId="4BA565B2" w14:textId="50D1A0FF" w:rsidR="0018509D" w:rsidRDefault="0018509D">
      <w:pPr>
        <w:spacing w:after="0"/>
        <w:jc w:val="left"/>
        <w:rPr>
          <w:rFonts w:cs="Arial"/>
          <w:b/>
          <w:bCs/>
          <w:caps/>
          <w:kern w:val="32"/>
          <w:sz w:val="24"/>
          <w:szCs w:val="32"/>
        </w:rPr>
      </w:pPr>
      <w:bookmarkStart w:id="133" w:name="_Toc96342295"/>
      <w:bookmarkStart w:id="134" w:name="_Toc153339918"/>
      <w:bookmarkStart w:id="135" w:name="_Toc349641218"/>
      <w:bookmarkStart w:id="136" w:name="_Toc366162704"/>
    </w:p>
    <w:p w14:paraId="60C91B51" w14:textId="0F970F7D" w:rsidR="00853064" w:rsidRPr="00F00A8A" w:rsidRDefault="00853064" w:rsidP="00392428">
      <w:pPr>
        <w:pStyle w:val="TitlenoToC"/>
      </w:pPr>
      <w:r w:rsidRPr="00F00A8A">
        <w:rPr>
          <w:caps/>
        </w:rPr>
        <w:t>Executive Summary</w:t>
      </w:r>
      <w:r w:rsidR="00392428" w:rsidRPr="00F00A8A">
        <w:t xml:space="preserve"> (EVAL Module)</w:t>
      </w:r>
    </w:p>
    <w:p w14:paraId="70244163" w14:textId="18239596" w:rsidR="00853064" w:rsidRDefault="007C2DD2">
      <w:pPr>
        <w:spacing w:after="0"/>
        <w:jc w:val="left"/>
        <w:rPr>
          <w:rFonts w:asciiTheme="minorHAnsi" w:eastAsia="Calibri" w:hAnsiTheme="minorHAnsi" w:cstheme="minorHAnsi"/>
          <w:szCs w:val="22"/>
        </w:rPr>
      </w:pPr>
      <w:r w:rsidRPr="00F00A8A">
        <w:t>An</w:t>
      </w:r>
      <w:r w:rsidR="00853064" w:rsidRPr="00F00A8A">
        <w:t xml:space="preserve"> Executive Summary is to be prepared </w:t>
      </w:r>
      <w:r w:rsidR="00853064" w:rsidRPr="00F00A8A">
        <w:rPr>
          <w:rFonts w:asciiTheme="minorHAnsi" w:eastAsia="Calibri" w:hAnsiTheme="minorHAnsi" w:cstheme="minorHAnsi"/>
          <w:szCs w:val="22"/>
        </w:rPr>
        <w:t>using the specific format foreseen in the EVAL Module.</w:t>
      </w:r>
      <w:r w:rsidR="002D0F33" w:rsidRPr="00F00A8A">
        <w:rPr>
          <w:rFonts w:asciiTheme="minorHAnsi" w:eastAsia="Calibri" w:hAnsiTheme="minorHAnsi" w:cstheme="minorHAnsi"/>
          <w:szCs w:val="22"/>
        </w:rPr>
        <w:t xml:space="preserve"> Its format will be available to evaluators at the time of submission </w:t>
      </w:r>
      <w:r w:rsidR="008A78E0" w:rsidRPr="008A78E0">
        <w:rPr>
          <w:rFonts w:asciiTheme="minorHAnsi" w:eastAsia="Calibri" w:hAnsiTheme="minorHAnsi" w:cstheme="minorHAnsi"/>
          <w:szCs w:val="22"/>
        </w:rPr>
        <w:t xml:space="preserve">of the Final Report </w:t>
      </w:r>
      <w:r w:rsidR="002D0F33" w:rsidRPr="00F00A8A">
        <w:rPr>
          <w:rFonts w:asciiTheme="minorHAnsi" w:eastAsia="Calibri" w:hAnsiTheme="minorHAnsi" w:cstheme="minorHAnsi"/>
          <w:szCs w:val="22"/>
        </w:rPr>
        <w:t>through EVAL.</w:t>
      </w:r>
    </w:p>
    <w:p w14:paraId="1BB55BA8" w14:textId="72E59C0C" w:rsidR="00853064" w:rsidRDefault="00766882">
      <w:pPr>
        <w:spacing w:after="0"/>
        <w:jc w:val="left"/>
      </w:pPr>
      <w:r>
        <w:rPr>
          <w:rFonts w:asciiTheme="minorHAnsi" w:eastAsia="Calibri" w:hAnsiTheme="minorHAnsi" w:cstheme="minorHAnsi"/>
          <w:szCs w:val="22"/>
        </w:rPr>
        <w:t xml:space="preserve">This is addition to the request to prepare </w:t>
      </w:r>
      <w:r w:rsidR="003E7E8C">
        <w:t xml:space="preserve">a self-standing executive summary to be included in the </w:t>
      </w:r>
      <w:r w:rsidR="00204736">
        <w:t>F</w:t>
      </w:r>
      <w:r w:rsidR="003E7E8C">
        <w:t xml:space="preserve">inal </w:t>
      </w:r>
      <w:r w:rsidR="00204736">
        <w:t>R</w:t>
      </w:r>
      <w:r w:rsidR="003E7E8C">
        <w:t>eport</w:t>
      </w:r>
      <w:r w:rsidR="00394B04">
        <w:t xml:space="preserve"> (please refer to the paragraph above, detailing the content of the Final Report)</w:t>
      </w:r>
      <w:r w:rsidR="003E7E8C">
        <w:t xml:space="preserve">. </w:t>
      </w:r>
      <w:r w:rsidR="00853064">
        <w:br w:type="page"/>
      </w:r>
    </w:p>
    <w:p w14:paraId="494D555A" w14:textId="2744A014" w:rsidR="00441C7E" w:rsidRDefault="009555C8" w:rsidP="00441C7E">
      <w:pPr>
        <w:pStyle w:val="Titre1"/>
        <w:numPr>
          <w:ilvl w:val="0"/>
          <w:numId w:val="0"/>
        </w:numPr>
        <w:ind w:left="432" w:hanging="432"/>
      </w:pPr>
      <w:bookmarkStart w:id="137" w:name="_Toc99545841"/>
      <w:r w:rsidRPr="00904420">
        <w:lastRenderedPageBreak/>
        <w:t xml:space="preserve">Annex </w:t>
      </w:r>
      <w:r>
        <w:t>V</w:t>
      </w:r>
      <w:r w:rsidR="006B05FF">
        <w:t>I</w:t>
      </w:r>
      <w:r w:rsidRPr="00904420">
        <w:t xml:space="preserve">: </w:t>
      </w:r>
      <w:r>
        <w:t>Planning schedule</w:t>
      </w:r>
      <w:bookmarkEnd w:id="137"/>
    </w:p>
    <w:p w14:paraId="5466ACE3" w14:textId="6497057D" w:rsidR="00441C7E" w:rsidRDefault="00E903E5" w:rsidP="00441C7E">
      <w:r w:rsidRPr="00904C3A">
        <w:t xml:space="preserve">This annex must be included by </w:t>
      </w:r>
      <w:r w:rsidR="00C473F2">
        <w:t>f</w:t>
      </w:r>
      <w:r w:rsidRPr="00904C3A">
        <w:t xml:space="preserve">ramework </w:t>
      </w:r>
      <w:r w:rsidR="00C473F2">
        <w:t>c</w:t>
      </w:r>
      <w:r w:rsidRPr="00904C3A">
        <w:t xml:space="preserve">ontractors in their </w:t>
      </w:r>
      <w:r w:rsidR="002207FD">
        <w:t>s</w:t>
      </w:r>
      <w:r w:rsidRPr="006C0391">
        <w:t xml:space="preserve">pecific </w:t>
      </w:r>
      <w:r w:rsidR="002207FD">
        <w:t>c</w:t>
      </w:r>
      <w:r w:rsidRPr="006C0391">
        <w:t xml:space="preserve">ontract Organisation and Methodology and forms an integral part of it. </w:t>
      </w:r>
    </w:p>
    <w:p w14:paraId="30D5ECA9" w14:textId="10BA8486" w:rsidR="00E903E5" w:rsidRDefault="00E903E5" w:rsidP="00441C7E">
      <w:r w:rsidRPr="006C0391">
        <w:t xml:space="preserve">Framework </w:t>
      </w:r>
      <w:r w:rsidR="00C473F2">
        <w:t>c</w:t>
      </w:r>
      <w:r w:rsidRPr="006C0391">
        <w:t xml:space="preserve">ontractors can add </w:t>
      </w:r>
      <w:r w:rsidRPr="00904C3A">
        <w:t>as many rows and columns as needed</w:t>
      </w:r>
      <w:r>
        <w:t>.</w:t>
      </w:r>
    </w:p>
    <w:p w14:paraId="19E4CB91" w14:textId="5E7AC2AC" w:rsidR="00E903E5" w:rsidRDefault="00E903E5" w:rsidP="00E903E5">
      <w:r>
        <w:t xml:space="preserve">The phases of the evaluation </w:t>
      </w:r>
      <w:r w:rsidR="00BF3E6B">
        <w:t>should</w:t>
      </w:r>
      <w:r>
        <w:t xml:space="preserve"> reflect those indicated in the present Terms of Reference.</w:t>
      </w:r>
    </w:p>
    <w:p w14:paraId="796227AE" w14:textId="77777777" w:rsidR="00E903E5" w:rsidRDefault="00E903E5" w:rsidP="00E903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1518"/>
        <w:gridCol w:w="1657"/>
        <w:gridCol w:w="1955"/>
        <w:gridCol w:w="1955"/>
        <w:gridCol w:w="1683"/>
      </w:tblGrid>
      <w:tr w:rsidR="00DB6A48" w:rsidRPr="0034584C" w14:paraId="4C0DA225" w14:textId="77777777" w:rsidTr="001E0052">
        <w:trPr>
          <w:trHeight w:val="169"/>
          <w:tblHeader/>
        </w:trPr>
        <w:tc>
          <w:tcPr>
            <w:tcW w:w="0" w:type="auto"/>
            <w:tcBorders>
              <w:top w:val="nil"/>
              <w:left w:val="nil"/>
              <w:right w:val="nil"/>
            </w:tcBorders>
            <w:shd w:val="clear" w:color="auto" w:fill="auto"/>
            <w:vAlign w:val="center"/>
          </w:tcPr>
          <w:p w14:paraId="45992C48"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nil"/>
              <w:left w:val="nil"/>
            </w:tcBorders>
            <w:shd w:val="clear" w:color="auto" w:fill="auto"/>
            <w:vAlign w:val="center"/>
          </w:tcPr>
          <w:p w14:paraId="2044998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gridSpan w:val="2"/>
            <w:shd w:val="clear" w:color="auto" w:fill="8DB3E2" w:themeFill="text2" w:themeFillTint="66"/>
            <w:vAlign w:val="center"/>
          </w:tcPr>
          <w:p w14:paraId="02C3966F" w14:textId="77777777" w:rsidR="00E903E5" w:rsidRPr="00E30335" w:rsidRDefault="00E903E5" w:rsidP="003E1C18">
            <w:pPr>
              <w:jc w:val="center"/>
              <w:rPr>
                <w:rFonts w:asciiTheme="minorHAnsi" w:hAnsiTheme="minorHAnsi" w:cstheme="minorHAnsi"/>
                <w:b/>
                <w:bCs/>
                <w:szCs w:val="22"/>
              </w:rPr>
            </w:pPr>
            <w:r w:rsidRPr="00E30335">
              <w:rPr>
                <w:rFonts w:asciiTheme="minorHAnsi" w:hAnsiTheme="minorHAnsi" w:cstheme="minorHAnsi"/>
                <w:b/>
                <w:szCs w:val="22"/>
              </w:rPr>
              <w:t>Indicative Duration in working days</w:t>
            </w:r>
            <w:r w:rsidRPr="00E30335">
              <w:rPr>
                <w:rStyle w:val="Appelnotedebasdep"/>
                <w:rFonts w:asciiTheme="minorHAnsi" w:hAnsiTheme="minorHAnsi" w:cstheme="minorHAnsi"/>
                <w:b/>
                <w:szCs w:val="22"/>
              </w:rPr>
              <w:footnoteReference w:id="25"/>
            </w:r>
          </w:p>
        </w:tc>
        <w:tc>
          <w:tcPr>
            <w:tcW w:w="0" w:type="auto"/>
            <w:tcBorders>
              <w:top w:val="nil"/>
              <w:right w:val="nil"/>
            </w:tcBorders>
            <w:shd w:val="clear" w:color="auto" w:fill="auto"/>
            <w:vAlign w:val="center"/>
          </w:tcPr>
          <w:p w14:paraId="246EDC7E" w14:textId="77777777" w:rsidR="00E903E5" w:rsidRPr="00E30335" w:rsidRDefault="00E903E5" w:rsidP="003E1C18">
            <w:pPr>
              <w:jc w:val="center"/>
              <w:rPr>
                <w:rFonts w:asciiTheme="minorHAnsi" w:hAnsiTheme="minorHAnsi" w:cstheme="minorHAnsi"/>
                <w:bCs/>
                <w:szCs w:val="22"/>
              </w:rPr>
            </w:pPr>
          </w:p>
        </w:tc>
      </w:tr>
      <w:tr w:rsidR="00DB6A48" w:rsidRPr="0034584C" w14:paraId="1BA06795" w14:textId="77777777" w:rsidTr="008A501C">
        <w:trPr>
          <w:trHeight w:val="118"/>
          <w:tblHeader/>
        </w:trPr>
        <w:tc>
          <w:tcPr>
            <w:tcW w:w="0" w:type="auto"/>
            <w:tcBorders>
              <w:bottom w:val="single" w:sz="4" w:space="0" w:color="auto"/>
            </w:tcBorders>
            <w:shd w:val="clear" w:color="auto" w:fill="8DB3E2" w:themeFill="text2" w:themeFillTint="66"/>
            <w:vAlign w:val="center"/>
          </w:tcPr>
          <w:p w14:paraId="42124427" w14:textId="77777777" w:rsidR="00E903E5" w:rsidRPr="00E30335" w:rsidRDefault="00E903E5" w:rsidP="003E1C18">
            <w:pPr>
              <w:pStyle w:val="Text1"/>
              <w:spacing w:after="0"/>
              <w:ind w:left="0"/>
              <w:jc w:val="center"/>
              <w:rPr>
                <w:rFonts w:asciiTheme="minorHAnsi" w:hAnsiTheme="minorHAnsi" w:cstheme="minorHAnsi"/>
                <w:b/>
                <w:sz w:val="22"/>
                <w:szCs w:val="22"/>
              </w:rPr>
            </w:pPr>
            <w:r w:rsidRPr="00E30335">
              <w:rPr>
                <w:rFonts w:asciiTheme="minorHAnsi" w:hAnsiTheme="minorHAnsi" w:cstheme="minorHAnsi"/>
                <w:b/>
                <w:sz w:val="22"/>
                <w:szCs w:val="22"/>
              </w:rPr>
              <w:t>Activity</w:t>
            </w:r>
          </w:p>
        </w:tc>
        <w:tc>
          <w:tcPr>
            <w:tcW w:w="0" w:type="auto"/>
            <w:tcBorders>
              <w:bottom w:val="single" w:sz="4" w:space="0" w:color="auto"/>
            </w:tcBorders>
            <w:shd w:val="clear" w:color="auto" w:fill="8DB3E2" w:themeFill="text2" w:themeFillTint="66"/>
            <w:vAlign w:val="center"/>
          </w:tcPr>
          <w:p w14:paraId="51CD566C" w14:textId="77777777" w:rsidR="00E903E5" w:rsidRPr="00E30335" w:rsidRDefault="00E903E5" w:rsidP="003E1C18">
            <w:pPr>
              <w:pStyle w:val="Text1"/>
              <w:spacing w:after="0"/>
              <w:ind w:left="0"/>
              <w:jc w:val="center"/>
              <w:rPr>
                <w:rFonts w:asciiTheme="minorHAnsi" w:hAnsiTheme="minorHAnsi" w:cstheme="minorHAnsi"/>
                <w:b/>
                <w:sz w:val="22"/>
                <w:szCs w:val="22"/>
                <w:lang w:val="it-IT"/>
              </w:rPr>
            </w:pPr>
            <w:r w:rsidRPr="00E30335">
              <w:rPr>
                <w:rFonts w:asciiTheme="minorHAnsi" w:hAnsiTheme="minorHAnsi" w:cstheme="minorHAnsi"/>
                <w:b/>
                <w:sz w:val="22"/>
                <w:szCs w:val="22"/>
              </w:rPr>
              <w:t>Location</w:t>
            </w:r>
          </w:p>
        </w:tc>
        <w:tc>
          <w:tcPr>
            <w:tcW w:w="1955" w:type="dxa"/>
            <w:tcBorders>
              <w:bottom w:val="single" w:sz="4" w:space="0" w:color="auto"/>
            </w:tcBorders>
            <w:shd w:val="clear" w:color="auto" w:fill="8DB3E2" w:themeFill="text2" w:themeFillTint="66"/>
            <w:vAlign w:val="center"/>
          </w:tcPr>
          <w:p w14:paraId="4D79474C" w14:textId="77777777" w:rsidR="00E903E5" w:rsidRPr="00E30335" w:rsidRDefault="00E903E5" w:rsidP="003E1C18">
            <w:pPr>
              <w:pStyle w:val="Text1"/>
              <w:spacing w:after="0"/>
              <w:ind w:left="0"/>
              <w:jc w:val="center"/>
              <w:rPr>
                <w:rFonts w:asciiTheme="minorHAnsi" w:hAnsiTheme="minorHAnsi" w:cstheme="minorHAnsi"/>
                <w:b/>
                <w:sz w:val="22"/>
                <w:szCs w:val="22"/>
              </w:rPr>
            </w:pPr>
            <w:r w:rsidRPr="00E30335">
              <w:rPr>
                <w:rFonts w:asciiTheme="minorHAnsi" w:hAnsiTheme="minorHAnsi" w:cstheme="minorHAnsi"/>
                <w:b/>
                <w:sz w:val="22"/>
                <w:szCs w:val="22"/>
              </w:rPr>
              <w:t>Team Leader</w:t>
            </w:r>
          </w:p>
        </w:tc>
        <w:tc>
          <w:tcPr>
            <w:tcW w:w="1955" w:type="dxa"/>
            <w:tcBorders>
              <w:bottom w:val="single" w:sz="4" w:space="0" w:color="auto"/>
            </w:tcBorders>
            <w:shd w:val="clear" w:color="auto" w:fill="8DB3E2" w:themeFill="text2" w:themeFillTint="66"/>
          </w:tcPr>
          <w:p w14:paraId="40B11530" w14:textId="268B30F4" w:rsidR="00E903E5" w:rsidRPr="00E30335" w:rsidRDefault="00E903E5" w:rsidP="003E1C18">
            <w:pPr>
              <w:spacing w:after="0"/>
              <w:jc w:val="center"/>
              <w:rPr>
                <w:rFonts w:asciiTheme="minorHAnsi" w:hAnsiTheme="minorHAnsi" w:cstheme="minorHAnsi"/>
                <w:b/>
                <w:szCs w:val="22"/>
              </w:rPr>
            </w:pPr>
            <w:r w:rsidRPr="00E30335">
              <w:rPr>
                <w:rFonts w:asciiTheme="minorHAnsi" w:hAnsiTheme="minorHAnsi" w:cstheme="minorHAnsi"/>
                <w:b/>
                <w:szCs w:val="22"/>
              </w:rPr>
              <w:t>Evaluator</w:t>
            </w:r>
          </w:p>
        </w:tc>
        <w:tc>
          <w:tcPr>
            <w:tcW w:w="0" w:type="auto"/>
            <w:tcBorders>
              <w:bottom w:val="single" w:sz="4" w:space="0" w:color="auto"/>
            </w:tcBorders>
            <w:shd w:val="clear" w:color="auto" w:fill="8DB3E2" w:themeFill="text2" w:themeFillTint="66"/>
            <w:vAlign w:val="center"/>
          </w:tcPr>
          <w:p w14:paraId="64869F76" w14:textId="77777777" w:rsidR="00E903E5" w:rsidRPr="00E30335" w:rsidRDefault="00E903E5" w:rsidP="003E1C18">
            <w:pPr>
              <w:spacing w:after="0"/>
              <w:jc w:val="center"/>
              <w:rPr>
                <w:rFonts w:asciiTheme="minorHAnsi" w:hAnsiTheme="minorHAnsi" w:cstheme="minorHAnsi"/>
                <w:b/>
                <w:szCs w:val="22"/>
              </w:rPr>
            </w:pPr>
            <w:r w:rsidRPr="00E30335">
              <w:rPr>
                <w:rFonts w:asciiTheme="minorHAnsi" w:hAnsiTheme="minorHAnsi" w:cstheme="minorHAnsi"/>
                <w:b/>
                <w:bCs/>
                <w:szCs w:val="22"/>
              </w:rPr>
              <w:t>Indicative Dates</w:t>
            </w:r>
          </w:p>
        </w:tc>
      </w:tr>
      <w:tr w:rsidR="00DB6A48" w:rsidRPr="000F42E0" w14:paraId="35409AA9"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73B28050" w14:textId="77777777" w:rsidR="00E903E5" w:rsidRPr="00E30335" w:rsidRDefault="00E903E5" w:rsidP="003E1C18">
            <w:pPr>
              <w:pStyle w:val="Text1"/>
              <w:spacing w:after="0"/>
              <w:ind w:left="0"/>
              <w:jc w:val="left"/>
              <w:rPr>
                <w:rFonts w:asciiTheme="minorHAnsi" w:hAnsiTheme="minorHAnsi" w:cstheme="minorHAnsi"/>
                <w:b/>
                <w:sz w:val="22"/>
                <w:szCs w:val="22"/>
                <w:lang w:val="it-IT"/>
              </w:rPr>
            </w:pPr>
            <w:r w:rsidRPr="00E30335">
              <w:rPr>
                <w:rFonts w:asciiTheme="minorHAnsi" w:hAnsiTheme="minorHAnsi" w:cstheme="minorHAnsi"/>
                <w:b/>
                <w:sz w:val="22"/>
                <w:szCs w:val="22"/>
              </w:rPr>
              <w:t>Inception phase: total days</w:t>
            </w:r>
          </w:p>
        </w:tc>
        <w:tc>
          <w:tcPr>
            <w:tcW w:w="1955" w:type="dxa"/>
            <w:tcBorders>
              <w:bottom w:val="single" w:sz="4" w:space="0" w:color="auto"/>
            </w:tcBorders>
            <w:shd w:val="clear" w:color="auto" w:fill="8DB3E2" w:themeFill="text2" w:themeFillTint="66"/>
            <w:vAlign w:val="center"/>
          </w:tcPr>
          <w:p w14:paraId="21F17E51"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4887A9A4"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1783C59B"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2AB9D334" w14:textId="77777777" w:rsidTr="008A501C">
        <w:trPr>
          <w:trHeight w:val="395"/>
        </w:trPr>
        <w:tc>
          <w:tcPr>
            <w:tcW w:w="0" w:type="auto"/>
            <w:tcBorders>
              <w:top w:val="single" w:sz="4" w:space="0" w:color="auto"/>
              <w:bottom w:val="dashed" w:sz="4" w:space="0" w:color="auto"/>
            </w:tcBorders>
            <w:vAlign w:val="center"/>
          </w:tcPr>
          <w:p w14:paraId="0A7A0696"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065B5D05"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7A0C48F4"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4457A510"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71642A5B"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13E380EB" w14:textId="77777777" w:rsidTr="008A501C">
        <w:trPr>
          <w:trHeight w:val="101"/>
        </w:trPr>
        <w:tc>
          <w:tcPr>
            <w:tcW w:w="0" w:type="auto"/>
            <w:tcBorders>
              <w:top w:val="dashed" w:sz="4" w:space="0" w:color="auto"/>
              <w:bottom w:val="dashed" w:sz="4" w:space="0" w:color="auto"/>
            </w:tcBorders>
            <w:shd w:val="clear" w:color="auto" w:fill="auto"/>
            <w:vAlign w:val="center"/>
          </w:tcPr>
          <w:p w14:paraId="61D75EBE"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1E5A8022"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10F25B6A"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3CA9BACA"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566FA395"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0F42E0" w14:paraId="5A960AB3"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9D57F88" w14:textId="14843933" w:rsidR="00E903E5" w:rsidRPr="00E30335" w:rsidRDefault="00E903E5" w:rsidP="003E1C18">
            <w:pPr>
              <w:pStyle w:val="Text1"/>
              <w:spacing w:after="0"/>
              <w:ind w:left="0"/>
              <w:jc w:val="left"/>
              <w:rPr>
                <w:rFonts w:asciiTheme="minorHAnsi" w:hAnsiTheme="minorHAnsi" w:cstheme="minorHAnsi"/>
                <w:b/>
                <w:sz w:val="22"/>
                <w:szCs w:val="22"/>
                <w:lang w:val="it-IT"/>
              </w:rPr>
            </w:pPr>
            <w:r w:rsidRPr="0076211D">
              <w:rPr>
                <w:rFonts w:asciiTheme="minorHAnsi" w:hAnsiTheme="minorHAnsi" w:cstheme="minorHAnsi"/>
                <w:b/>
                <w:sz w:val="22"/>
                <w:szCs w:val="22"/>
                <w:highlight w:val="cyan"/>
              </w:rPr>
              <w:t xml:space="preserve">Desk </w:t>
            </w:r>
            <w:r w:rsidR="00E30335" w:rsidRPr="0076211D">
              <w:rPr>
                <w:rFonts w:asciiTheme="minorHAnsi" w:hAnsiTheme="minorHAnsi" w:cstheme="minorHAnsi"/>
                <w:b/>
                <w:sz w:val="22"/>
                <w:szCs w:val="22"/>
                <w:highlight w:val="cyan"/>
              </w:rPr>
              <w:t>activities</w:t>
            </w:r>
            <w:r w:rsidRPr="0076211D">
              <w:rPr>
                <w:rFonts w:asciiTheme="minorHAnsi" w:hAnsiTheme="minorHAnsi" w:cstheme="minorHAnsi"/>
                <w:b/>
                <w:sz w:val="22"/>
                <w:szCs w:val="22"/>
                <w:highlight w:val="cyan"/>
              </w:rPr>
              <w:t>:</w:t>
            </w:r>
            <w:r w:rsidRPr="008A78E0">
              <w:rPr>
                <w:rFonts w:asciiTheme="minorHAnsi" w:hAnsiTheme="minorHAnsi" w:cstheme="minorHAnsi"/>
                <w:b/>
                <w:sz w:val="22"/>
                <w:szCs w:val="22"/>
              </w:rPr>
              <w:t xml:space="preserve"> total</w:t>
            </w:r>
            <w:r w:rsidRPr="00E30335">
              <w:rPr>
                <w:rFonts w:asciiTheme="minorHAnsi" w:hAnsiTheme="minorHAnsi" w:cstheme="minorHAnsi"/>
                <w:b/>
                <w:sz w:val="22"/>
                <w:szCs w:val="22"/>
              </w:rPr>
              <w:t xml:space="preserve"> days</w:t>
            </w:r>
          </w:p>
        </w:tc>
        <w:tc>
          <w:tcPr>
            <w:tcW w:w="1955" w:type="dxa"/>
            <w:tcBorders>
              <w:bottom w:val="single" w:sz="4" w:space="0" w:color="auto"/>
            </w:tcBorders>
            <w:shd w:val="clear" w:color="auto" w:fill="8DB3E2" w:themeFill="text2" w:themeFillTint="66"/>
            <w:vAlign w:val="center"/>
          </w:tcPr>
          <w:p w14:paraId="2E8A34D0"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0718D014"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5DF351CD"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5CCEEE7B" w14:textId="77777777" w:rsidTr="008A501C">
        <w:trPr>
          <w:trHeight w:val="395"/>
        </w:trPr>
        <w:tc>
          <w:tcPr>
            <w:tcW w:w="0" w:type="auto"/>
            <w:tcBorders>
              <w:top w:val="single" w:sz="4" w:space="0" w:color="auto"/>
              <w:bottom w:val="dashed" w:sz="4" w:space="0" w:color="auto"/>
            </w:tcBorders>
            <w:vAlign w:val="center"/>
          </w:tcPr>
          <w:p w14:paraId="49255E14"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3996F211"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6ED156FB"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7002CF18"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36CFCBEC"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3291B887" w14:textId="77777777" w:rsidTr="008A501C">
        <w:trPr>
          <w:trHeight w:val="101"/>
        </w:trPr>
        <w:tc>
          <w:tcPr>
            <w:tcW w:w="0" w:type="auto"/>
            <w:tcBorders>
              <w:top w:val="dashed" w:sz="4" w:space="0" w:color="auto"/>
              <w:bottom w:val="dashed" w:sz="4" w:space="0" w:color="auto"/>
            </w:tcBorders>
            <w:shd w:val="clear" w:color="auto" w:fill="auto"/>
            <w:vAlign w:val="center"/>
          </w:tcPr>
          <w:p w14:paraId="7EE4D0C4"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2B29ECB6"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026ABF30"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54354956"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1B4B4B3A"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0F42E0" w14:paraId="074C5B6C"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B60DF53" w14:textId="000C53C6" w:rsidR="00E903E5" w:rsidRPr="00E30335" w:rsidRDefault="00E903E5" w:rsidP="003E1C18">
            <w:pPr>
              <w:pStyle w:val="Text1"/>
              <w:spacing w:after="0"/>
              <w:ind w:left="0"/>
              <w:jc w:val="left"/>
              <w:rPr>
                <w:rFonts w:asciiTheme="minorHAnsi" w:hAnsiTheme="minorHAnsi" w:cstheme="minorHAnsi"/>
                <w:b/>
                <w:sz w:val="22"/>
                <w:szCs w:val="22"/>
                <w:lang w:val="it-IT"/>
              </w:rPr>
            </w:pPr>
            <w:r w:rsidRPr="0076211D">
              <w:rPr>
                <w:rFonts w:asciiTheme="minorHAnsi" w:hAnsiTheme="minorHAnsi" w:cstheme="minorHAnsi"/>
                <w:b/>
                <w:sz w:val="22"/>
                <w:szCs w:val="22"/>
                <w:highlight w:val="cyan"/>
              </w:rPr>
              <w:t xml:space="preserve">Field </w:t>
            </w:r>
            <w:r w:rsidR="00E30335" w:rsidRPr="0076211D">
              <w:rPr>
                <w:rFonts w:asciiTheme="minorHAnsi" w:hAnsiTheme="minorHAnsi" w:cstheme="minorHAnsi"/>
                <w:b/>
                <w:sz w:val="22"/>
                <w:szCs w:val="22"/>
                <w:highlight w:val="cyan"/>
              </w:rPr>
              <w:t>activities</w:t>
            </w:r>
            <w:r w:rsidRPr="008A78E0">
              <w:rPr>
                <w:rFonts w:asciiTheme="minorHAnsi" w:hAnsiTheme="minorHAnsi" w:cstheme="minorHAnsi"/>
                <w:b/>
                <w:sz w:val="22"/>
                <w:szCs w:val="22"/>
              </w:rPr>
              <w:t>: total days</w:t>
            </w:r>
          </w:p>
        </w:tc>
        <w:tc>
          <w:tcPr>
            <w:tcW w:w="1955" w:type="dxa"/>
            <w:tcBorders>
              <w:bottom w:val="single" w:sz="4" w:space="0" w:color="auto"/>
            </w:tcBorders>
            <w:shd w:val="clear" w:color="auto" w:fill="8DB3E2" w:themeFill="text2" w:themeFillTint="66"/>
            <w:vAlign w:val="center"/>
          </w:tcPr>
          <w:p w14:paraId="6E64232E"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12A6861D"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1973B751"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15210B80" w14:textId="77777777" w:rsidTr="008A501C">
        <w:trPr>
          <w:trHeight w:val="395"/>
        </w:trPr>
        <w:tc>
          <w:tcPr>
            <w:tcW w:w="0" w:type="auto"/>
            <w:tcBorders>
              <w:top w:val="single" w:sz="4" w:space="0" w:color="auto"/>
              <w:bottom w:val="dashed" w:sz="4" w:space="0" w:color="auto"/>
            </w:tcBorders>
            <w:vAlign w:val="center"/>
          </w:tcPr>
          <w:p w14:paraId="175BEC2B"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3C7FEE5C"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12E816D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6CC1F526"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67E69CFA"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27312E58" w14:textId="77777777" w:rsidTr="008A501C">
        <w:trPr>
          <w:trHeight w:val="101"/>
        </w:trPr>
        <w:tc>
          <w:tcPr>
            <w:tcW w:w="0" w:type="auto"/>
            <w:tcBorders>
              <w:top w:val="dashed" w:sz="4" w:space="0" w:color="auto"/>
              <w:bottom w:val="dashed" w:sz="4" w:space="0" w:color="auto"/>
            </w:tcBorders>
            <w:shd w:val="clear" w:color="auto" w:fill="auto"/>
            <w:vAlign w:val="center"/>
          </w:tcPr>
          <w:p w14:paraId="373CCD0B"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3292FEA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4C413154"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7C0E2E5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4715B798"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0F42E0" w14:paraId="1917B824"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24CB9D91" w14:textId="77777777" w:rsidR="00E903E5" w:rsidRPr="00E30335" w:rsidRDefault="00E903E5" w:rsidP="003E1C18">
            <w:pPr>
              <w:pStyle w:val="Text1"/>
              <w:spacing w:after="0"/>
              <w:ind w:left="0"/>
              <w:jc w:val="left"/>
              <w:rPr>
                <w:rFonts w:asciiTheme="minorHAnsi" w:hAnsiTheme="minorHAnsi" w:cstheme="minorHAnsi"/>
                <w:b/>
                <w:sz w:val="22"/>
                <w:szCs w:val="22"/>
                <w:lang w:val="it-IT"/>
              </w:rPr>
            </w:pPr>
            <w:r w:rsidRPr="00E30335">
              <w:rPr>
                <w:rFonts w:asciiTheme="minorHAnsi" w:hAnsiTheme="minorHAnsi" w:cstheme="minorHAnsi"/>
                <w:b/>
                <w:sz w:val="22"/>
                <w:szCs w:val="22"/>
              </w:rPr>
              <w:t>Synthesis phase: total days</w:t>
            </w:r>
          </w:p>
        </w:tc>
        <w:tc>
          <w:tcPr>
            <w:tcW w:w="1955" w:type="dxa"/>
            <w:tcBorders>
              <w:bottom w:val="single" w:sz="4" w:space="0" w:color="auto"/>
            </w:tcBorders>
            <w:shd w:val="clear" w:color="auto" w:fill="8DB3E2" w:themeFill="text2" w:themeFillTint="66"/>
            <w:vAlign w:val="center"/>
          </w:tcPr>
          <w:p w14:paraId="326894F9"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7127F15E"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246385FB"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37995016" w14:textId="77777777" w:rsidTr="008A501C">
        <w:trPr>
          <w:trHeight w:val="395"/>
        </w:trPr>
        <w:tc>
          <w:tcPr>
            <w:tcW w:w="0" w:type="auto"/>
            <w:tcBorders>
              <w:top w:val="single" w:sz="4" w:space="0" w:color="auto"/>
              <w:bottom w:val="dashed" w:sz="4" w:space="0" w:color="auto"/>
            </w:tcBorders>
            <w:vAlign w:val="center"/>
          </w:tcPr>
          <w:p w14:paraId="3DFFFB45"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205756C4"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51A868BB"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44C6AB5F"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14A92266"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129F9D03" w14:textId="77777777" w:rsidTr="008A501C">
        <w:trPr>
          <w:trHeight w:val="101"/>
        </w:trPr>
        <w:tc>
          <w:tcPr>
            <w:tcW w:w="0" w:type="auto"/>
            <w:tcBorders>
              <w:top w:val="dashed" w:sz="4" w:space="0" w:color="auto"/>
              <w:bottom w:val="dashed" w:sz="4" w:space="0" w:color="auto"/>
            </w:tcBorders>
            <w:shd w:val="clear" w:color="auto" w:fill="auto"/>
            <w:vAlign w:val="center"/>
          </w:tcPr>
          <w:p w14:paraId="0FF42741"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24929D37"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27A60E17"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28774A4B"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0369F318"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0F42E0" w14:paraId="15830EE9" w14:textId="77777777" w:rsidTr="008A501C">
        <w:trPr>
          <w:trHeight w:val="118"/>
        </w:trPr>
        <w:tc>
          <w:tcPr>
            <w:tcW w:w="0" w:type="auto"/>
            <w:gridSpan w:val="2"/>
            <w:tcBorders>
              <w:bottom w:val="single" w:sz="4" w:space="0" w:color="auto"/>
            </w:tcBorders>
            <w:shd w:val="clear" w:color="auto" w:fill="8DB3E2" w:themeFill="text2" w:themeFillTint="66"/>
            <w:vAlign w:val="center"/>
          </w:tcPr>
          <w:p w14:paraId="105745E6" w14:textId="77777777" w:rsidR="00E903E5" w:rsidRPr="00E30335" w:rsidRDefault="00E903E5" w:rsidP="003E1C18">
            <w:pPr>
              <w:pStyle w:val="Text1"/>
              <w:spacing w:after="0"/>
              <w:ind w:left="0"/>
              <w:jc w:val="left"/>
              <w:rPr>
                <w:rFonts w:asciiTheme="minorHAnsi" w:hAnsiTheme="minorHAnsi" w:cstheme="minorHAnsi"/>
                <w:b/>
                <w:sz w:val="22"/>
                <w:szCs w:val="22"/>
                <w:lang w:val="it-IT"/>
              </w:rPr>
            </w:pPr>
            <w:r w:rsidRPr="00E30335">
              <w:rPr>
                <w:rFonts w:asciiTheme="minorHAnsi" w:hAnsiTheme="minorHAnsi" w:cstheme="minorHAnsi"/>
                <w:b/>
                <w:sz w:val="22"/>
                <w:szCs w:val="22"/>
              </w:rPr>
              <w:t>Dissemination phase: total days</w:t>
            </w:r>
          </w:p>
        </w:tc>
        <w:tc>
          <w:tcPr>
            <w:tcW w:w="1955" w:type="dxa"/>
            <w:tcBorders>
              <w:bottom w:val="single" w:sz="4" w:space="0" w:color="auto"/>
            </w:tcBorders>
            <w:shd w:val="clear" w:color="auto" w:fill="8DB3E2" w:themeFill="text2" w:themeFillTint="66"/>
            <w:vAlign w:val="center"/>
          </w:tcPr>
          <w:p w14:paraId="7F2138CE"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tcBorders>
              <w:bottom w:val="single" w:sz="4" w:space="0" w:color="auto"/>
            </w:tcBorders>
            <w:shd w:val="clear" w:color="auto" w:fill="8DB3E2" w:themeFill="text2" w:themeFillTint="66"/>
          </w:tcPr>
          <w:p w14:paraId="388D3624" w14:textId="77777777" w:rsidR="00E903E5" w:rsidRPr="00E30335" w:rsidRDefault="00E903E5" w:rsidP="003E1C18">
            <w:pPr>
              <w:spacing w:after="0"/>
              <w:jc w:val="center"/>
              <w:rPr>
                <w:rFonts w:asciiTheme="minorHAnsi" w:hAnsiTheme="minorHAnsi" w:cstheme="minorHAnsi"/>
                <w:b/>
                <w:szCs w:val="22"/>
              </w:rPr>
            </w:pPr>
          </w:p>
        </w:tc>
        <w:tc>
          <w:tcPr>
            <w:tcW w:w="0" w:type="auto"/>
            <w:tcBorders>
              <w:bottom w:val="single" w:sz="4" w:space="0" w:color="auto"/>
            </w:tcBorders>
            <w:shd w:val="clear" w:color="auto" w:fill="8DB3E2" w:themeFill="text2" w:themeFillTint="66"/>
            <w:vAlign w:val="center"/>
          </w:tcPr>
          <w:p w14:paraId="1C62CDEF"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2479C490" w14:textId="77777777" w:rsidTr="008A501C">
        <w:trPr>
          <w:trHeight w:val="395"/>
        </w:trPr>
        <w:tc>
          <w:tcPr>
            <w:tcW w:w="0" w:type="auto"/>
            <w:tcBorders>
              <w:top w:val="single" w:sz="4" w:space="0" w:color="auto"/>
              <w:bottom w:val="dashed" w:sz="4" w:space="0" w:color="auto"/>
            </w:tcBorders>
            <w:vAlign w:val="center"/>
          </w:tcPr>
          <w:p w14:paraId="5FDFC640"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single" w:sz="4" w:space="0" w:color="auto"/>
              <w:bottom w:val="dashed" w:sz="4" w:space="0" w:color="auto"/>
            </w:tcBorders>
            <w:vAlign w:val="center"/>
          </w:tcPr>
          <w:p w14:paraId="26C57BA3"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0124F5C2"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single" w:sz="4" w:space="0" w:color="auto"/>
              <w:bottom w:val="dashed" w:sz="4" w:space="0" w:color="auto"/>
            </w:tcBorders>
            <w:vAlign w:val="center"/>
          </w:tcPr>
          <w:p w14:paraId="01F4C947" w14:textId="77777777" w:rsidR="00E903E5" w:rsidRPr="00E30335" w:rsidRDefault="00E903E5" w:rsidP="003E1C18">
            <w:pPr>
              <w:spacing w:after="0"/>
              <w:jc w:val="center"/>
              <w:rPr>
                <w:rFonts w:asciiTheme="minorHAnsi" w:hAnsiTheme="minorHAnsi" w:cstheme="minorHAnsi"/>
                <w:szCs w:val="22"/>
              </w:rPr>
            </w:pPr>
          </w:p>
        </w:tc>
        <w:tc>
          <w:tcPr>
            <w:tcW w:w="0" w:type="auto"/>
            <w:tcBorders>
              <w:top w:val="single" w:sz="4" w:space="0" w:color="auto"/>
              <w:bottom w:val="dashed" w:sz="4" w:space="0" w:color="auto"/>
            </w:tcBorders>
            <w:vAlign w:val="center"/>
          </w:tcPr>
          <w:p w14:paraId="26DA6C4E" w14:textId="77777777" w:rsidR="00E903E5" w:rsidRPr="00E30335" w:rsidRDefault="00E903E5" w:rsidP="003E1C18">
            <w:pPr>
              <w:spacing w:after="0"/>
              <w:jc w:val="center"/>
              <w:rPr>
                <w:rFonts w:asciiTheme="minorHAnsi" w:hAnsiTheme="minorHAnsi" w:cstheme="minorHAnsi"/>
                <w:szCs w:val="22"/>
              </w:rPr>
            </w:pPr>
          </w:p>
        </w:tc>
      </w:tr>
      <w:tr w:rsidR="00E903E5" w:rsidRPr="000F42E0" w14:paraId="62025FFA" w14:textId="77777777" w:rsidTr="008A501C">
        <w:trPr>
          <w:trHeight w:val="101"/>
        </w:trPr>
        <w:tc>
          <w:tcPr>
            <w:tcW w:w="0" w:type="auto"/>
            <w:tcBorders>
              <w:top w:val="dashed" w:sz="4" w:space="0" w:color="auto"/>
              <w:bottom w:val="dashed" w:sz="4" w:space="0" w:color="auto"/>
            </w:tcBorders>
            <w:shd w:val="clear" w:color="auto" w:fill="auto"/>
            <w:vAlign w:val="center"/>
          </w:tcPr>
          <w:p w14:paraId="19D5FFC2" w14:textId="77777777" w:rsidR="00E903E5" w:rsidRPr="00E30335" w:rsidRDefault="00E903E5" w:rsidP="005F6855">
            <w:pPr>
              <w:pStyle w:val="Text1"/>
              <w:numPr>
                <w:ilvl w:val="0"/>
                <w:numId w:val="12"/>
              </w:numPr>
              <w:spacing w:after="0"/>
              <w:jc w:val="left"/>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41C180E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shd w:val="clear" w:color="auto" w:fill="auto"/>
            <w:vAlign w:val="center"/>
          </w:tcPr>
          <w:p w14:paraId="377C00EE"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1955" w:type="dxa"/>
            <w:tcBorders>
              <w:top w:val="dashed" w:sz="4" w:space="0" w:color="auto"/>
              <w:bottom w:val="dashed" w:sz="4" w:space="0" w:color="auto"/>
            </w:tcBorders>
            <w:vAlign w:val="center"/>
          </w:tcPr>
          <w:p w14:paraId="2B3C7577" w14:textId="77777777" w:rsidR="00E903E5" w:rsidRPr="00E30335" w:rsidRDefault="00E903E5" w:rsidP="003E1C18">
            <w:pPr>
              <w:pStyle w:val="Text1"/>
              <w:spacing w:after="0"/>
              <w:ind w:left="0"/>
              <w:jc w:val="center"/>
              <w:rPr>
                <w:rFonts w:asciiTheme="minorHAnsi" w:hAnsiTheme="minorHAnsi" w:cstheme="minorHAnsi"/>
                <w:sz w:val="22"/>
                <w:szCs w:val="22"/>
              </w:rPr>
            </w:pPr>
          </w:p>
        </w:tc>
        <w:tc>
          <w:tcPr>
            <w:tcW w:w="0" w:type="auto"/>
            <w:tcBorders>
              <w:top w:val="dashed" w:sz="4" w:space="0" w:color="auto"/>
              <w:bottom w:val="dashed" w:sz="4" w:space="0" w:color="auto"/>
            </w:tcBorders>
            <w:shd w:val="clear" w:color="auto" w:fill="auto"/>
            <w:vAlign w:val="center"/>
          </w:tcPr>
          <w:p w14:paraId="49732940" w14:textId="77777777" w:rsidR="00E903E5" w:rsidRPr="00E30335" w:rsidRDefault="00E903E5" w:rsidP="003E1C18">
            <w:pPr>
              <w:pStyle w:val="Text1"/>
              <w:spacing w:after="0"/>
              <w:ind w:left="0"/>
              <w:jc w:val="center"/>
              <w:rPr>
                <w:rFonts w:asciiTheme="minorHAnsi" w:hAnsiTheme="minorHAnsi" w:cstheme="minorHAnsi"/>
                <w:sz w:val="22"/>
                <w:szCs w:val="22"/>
              </w:rPr>
            </w:pPr>
          </w:p>
        </w:tc>
      </w:tr>
      <w:tr w:rsidR="00DB6A48" w:rsidRPr="004835B4" w14:paraId="001B0BF4" w14:textId="77777777" w:rsidTr="008A501C">
        <w:trPr>
          <w:trHeight w:val="85"/>
        </w:trPr>
        <w:tc>
          <w:tcPr>
            <w:tcW w:w="0" w:type="auto"/>
            <w:gridSpan w:val="2"/>
            <w:shd w:val="clear" w:color="auto" w:fill="8DB3E2"/>
            <w:vAlign w:val="center"/>
          </w:tcPr>
          <w:p w14:paraId="1028F0F6" w14:textId="77777777" w:rsidR="00E903E5" w:rsidRPr="00E30335" w:rsidRDefault="00E903E5" w:rsidP="003E1C18">
            <w:pPr>
              <w:pStyle w:val="Text1"/>
              <w:spacing w:after="0"/>
              <w:ind w:left="0"/>
              <w:jc w:val="center"/>
              <w:rPr>
                <w:rFonts w:asciiTheme="minorHAnsi" w:hAnsiTheme="minorHAnsi" w:cstheme="minorHAnsi"/>
                <w:b/>
                <w:sz w:val="22"/>
                <w:szCs w:val="22"/>
              </w:rPr>
            </w:pPr>
            <w:r w:rsidRPr="00E30335">
              <w:rPr>
                <w:rFonts w:asciiTheme="minorHAnsi" w:hAnsiTheme="minorHAnsi" w:cstheme="minorHAnsi"/>
                <w:b/>
                <w:sz w:val="22"/>
                <w:szCs w:val="22"/>
              </w:rPr>
              <w:t>TOTAL working days (maximum)</w:t>
            </w:r>
          </w:p>
        </w:tc>
        <w:tc>
          <w:tcPr>
            <w:tcW w:w="1955" w:type="dxa"/>
            <w:shd w:val="clear" w:color="auto" w:fill="8DB3E2"/>
            <w:vAlign w:val="center"/>
          </w:tcPr>
          <w:p w14:paraId="0DB0B981"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1955" w:type="dxa"/>
            <w:shd w:val="clear" w:color="auto" w:fill="8DB3E2"/>
          </w:tcPr>
          <w:p w14:paraId="4FC93CD0" w14:textId="77777777" w:rsidR="00E903E5" w:rsidRPr="00E30335" w:rsidRDefault="00E903E5" w:rsidP="003E1C18">
            <w:pPr>
              <w:pStyle w:val="Text1"/>
              <w:spacing w:after="0"/>
              <w:ind w:left="0"/>
              <w:jc w:val="center"/>
              <w:rPr>
                <w:rFonts w:asciiTheme="minorHAnsi" w:hAnsiTheme="minorHAnsi" w:cstheme="minorHAnsi"/>
                <w:b/>
                <w:sz w:val="22"/>
                <w:szCs w:val="22"/>
              </w:rPr>
            </w:pPr>
          </w:p>
        </w:tc>
        <w:tc>
          <w:tcPr>
            <w:tcW w:w="0" w:type="auto"/>
            <w:shd w:val="clear" w:color="auto" w:fill="8DB3E2"/>
            <w:vAlign w:val="center"/>
          </w:tcPr>
          <w:p w14:paraId="762EE52E" w14:textId="77777777" w:rsidR="00E903E5" w:rsidRPr="00E30335" w:rsidRDefault="00E903E5" w:rsidP="003E1C18">
            <w:pPr>
              <w:pStyle w:val="Text1"/>
              <w:spacing w:after="0"/>
              <w:ind w:left="0"/>
              <w:jc w:val="center"/>
              <w:rPr>
                <w:rFonts w:asciiTheme="minorHAnsi" w:hAnsiTheme="minorHAnsi" w:cstheme="minorHAnsi"/>
                <w:b/>
                <w:sz w:val="22"/>
                <w:szCs w:val="22"/>
              </w:rPr>
            </w:pPr>
          </w:p>
        </w:tc>
      </w:tr>
    </w:tbl>
    <w:p w14:paraId="28A63508" w14:textId="77777777" w:rsidR="00E903E5" w:rsidRDefault="00E903E5" w:rsidP="00E903E5"/>
    <w:p w14:paraId="0B4D3FE3" w14:textId="77777777" w:rsidR="00E903E5" w:rsidRDefault="00E903E5" w:rsidP="00E903E5">
      <w:pPr>
        <w:sectPr w:rsidR="00E903E5" w:rsidSect="00F771E3">
          <w:pgSz w:w="11906" w:h="16838" w:code="9"/>
          <w:pgMar w:top="1418" w:right="992" w:bottom="1559" w:left="1440" w:header="567" w:footer="567" w:gutter="0"/>
          <w:cols w:space="708"/>
          <w:docGrid w:linePitch="360"/>
        </w:sectPr>
      </w:pPr>
    </w:p>
    <w:p w14:paraId="2D98B05F" w14:textId="0EBDD96A" w:rsidR="005837E4" w:rsidRPr="00904420" w:rsidRDefault="005837E4" w:rsidP="00B8784F">
      <w:pPr>
        <w:pStyle w:val="Titre1"/>
        <w:numPr>
          <w:ilvl w:val="0"/>
          <w:numId w:val="0"/>
        </w:numPr>
        <w:ind w:left="432" w:hanging="432"/>
      </w:pPr>
      <w:bookmarkStart w:id="138" w:name="_Toc99545842"/>
      <w:r w:rsidRPr="00904420">
        <w:lastRenderedPageBreak/>
        <w:t xml:space="preserve">Annex </w:t>
      </w:r>
      <w:r>
        <w:t>V</w:t>
      </w:r>
      <w:r w:rsidR="006B05FF">
        <w:t>II</w:t>
      </w:r>
      <w:r>
        <w:t xml:space="preserve">: </w:t>
      </w:r>
      <w:r w:rsidR="006B05FF">
        <w:t xml:space="preserve">EVAL </w:t>
      </w:r>
      <w:r>
        <w:t>Quality Assessment Grid</w:t>
      </w:r>
      <w:bookmarkEnd w:id="138"/>
    </w:p>
    <w:bookmarkEnd w:id="133"/>
    <w:bookmarkEnd w:id="134"/>
    <w:bookmarkEnd w:id="135"/>
    <w:bookmarkEnd w:id="136"/>
    <w:p w14:paraId="55B2FC3C" w14:textId="03EA74AC" w:rsidR="00E903E5" w:rsidRDefault="00E903E5" w:rsidP="001E0052">
      <w:r>
        <w:t>The quality of the F</w:t>
      </w:r>
      <w:r w:rsidRPr="00CA6296">
        <w:t xml:space="preserve">inal </w:t>
      </w:r>
      <w:r>
        <w:t>R</w:t>
      </w:r>
      <w:r w:rsidRPr="00CA6296">
        <w:t xml:space="preserve">eport will be assessed by the </w:t>
      </w:r>
      <w:r>
        <w:rPr>
          <w:rFonts w:asciiTheme="minorHAnsi" w:hAnsiTheme="minorHAnsi" w:cstheme="minorHAnsi"/>
        </w:rPr>
        <w:t>Evaluation Manager (</w:t>
      </w:r>
      <w:r w:rsidR="00C37AE0">
        <w:rPr>
          <w:rFonts w:asciiTheme="minorHAnsi" w:hAnsiTheme="minorHAnsi" w:cstheme="minorHAnsi"/>
        </w:rPr>
        <w:t>following</w:t>
      </w:r>
      <w:r>
        <w:rPr>
          <w:rFonts w:asciiTheme="minorHAnsi" w:hAnsiTheme="minorHAnsi" w:cstheme="minorHAnsi"/>
        </w:rPr>
        <w:t xml:space="preserve"> the submission of the draft Report and Executive Summary) </w:t>
      </w:r>
      <w:r w:rsidRPr="00CA6296">
        <w:t>using the following quality assessment grid</w:t>
      </w:r>
      <w:r>
        <w:t xml:space="preserve">, which is included </w:t>
      </w:r>
      <w:r w:rsidRPr="001E0052">
        <w:rPr>
          <w:b/>
        </w:rPr>
        <w:t>in the EVAL</w:t>
      </w:r>
      <w:r w:rsidRPr="00766C27">
        <w:rPr>
          <w:b/>
        </w:rPr>
        <w:t xml:space="preserve"> </w:t>
      </w:r>
      <w:r>
        <w:rPr>
          <w:b/>
        </w:rPr>
        <w:t>M</w:t>
      </w:r>
      <w:r w:rsidRPr="001B08C3">
        <w:rPr>
          <w:b/>
        </w:rPr>
        <w:t>odule</w:t>
      </w:r>
      <w:r>
        <w:t>; the grid will be shared with the evaluation team, wh</w:t>
      </w:r>
      <w:r w:rsidR="00C37AE0">
        <w:t>o</w:t>
      </w:r>
      <w:r>
        <w:t xml:space="preserve"> will </w:t>
      </w:r>
      <w:r w:rsidR="00C37AE0">
        <w:t>be able</w:t>
      </w:r>
      <w:r>
        <w:t xml:space="preserve"> to include their comments.</w:t>
      </w:r>
      <w:r w:rsidRPr="00CA6296">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5694"/>
      </w:tblGrid>
      <w:tr w:rsidR="00E903E5" w:rsidRPr="00DD722E" w14:paraId="2319244D" w14:textId="77777777" w:rsidTr="00186540">
        <w:trPr>
          <w:trHeight w:hRule="exact" w:val="550"/>
          <w:jc w:val="center"/>
        </w:trPr>
        <w:tc>
          <w:tcPr>
            <w:tcW w:w="5000" w:type="pct"/>
            <w:tcBorders>
              <w:top w:val="single" w:sz="4" w:space="0" w:color="auto"/>
              <w:left w:val="single" w:sz="4" w:space="0" w:color="auto"/>
              <w:bottom w:val="single" w:sz="4" w:space="0" w:color="auto"/>
              <w:right w:val="single" w:sz="4" w:space="0" w:color="auto"/>
            </w:tcBorders>
            <w:shd w:val="clear" w:color="auto" w:fill="0070C0"/>
            <w:vAlign w:val="center"/>
          </w:tcPr>
          <w:p w14:paraId="4E836DD3" w14:textId="1F8CED4A" w:rsidR="00E903E5" w:rsidRPr="00DD722E" w:rsidRDefault="004614AA" w:rsidP="003E1C18">
            <w:pPr>
              <w:tabs>
                <w:tab w:val="left" w:pos="8920"/>
              </w:tabs>
              <w:spacing w:after="0"/>
              <w:ind w:left="14" w:hanging="14"/>
              <w:jc w:val="center"/>
              <w:rPr>
                <w:rFonts w:ascii="Arial" w:eastAsia="Calibri" w:hAnsi="Arial" w:cs="Arial"/>
                <w:b/>
                <w:color w:val="FFFFFF" w:themeColor="background1"/>
                <w:sz w:val="24"/>
              </w:rPr>
            </w:pPr>
            <w:r>
              <w:rPr>
                <w:rFonts w:ascii="Arial" w:eastAsia="Calibri" w:hAnsi="Arial" w:cs="Arial"/>
                <w:b/>
                <w:color w:val="FFFFFF" w:themeColor="background1"/>
                <w:sz w:val="24"/>
              </w:rPr>
              <w:t>Intervention</w:t>
            </w:r>
            <w:r w:rsidR="00E903E5" w:rsidRPr="00DD722E">
              <w:rPr>
                <w:rFonts w:ascii="Arial" w:eastAsia="Calibri" w:hAnsi="Arial" w:cs="Arial"/>
                <w:b/>
                <w:color w:val="FFFFFF" w:themeColor="background1"/>
                <w:sz w:val="24"/>
              </w:rPr>
              <w:t xml:space="preserve"> (Project/Programme) evaluation –</w:t>
            </w:r>
            <w:r w:rsidR="00E903E5">
              <w:rPr>
                <w:rFonts w:ascii="Arial" w:eastAsia="Calibri" w:hAnsi="Arial" w:cs="Arial"/>
                <w:b/>
                <w:color w:val="FFFFFF" w:themeColor="background1"/>
                <w:sz w:val="24"/>
              </w:rPr>
              <w:t xml:space="preserve"> </w:t>
            </w:r>
            <w:r w:rsidR="00E903E5" w:rsidRPr="00DD722E">
              <w:rPr>
                <w:rFonts w:ascii="Arial" w:eastAsia="Calibri" w:hAnsi="Arial" w:cs="Arial"/>
                <w:b/>
                <w:color w:val="FFFFFF" w:themeColor="background1"/>
                <w:sz w:val="24"/>
              </w:rPr>
              <w:t>Quality Assessment Grid Final Report</w:t>
            </w:r>
          </w:p>
        </w:tc>
      </w:tr>
    </w:tbl>
    <w:p w14:paraId="16925FFD" w14:textId="77777777" w:rsidR="00E903E5" w:rsidRDefault="00E903E5" w:rsidP="00E903E5">
      <w:pPr>
        <w:spacing w:after="0"/>
        <w:rPr>
          <w:rFonts w:ascii="Arial" w:hAnsi="Arial" w:cs="Arial"/>
          <w:b/>
          <w:sz w:val="16"/>
          <w:lang w:val="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394"/>
        <w:gridCol w:w="2588"/>
        <w:gridCol w:w="3685"/>
        <w:gridCol w:w="4962"/>
      </w:tblGrid>
      <w:tr w:rsidR="00E903E5" w:rsidRPr="009713D2" w14:paraId="1C48722F" w14:textId="77777777" w:rsidTr="00186540">
        <w:trPr>
          <w:trHeight w:hRule="exact" w:val="371"/>
        </w:trPr>
        <w:tc>
          <w:tcPr>
            <w:tcW w:w="15843" w:type="dxa"/>
            <w:gridSpan w:val="5"/>
            <w:shd w:val="clear" w:color="auto" w:fill="0070C0"/>
          </w:tcPr>
          <w:p w14:paraId="0879215D" w14:textId="77777777" w:rsidR="00E903E5" w:rsidRPr="009713D2" w:rsidRDefault="00E903E5" w:rsidP="003E1C18">
            <w:pPr>
              <w:spacing w:before="80" w:after="80"/>
              <w:ind w:left="11" w:hanging="11"/>
              <w:rPr>
                <w:rFonts w:ascii="Arial" w:hAnsi="Arial" w:cs="Arial"/>
                <w:b/>
                <w:color w:val="FFFFFF" w:themeColor="background1"/>
                <w:sz w:val="20"/>
                <w:szCs w:val="20"/>
              </w:rPr>
            </w:pPr>
            <w:r w:rsidRPr="009713D2">
              <w:rPr>
                <w:rFonts w:ascii="Arial" w:hAnsi="Arial" w:cs="Arial"/>
                <w:b/>
                <w:color w:val="FFFFFF" w:themeColor="background1"/>
                <w:sz w:val="20"/>
                <w:szCs w:val="20"/>
              </w:rPr>
              <w:t>Evaluation data</w:t>
            </w:r>
          </w:p>
          <w:p w14:paraId="2A01A5F5" w14:textId="77777777" w:rsidR="00E903E5" w:rsidRPr="009713D2" w:rsidRDefault="00E903E5" w:rsidP="003E1C18">
            <w:pPr>
              <w:spacing w:before="80" w:after="80"/>
              <w:ind w:left="11" w:hanging="11"/>
              <w:rPr>
                <w:rFonts w:ascii="Arial" w:hAnsi="Arial" w:cs="Arial"/>
                <w:b/>
                <w:color w:val="FFFFFF" w:themeColor="background1"/>
                <w:sz w:val="16"/>
                <w:szCs w:val="16"/>
              </w:rPr>
            </w:pPr>
          </w:p>
        </w:tc>
      </w:tr>
      <w:tr w:rsidR="00E903E5" w:rsidRPr="009713D2" w14:paraId="7CC30A70" w14:textId="77777777" w:rsidTr="00186540">
        <w:trPr>
          <w:trHeight w:hRule="exact" w:val="371"/>
        </w:trPr>
        <w:tc>
          <w:tcPr>
            <w:tcW w:w="3214" w:type="dxa"/>
            <w:shd w:val="clear" w:color="auto" w:fill="FFCC66"/>
            <w:vAlign w:val="center"/>
            <w:hideMark/>
          </w:tcPr>
          <w:p w14:paraId="2251482C" w14:textId="77777777" w:rsidR="00E903E5" w:rsidRPr="009713D2" w:rsidRDefault="00E903E5" w:rsidP="003E1C18">
            <w:pPr>
              <w:spacing w:after="0"/>
              <w:ind w:left="10" w:hanging="10"/>
              <w:rPr>
                <w:rFonts w:ascii="Arial" w:eastAsia="Calibri" w:hAnsi="Arial" w:cs="Arial"/>
                <w:b/>
                <w:sz w:val="16"/>
                <w:szCs w:val="16"/>
              </w:rPr>
            </w:pPr>
            <w:r>
              <w:rPr>
                <w:rFonts w:ascii="Arial" w:hAnsi="Arial" w:cs="Arial"/>
                <w:b/>
                <w:sz w:val="16"/>
                <w:szCs w:val="16"/>
              </w:rPr>
              <w:t>Evaluation t</w:t>
            </w:r>
            <w:r w:rsidRPr="009713D2">
              <w:rPr>
                <w:rFonts w:ascii="Arial" w:hAnsi="Arial" w:cs="Arial"/>
                <w:b/>
                <w:sz w:val="16"/>
                <w:szCs w:val="16"/>
              </w:rPr>
              <w:t>itle</w:t>
            </w:r>
          </w:p>
        </w:tc>
        <w:tc>
          <w:tcPr>
            <w:tcW w:w="12629" w:type="dxa"/>
            <w:gridSpan w:val="4"/>
            <w:shd w:val="clear" w:color="auto" w:fill="auto"/>
            <w:vAlign w:val="center"/>
          </w:tcPr>
          <w:p w14:paraId="234A8452"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540BB200" w14:textId="77777777" w:rsidTr="00186540">
        <w:trPr>
          <w:trHeight w:hRule="exact" w:val="371"/>
        </w:trPr>
        <w:tc>
          <w:tcPr>
            <w:tcW w:w="3214" w:type="dxa"/>
            <w:shd w:val="clear" w:color="auto" w:fill="FFCC66"/>
            <w:vAlign w:val="center"/>
            <w:hideMark/>
          </w:tcPr>
          <w:p w14:paraId="617463EB" w14:textId="77777777" w:rsidR="00E903E5" w:rsidRPr="009713D2" w:rsidRDefault="00E903E5" w:rsidP="003E1C18">
            <w:pPr>
              <w:spacing w:after="0"/>
              <w:rPr>
                <w:rFonts w:ascii="Arial" w:hAnsi="Arial" w:cs="Arial"/>
                <w:b/>
                <w:sz w:val="16"/>
                <w:szCs w:val="16"/>
              </w:rPr>
            </w:pPr>
            <w:r>
              <w:rPr>
                <w:rFonts w:ascii="Arial" w:hAnsi="Arial" w:cs="Arial"/>
                <w:b/>
                <w:sz w:val="16"/>
                <w:szCs w:val="16"/>
              </w:rPr>
              <w:t>Evaluation m</w:t>
            </w:r>
            <w:r w:rsidRPr="009713D2">
              <w:rPr>
                <w:rFonts w:ascii="Arial" w:hAnsi="Arial" w:cs="Arial"/>
                <w:b/>
                <w:sz w:val="16"/>
                <w:szCs w:val="16"/>
              </w:rPr>
              <w:t>anaged by</w:t>
            </w:r>
          </w:p>
        </w:tc>
        <w:tc>
          <w:tcPr>
            <w:tcW w:w="3982" w:type="dxa"/>
            <w:gridSpan w:val="2"/>
            <w:shd w:val="clear" w:color="auto" w:fill="auto"/>
            <w:vAlign w:val="center"/>
          </w:tcPr>
          <w:p w14:paraId="492A2AAD"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71B415CC"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Type of evaluation</w:t>
            </w:r>
          </w:p>
        </w:tc>
        <w:tc>
          <w:tcPr>
            <w:tcW w:w="4962" w:type="dxa"/>
            <w:shd w:val="clear" w:color="auto" w:fill="auto"/>
            <w:vAlign w:val="center"/>
          </w:tcPr>
          <w:p w14:paraId="24B522FB"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5C80AC5E" w14:textId="77777777" w:rsidTr="00186540">
        <w:trPr>
          <w:trHeight w:hRule="exact" w:val="371"/>
        </w:trPr>
        <w:tc>
          <w:tcPr>
            <w:tcW w:w="3214" w:type="dxa"/>
            <w:shd w:val="clear" w:color="auto" w:fill="FFCC66"/>
            <w:vAlign w:val="center"/>
            <w:hideMark/>
          </w:tcPr>
          <w:p w14:paraId="5FB89A64" w14:textId="560D681A" w:rsidR="00E903E5" w:rsidRPr="009713D2" w:rsidRDefault="00A80C78" w:rsidP="003E1C18">
            <w:pPr>
              <w:spacing w:after="0"/>
              <w:rPr>
                <w:rFonts w:ascii="Arial" w:hAnsi="Arial" w:cs="Arial"/>
                <w:b/>
                <w:sz w:val="16"/>
                <w:szCs w:val="16"/>
              </w:rPr>
            </w:pPr>
            <w:r>
              <w:rPr>
                <w:rFonts w:ascii="Arial" w:hAnsi="Arial" w:cs="Arial"/>
                <w:b/>
                <w:sz w:val="16"/>
                <w:szCs w:val="16"/>
              </w:rPr>
              <w:t>R</w:t>
            </w:r>
            <w:r w:rsidR="00E903E5" w:rsidRPr="009713D2">
              <w:rPr>
                <w:rFonts w:ascii="Arial" w:hAnsi="Arial" w:cs="Arial"/>
                <w:b/>
                <w:sz w:val="16"/>
                <w:szCs w:val="16"/>
              </w:rPr>
              <w:t>ef. of the evaluation contract</w:t>
            </w:r>
          </w:p>
        </w:tc>
        <w:tc>
          <w:tcPr>
            <w:tcW w:w="3982" w:type="dxa"/>
            <w:gridSpan w:val="2"/>
            <w:shd w:val="clear" w:color="auto" w:fill="auto"/>
            <w:vAlign w:val="center"/>
          </w:tcPr>
          <w:p w14:paraId="4807D9DA"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703D4CC5"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 ref.</w:t>
            </w:r>
          </w:p>
        </w:tc>
        <w:tc>
          <w:tcPr>
            <w:tcW w:w="4962" w:type="dxa"/>
            <w:shd w:val="clear" w:color="auto" w:fill="auto"/>
            <w:vAlign w:val="center"/>
          </w:tcPr>
          <w:p w14:paraId="7AB713D4"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324362FE" w14:textId="77777777" w:rsidTr="00186540">
        <w:trPr>
          <w:trHeight w:hRule="exact" w:val="371"/>
        </w:trPr>
        <w:tc>
          <w:tcPr>
            <w:tcW w:w="3214" w:type="dxa"/>
            <w:shd w:val="clear" w:color="auto" w:fill="FFCC66"/>
            <w:vAlign w:val="center"/>
            <w:hideMark/>
          </w:tcPr>
          <w:p w14:paraId="4F6171D5" w14:textId="77777777" w:rsidR="00E903E5" w:rsidRPr="009713D2" w:rsidRDefault="00E903E5" w:rsidP="003E1C18">
            <w:pPr>
              <w:spacing w:after="0"/>
              <w:ind w:left="10" w:hanging="10"/>
              <w:rPr>
                <w:rFonts w:ascii="Arial" w:eastAsia="Calibri" w:hAnsi="Arial" w:cs="Arial"/>
                <w:b/>
                <w:sz w:val="16"/>
                <w:szCs w:val="16"/>
              </w:rPr>
            </w:pPr>
            <w:r>
              <w:rPr>
                <w:rFonts w:ascii="Arial" w:hAnsi="Arial" w:cs="Arial"/>
                <w:b/>
                <w:sz w:val="16"/>
                <w:szCs w:val="16"/>
              </w:rPr>
              <w:t>Evaluation b</w:t>
            </w:r>
            <w:r w:rsidRPr="009713D2">
              <w:rPr>
                <w:rFonts w:ascii="Arial" w:hAnsi="Arial" w:cs="Arial"/>
                <w:b/>
                <w:sz w:val="16"/>
                <w:szCs w:val="16"/>
              </w:rPr>
              <w:t>udget</w:t>
            </w:r>
          </w:p>
        </w:tc>
        <w:tc>
          <w:tcPr>
            <w:tcW w:w="12629" w:type="dxa"/>
            <w:gridSpan w:val="4"/>
            <w:shd w:val="clear" w:color="auto" w:fill="auto"/>
            <w:vAlign w:val="center"/>
          </w:tcPr>
          <w:p w14:paraId="6858D07E" w14:textId="77777777" w:rsidR="00E903E5" w:rsidRPr="009713D2" w:rsidRDefault="00E903E5" w:rsidP="003E1C18">
            <w:pPr>
              <w:spacing w:after="0"/>
              <w:ind w:left="10" w:hanging="10"/>
              <w:rPr>
                <w:rFonts w:ascii="Arial" w:eastAsia="Calibri" w:hAnsi="Arial" w:cs="Arial"/>
                <w:color w:val="000000"/>
                <w:sz w:val="16"/>
                <w:szCs w:val="16"/>
                <w:lang w:val="fr-BE"/>
              </w:rPr>
            </w:pPr>
          </w:p>
        </w:tc>
      </w:tr>
      <w:tr w:rsidR="00E903E5" w:rsidRPr="009713D2" w14:paraId="4F87CC29" w14:textId="77777777" w:rsidTr="00186540">
        <w:trPr>
          <w:trHeight w:hRule="exact" w:val="371"/>
        </w:trPr>
        <w:tc>
          <w:tcPr>
            <w:tcW w:w="3214" w:type="dxa"/>
            <w:shd w:val="clear" w:color="auto" w:fill="FFCC66"/>
            <w:vAlign w:val="center"/>
            <w:hideMark/>
          </w:tcPr>
          <w:p w14:paraId="5E396F5B"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EUD/Unit in charge</w:t>
            </w:r>
          </w:p>
        </w:tc>
        <w:tc>
          <w:tcPr>
            <w:tcW w:w="3982" w:type="dxa"/>
            <w:gridSpan w:val="2"/>
            <w:shd w:val="clear" w:color="auto" w:fill="auto"/>
            <w:vAlign w:val="center"/>
            <w:hideMark/>
          </w:tcPr>
          <w:p w14:paraId="5C71E207"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17F91CEF"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Evaluation Manager</w:t>
            </w:r>
          </w:p>
        </w:tc>
        <w:tc>
          <w:tcPr>
            <w:tcW w:w="4962" w:type="dxa"/>
            <w:shd w:val="clear" w:color="auto" w:fill="auto"/>
            <w:vAlign w:val="center"/>
          </w:tcPr>
          <w:p w14:paraId="4AD7B000" w14:textId="77777777" w:rsidR="00E903E5" w:rsidRPr="009713D2" w:rsidRDefault="00E903E5" w:rsidP="003E1C18">
            <w:pPr>
              <w:spacing w:after="0"/>
              <w:ind w:left="10" w:hanging="10"/>
              <w:rPr>
                <w:rFonts w:ascii="Arial" w:eastAsia="Calibri" w:hAnsi="Arial" w:cs="Arial"/>
                <w:color w:val="000000"/>
                <w:sz w:val="16"/>
                <w:szCs w:val="16"/>
              </w:rPr>
            </w:pPr>
          </w:p>
        </w:tc>
      </w:tr>
      <w:tr w:rsidR="00DB6A48" w:rsidRPr="009713D2" w14:paraId="5C4AB307" w14:textId="77777777" w:rsidTr="001E0052">
        <w:trPr>
          <w:trHeight w:hRule="exact" w:val="371"/>
        </w:trPr>
        <w:tc>
          <w:tcPr>
            <w:tcW w:w="3214" w:type="dxa"/>
            <w:shd w:val="clear" w:color="auto" w:fill="FFCC66"/>
            <w:vAlign w:val="center"/>
            <w:hideMark/>
          </w:tcPr>
          <w:p w14:paraId="27B02AC5" w14:textId="77777777" w:rsidR="00E903E5" w:rsidRPr="009713D2" w:rsidRDefault="00E903E5" w:rsidP="003E1C18">
            <w:pPr>
              <w:spacing w:after="0"/>
              <w:ind w:left="10" w:hanging="10"/>
              <w:rPr>
                <w:rFonts w:ascii="Arial" w:eastAsia="Calibri" w:hAnsi="Arial" w:cs="Arial"/>
                <w:b/>
                <w:sz w:val="16"/>
                <w:szCs w:val="16"/>
              </w:rPr>
            </w:pPr>
            <w:r w:rsidRPr="009713D2">
              <w:rPr>
                <w:rFonts w:ascii="Arial" w:hAnsi="Arial" w:cs="Arial"/>
                <w:b/>
                <w:sz w:val="16"/>
                <w:szCs w:val="16"/>
              </w:rPr>
              <w:t>Evaluation dates</w:t>
            </w:r>
          </w:p>
        </w:tc>
        <w:tc>
          <w:tcPr>
            <w:tcW w:w="1394" w:type="dxa"/>
            <w:shd w:val="clear" w:color="auto" w:fill="FFCC66"/>
            <w:vAlign w:val="center"/>
            <w:hideMark/>
          </w:tcPr>
          <w:p w14:paraId="2C65944B" w14:textId="77777777" w:rsidR="00E903E5" w:rsidRPr="009713D2" w:rsidRDefault="00E903E5" w:rsidP="003E1C18">
            <w:pPr>
              <w:spacing w:after="0"/>
              <w:ind w:left="10" w:hanging="10"/>
              <w:rPr>
                <w:rFonts w:ascii="Arial" w:hAnsi="Arial" w:cs="Arial"/>
                <w:b/>
                <w:color w:val="215868"/>
                <w:sz w:val="16"/>
                <w:szCs w:val="16"/>
              </w:rPr>
            </w:pPr>
            <w:r w:rsidRPr="009713D2">
              <w:rPr>
                <w:rFonts w:ascii="Arial" w:hAnsi="Arial" w:cs="Arial"/>
                <w:b/>
                <w:sz w:val="16"/>
                <w:szCs w:val="16"/>
              </w:rPr>
              <w:t>Start:</w:t>
            </w:r>
          </w:p>
        </w:tc>
        <w:tc>
          <w:tcPr>
            <w:tcW w:w="2588" w:type="dxa"/>
            <w:shd w:val="clear" w:color="auto" w:fill="auto"/>
            <w:vAlign w:val="center"/>
            <w:hideMark/>
          </w:tcPr>
          <w:p w14:paraId="4FF6DB16" w14:textId="77777777" w:rsidR="00E903E5" w:rsidRPr="009713D2" w:rsidRDefault="00E903E5" w:rsidP="003E1C18">
            <w:pPr>
              <w:spacing w:after="0"/>
              <w:ind w:left="10" w:hanging="10"/>
              <w:rPr>
                <w:rFonts w:ascii="Arial" w:eastAsia="Calibri" w:hAnsi="Arial" w:cs="Arial"/>
                <w:color w:val="000000"/>
                <w:sz w:val="16"/>
                <w:szCs w:val="16"/>
              </w:rPr>
            </w:pPr>
          </w:p>
        </w:tc>
        <w:tc>
          <w:tcPr>
            <w:tcW w:w="3685" w:type="dxa"/>
            <w:shd w:val="clear" w:color="auto" w:fill="FFCC66"/>
            <w:vAlign w:val="center"/>
            <w:hideMark/>
          </w:tcPr>
          <w:p w14:paraId="4C3FACAA" w14:textId="77777777" w:rsidR="00E903E5" w:rsidRPr="009713D2" w:rsidRDefault="00E903E5" w:rsidP="003E1C18">
            <w:pPr>
              <w:spacing w:after="0"/>
              <w:ind w:left="10" w:hanging="10"/>
              <w:rPr>
                <w:rFonts w:ascii="Arial" w:eastAsia="Calibri" w:hAnsi="Arial" w:cs="Arial"/>
                <w:b/>
                <w:color w:val="000000"/>
                <w:sz w:val="16"/>
                <w:szCs w:val="16"/>
              </w:rPr>
            </w:pPr>
            <w:r w:rsidRPr="009713D2">
              <w:rPr>
                <w:rFonts w:ascii="Arial" w:hAnsi="Arial" w:cs="Arial"/>
                <w:b/>
                <w:sz w:val="16"/>
                <w:szCs w:val="16"/>
              </w:rPr>
              <w:t>End:</w:t>
            </w:r>
          </w:p>
        </w:tc>
        <w:tc>
          <w:tcPr>
            <w:tcW w:w="4962" w:type="dxa"/>
            <w:shd w:val="clear" w:color="auto" w:fill="auto"/>
            <w:vAlign w:val="center"/>
            <w:hideMark/>
          </w:tcPr>
          <w:p w14:paraId="41CFCF26"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BD00F7" w14:paraId="6C2E5E6A" w14:textId="77777777" w:rsidTr="00186540">
        <w:trPr>
          <w:trHeight w:hRule="exact" w:val="365"/>
        </w:trPr>
        <w:tc>
          <w:tcPr>
            <w:tcW w:w="3214" w:type="dxa"/>
            <w:shd w:val="clear" w:color="auto" w:fill="FFCC66"/>
            <w:vAlign w:val="center"/>
            <w:hideMark/>
          </w:tcPr>
          <w:p w14:paraId="38C305A9" w14:textId="77777777" w:rsidR="00E903E5" w:rsidRPr="00BD00F7" w:rsidRDefault="00E903E5" w:rsidP="003E1C18">
            <w:pPr>
              <w:spacing w:after="0"/>
              <w:ind w:left="10" w:hanging="10"/>
              <w:rPr>
                <w:rFonts w:eastAsia="Calibri" w:cs="Calibri"/>
                <w:b/>
              </w:rPr>
            </w:pPr>
            <w:r>
              <w:rPr>
                <w:rFonts w:ascii="Arial" w:hAnsi="Arial" w:cs="Arial"/>
                <w:b/>
                <w:sz w:val="16"/>
                <w:szCs w:val="16"/>
              </w:rPr>
              <w:t>Date of draft final report</w:t>
            </w:r>
          </w:p>
        </w:tc>
        <w:tc>
          <w:tcPr>
            <w:tcW w:w="3982" w:type="dxa"/>
            <w:gridSpan w:val="2"/>
            <w:shd w:val="clear" w:color="auto" w:fill="auto"/>
            <w:vAlign w:val="center"/>
          </w:tcPr>
          <w:p w14:paraId="2CBCF060" w14:textId="77777777" w:rsidR="00E903E5" w:rsidRPr="00BD00F7" w:rsidRDefault="00E903E5" w:rsidP="003E1C18">
            <w:pPr>
              <w:spacing w:after="142" w:line="249" w:lineRule="auto"/>
              <w:ind w:left="10" w:hanging="10"/>
              <w:rPr>
                <w:rFonts w:eastAsia="Calibri" w:cs="Calibri"/>
                <w:color w:val="000000"/>
              </w:rPr>
            </w:pPr>
          </w:p>
        </w:tc>
        <w:tc>
          <w:tcPr>
            <w:tcW w:w="3685" w:type="dxa"/>
            <w:shd w:val="clear" w:color="auto" w:fill="FFCC66"/>
            <w:vAlign w:val="center"/>
            <w:hideMark/>
          </w:tcPr>
          <w:p w14:paraId="675E4D64" w14:textId="77777777" w:rsidR="00E903E5" w:rsidRPr="00BD00F7" w:rsidRDefault="00E903E5" w:rsidP="003E1C18">
            <w:pPr>
              <w:spacing w:after="0"/>
              <w:ind w:left="10" w:hanging="10"/>
              <w:rPr>
                <w:rFonts w:ascii="Arial" w:hAnsi="Arial" w:cs="Arial"/>
                <w:b/>
                <w:sz w:val="16"/>
                <w:szCs w:val="16"/>
              </w:rPr>
            </w:pPr>
            <w:r>
              <w:rPr>
                <w:rFonts w:ascii="Arial" w:hAnsi="Arial" w:cs="Arial"/>
                <w:b/>
                <w:sz w:val="16"/>
                <w:szCs w:val="16"/>
              </w:rPr>
              <w:t>Date of Response of the Services</w:t>
            </w:r>
          </w:p>
        </w:tc>
        <w:tc>
          <w:tcPr>
            <w:tcW w:w="4962" w:type="dxa"/>
            <w:shd w:val="clear" w:color="auto" w:fill="auto"/>
            <w:vAlign w:val="center"/>
          </w:tcPr>
          <w:p w14:paraId="27CBF036" w14:textId="77777777" w:rsidR="00E903E5" w:rsidRDefault="00E903E5" w:rsidP="003E1C18">
            <w:pPr>
              <w:spacing w:after="142" w:line="249" w:lineRule="auto"/>
              <w:ind w:left="10" w:hanging="10"/>
              <w:rPr>
                <w:rFonts w:eastAsia="Calibri" w:cs="Calibri"/>
                <w:b/>
                <w:color w:val="FF0000"/>
              </w:rPr>
            </w:pPr>
          </w:p>
          <w:p w14:paraId="55CB1D42" w14:textId="77777777" w:rsidR="00E903E5" w:rsidRPr="00BD00F7" w:rsidRDefault="00E903E5" w:rsidP="003E1C18">
            <w:pPr>
              <w:spacing w:after="142" w:line="249" w:lineRule="auto"/>
              <w:ind w:left="10" w:hanging="10"/>
              <w:rPr>
                <w:rFonts w:eastAsia="Calibri" w:cs="Calibri"/>
                <w:b/>
                <w:color w:val="000000"/>
              </w:rPr>
            </w:pPr>
          </w:p>
        </w:tc>
      </w:tr>
      <w:tr w:rsidR="00E903E5" w:rsidRPr="009713D2" w14:paraId="5394756C" w14:textId="77777777" w:rsidTr="00186540">
        <w:trPr>
          <w:trHeight w:hRule="exact" w:val="371"/>
        </w:trPr>
        <w:tc>
          <w:tcPr>
            <w:tcW w:w="3214" w:type="dxa"/>
            <w:shd w:val="clear" w:color="auto" w:fill="FFCC66"/>
            <w:vAlign w:val="center"/>
            <w:hideMark/>
          </w:tcPr>
          <w:p w14:paraId="49E908DC" w14:textId="77777777" w:rsidR="00E903E5" w:rsidRPr="009713D2" w:rsidRDefault="00E903E5" w:rsidP="003E1C18">
            <w:pPr>
              <w:spacing w:after="0"/>
              <w:ind w:left="10" w:hanging="10"/>
              <w:rPr>
                <w:rFonts w:ascii="Arial" w:hAnsi="Arial" w:cs="Arial"/>
                <w:b/>
                <w:sz w:val="16"/>
                <w:szCs w:val="16"/>
              </w:rPr>
            </w:pPr>
            <w:r w:rsidRPr="009713D2">
              <w:rPr>
                <w:rFonts w:ascii="Arial" w:hAnsi="Arial" w:cs="Arial"/>
                <w:b/>
                <w:sz w:val="16"/>
                <w:szCs w:val="16"/>
              </w:rPr>
              <w:t>Comments</w:t>
            </w:r>
          </w:p>
        </w:tc>
        <w:tc>
          <w:tcPr>
            <w:tcW w:w="12629" w:type="dxa"/>
            <w:gridSpan w:val="4"/>
            <w:shd w:val="clear" w:color="auto" w:fill="auto"/>
            <w:vAlign w:val="center"/>
            <w:hideMark/>
          </w:tcPr>
          <w:p w14:paraId="0C05BF9C" w14:textId="77777777" w:rsidR="00E903E5" w:rsidRPr="009713D2" w:rsidRDefault="00E903E5" w:rsidP="003E1C18">
            <w:pPr>
              <w:spacing w:after="0"/>
              <w:ind w:left="10" w:hanging="10"/>
              <w:rPr>
                <w:rFonts w:ascii="Arial" w:eastAsia="Calibri" w:hAnsi="Arial" w:cs="Arial"/>
                <w:color w:val="000000"/>
                <w:sz w:val="16"/>
                <w:szCs w:val="16"/>
              </w:rPr>
            </w:pPr>
          </w:p>
        </w:tc>
      </w:tr>
      <w:tr w:rsidR="00E903E5" w:rsidRPr="009713D2" w14:paraId="4C63A439" w14:textId="77777777" w:rsidTr="00186540">
        <w:trPr>
          <w:trHeight w:hRule="exact" w:val="371"/>
        </w:trPr>
        <w:tc>
          <w:tcPr>
            <w:tcW w:w="15843" w:type="dxa"/>
            <w:gridSpan w:val="5"/>
            <w:shd w:val="clear" w:color="auto" w:fill="0070C0"/>
            <w:vAlign w:val="center"/>
          </w:tcPr>
          <w:p w14:paraId="0169A175" w14:textId="77777777" w:rsidR="00E903E5" w:rsidRPr="009713D2" w:rsidRDefault="00E903E5" w:rsidP="003E1C18">
            <w:pPr>
              <w:spacing w:before="80" w:after="80"/>
              <w:ind w:left="11" w:hanging="11"/>
              <w:rPr>
                <w:rFonts w:ascii="Arial" w:hAnsi="Arial" w:cs="Arial"/>
                <w:b/>
                <w:color w:val="FFFFFF" w:themeColor="background1"/>
                <w:sz w:val="20"/>
                <w:szCs w:val="20"/>
              </w:rPr>
            </w:pPr>
            <w:r w:rsidRPr="009713D2">
              <w:rPr>
                <w:rFonts w:ascii="Arial" w:hAnsi="Arial" w:cs="Arial"/>
                <w:b/>
                <w:color w:val="FFFFFF" w:themeColor="background1"/>
                <w:sz w:val="20"/>
                <w:szCs w:val="20"/>
              </w:rPr>
              <w:t>Project data</w:t>
            </w:r>
          </w:p>
        </w:tc>
      </w:tr>
      <w:tr w:rsidR="00E903E5" w:rsidRPr="00BD00F7" w14:paraId="67A9F48C" w14:textId="77777777" w:rsidTr="00186540">
        <w:trPr>
          <w:trHeight w:hRule="exact" w:val="371"/>
        </w:trPr>
        <w:tc>
          <w:tcPr>
            <w:tcW w:w="3214" w:type="dxa"/>
            <w:shd w:val="clear" w:color="auto" w:fill="FFCC66"/>
            <w:vAlign w:val="center"/>
            <w:hideMark/>
          </w:tcPr>
          <w:p w14:paraId="25A00AAF" w14:textId="77777777" w:rsidR="00E903E5" w:rsidRPr="00BD00F7" w:rsidRDefault="00E903E5" w:rsidP="003E1C18">
            <w:pPr>
              <w:spacing w:after="80" w:line="249" w:lineRule="auto"/>
              <w:ind w:left="10" w:hanging="10"/>
              <w:rPr>
                <w:rFonts w:ascii="Arial" w:hAnsi="Arial" w:cs="Arial"/>
                <w:b/>
                <w:sz w:val="16"/>
                <w:szCs w:val="16"/>
              </w:rPr>
            </w:pPr>
            <w:r w:rsidRPr="004300E5">
              <w:rPr>
                <w:rFonts w:ascii="Arial" w:hAnsi="Arial" w:cs="Arial"/>
                <w:b/>
                <w:sz w:val="16"/>
                <w:szCs w:val="16"/>
              </w:rPr>
              <w:t>Main project evaluated</w:t>
            </w:r>
          </w:p>
        </w:tc>
        <w:tc>
          <w:tcPr>
            <w:tcW w:w="12629" w:type="dxa"/>
            <w:gridSpan w:val="4"/>
            <w:shd w:val="clear" w:color="auto" w:fill="auto"/>
            <w:vAlign w:val="center"/>
          </w:tcPr>
          <w:p w14:paraId="07C690B4" w14:textId="77777777" w:rsidR="00E903E5" w:rsidRPr="00BD00F7" w:rsidRDefault="00E903E5" w:rsidP="003E1C18">
            <w:pPr>
              <w:spacing w:line="249" w:lineRule="auto"/>
              <w:ind w:left="10" w:hanging="10"/>
              <w:rPr>
                <w:rFonts w:ascii="Arial" w:eastAsia="Calibri" w:hAnsi="Arial" w:cs="Arial"/>
                <w:color w:val="000000"/>
                <w:sz w:val="16"/>
                <w:szCs w:val="18"/>
              </w:rPr>
            </w:pPr>
          </w:p>
        </w:tc>
      </w:tr>
      <w:tr w:rsidR="00E903E5" w:rsidRPr="00BD00F7" w14:paraId="0EEFD595" w14:textId="77777777" w:rsidTr="00186540">
        <w:trPr>
          <w:trHeight w:hRule="exact" w:val="371"/>
        </w:trPr>
        <w:tc>
          <w:tcPr>
            <w:tcW w:w="3214" w:type="dxa"/>
            <w:shd w:val="clear" w:color="auto" w:fill="FFCC66"/>
            <w:vAlign w:val="center"/>
            <w:hideMark/>
          </w:tcPr>
          <w:p w14:paraId="7E1790AC" w14:textId="69C4C89F" w:rsidR="00E903E5" w:rsidRPr="004300E5" w:rsidRDefault="00E903E5" w:rsidP="003E1C18">
            <w:pPr>
              <w:spacing w:after="80" w:line="249" w:lineRule="auto"/>
              <w:ind w:left="10" w:hanging="10"/>
              <w:rPr>
                <w:rFonts w:ascii="Arial" w:hAnsi="Arial" w:cs="Arial"/>
                <w:b/>
                <w:sz w:val="16"/>
                <w:szCs w:val="16"/>
              </w:rPr>
            </w:pPr>
            <w:r w:rsidRPr="00F83286">
              <w:rPr>
                <w:rFonts w:ascii="Arial" w:hAnsi="Arial" w:cs="Arial"/>
                <w:b/>
                <w:sz w:val="16"/>
                <w:szCs w:val="16"/>
              </w:rPr>
              <w:t>CRIS</w:t>
            </w:r>
            <w:r w:rsidR="00A80C78">
              <w:rPr>
                <w:rFonts w:ascii="Arial" w:hAnsi="Arial" w:cs="Arial"/>
                <w:b/>
                <w:sz w:val="16"/>
                <w:szCs w:val="16"/>
              </w:rPr>
              <w:t>/OPSYS</w:t>
            </w:r>
            <w:r w:rsidRPr="00F83286">
              <w:rPr>
                <w:rFonts w:ascii="Arial" w:hAnsi="Arial" w:cs="Arial"/>
                <w:b/>
                <w:sz w:val="16"/>
                <w:szCs w:val="16"/>
              </w:rPr>
              <w:t xml:space="preserve"> # of evaluated project(s)</w:t>
            </w:r>
          </w:p>
        </w:tc>
        <w:tc>
          <w:tcPr>
            <w:tcW w:w="12629" w:type="dxa"/>
            <w:gridSpan w:val="4"/>
            <w:shd w:val="clear" w:color="auto" w:fill="auto"/>
            <w:vAlign w:val="center"/>
          </w:tcPr>
          <w:p w14:paraId="69161350" w14:textId="77777777" w:rsidR="00E903E5" w:rsidRPr="00F83286" w:rsidRDefault="00E903E5" w:rsidP="003E1C18">
            <w:pPr>
              <w:spacing w:line="249" w:lineRule="auto"/>
              <w:ind w:left="10" w:hanging="10"/>
              <w:rPr>
                <w:rFonts w:ascii="Arial" w:hAnsi="Arial" w:cs="Arial"/>
                <w:sz w:val="16"/>
                <w:szCs w:val="16"/>
              </w:rPr>
            </w:pPr>
          </w:p>
        </w:tc>
      </w:tr>
      <w:tr w:rsidR="00E903E5" w:rsidRPr="00BD00F7" w14:paraId="58D0692F" w14:textId="77777777" w:rsidTr="00186540">
        <w:trPr>
          <w:trHeight w:hRule="exact" w:val="371"/>
        </w:trPr>
        <w:tc>
          <w:tcPr>
            <w:tcW w:w="3214" w:type="dxa"/>
            <w:shd w:val="clear" w:color="auto" w:fill="FFCC66"/>
            <w:vAlign w:val="center"/>
            <w:hideMark/>
          </w:tcPr>
          <w:p w14:paraId="21E16FBA" w14:textId="77777777" w:rsidR="00E903E5" w:rsidRPr="00F83286" w:rsidRDefault="00E903E5" w:rsidP="003E1C18">
            <w:pPr>
              <w:spacing w:after="80" w:line="249" w:lineRule="auto"/>
              <w:ind w:left="10" w:hanging="10"/>
              <w:rPr>
                <w:rFonts w:ascii="Arial" w:hAnsi="Arial" w:cs="Arial"/>
                <w:b/>
                <w:sz w:val="16"/>
                <w:szCs w:val="16"/>
              </w:rPr>
            </w:pPr>
            <w:r>
              <w:rPr>
                <w:rFonts w:ascii="Arial" w:hAnsi="Arial" w:cs="Arial"/>
                <w:b/>
                <w:sz w:val="16"/>
                <w:szCs w:val="16"/>
              </w:rPr>
              <w:t>DAC Sector</w:t>
            </w:r>
          </w:p>
        </w:tc>
        <w:tc>
          <w:tcPr>
            <w:tcW w:w="12629" w:type="dxa"/>
            <w:gridSpan w:val="4"/>
            <w:shd w:val="clear" w:color="auto" w:fill="auto"/>
            <w:vAlign w:val="center"/>
          </w:tcPr>
          <w:p w14:paraId="6087E7B1" w14:textId="77777777" w:rsidR="00E903E5" w:rsidRPr="00F83286" w:rsidRDefault="00E903E5" w:rsidP="003E1C18">
            <w:pPr>
              <w:spacing w:line="249" w:lineRule="auto"/>
              <w:ind w:left="10" w:hanging="10"/>
              <w:rPr>
                <w:rFonts w:ascii="Arial" w:hAnsi="Arial" w:cs="Arial"/>
                <w:sz w:val="16"/>
                <w:szCs w:val="16"/>
              </w:rPr>
            </w:pPr>
          </w:p>
        </w:tc>
      </w:tr>
      <w:tr w:rsidR="00E903E5" w:rsidRPr="009713D2" w14:paraId="5900FE4B" w14:textId="77777777" w:rsidTr="00186540">
        <w:trPr>
          <w:trHeight w:hRule="exact" w:val="371"/>
        </w:trPr>
        <w:tc>
          <w:tcPr>
            <w:tcW w:w="15843" w:type="dxa"/>
            <w:gridSpan w:val="5"/>
            <w:shd w:val="clear" w:color="auto" w:fill="8DB3E2" w:themeFill="text2" w:themeFillTint="66"/>
            <w:vAlign w:val="center"/>
          </w:tcPr>
          <w:p w14:paraId="4E6021E4" w14:textId="77777777" w:rsidR="00E903E5" w:rsidRPr="009713D2" w:rsidRDefault="00E903E5" w:rsidP="003E1C18">
            <w:pPr>
              <w:spacing w:before="80" w:after="80"/>
              <w:ind w:left="11" w:hanging="11"/>
              <w:rPr>
                <w:rFonts w:ascii="Arial" w:hAnsi="Arial" w:cs="Arial"/>
                <w:b/>
                <w:color w:val="FFFFFF" w:themeColor="background1"/>
                <w:sz w:val="20"/>
                <w:szCs w:val="20"/>
              </w:rPr>
            </w:pPr>
            <w:r>
              <w:rPr>
                <w:rFonts w:ascii="Arial" w:hAnsi="Arial" w:cs="Arial"/>
                <w:b/>
                <w:color w:val="FFFFFF" w:themeColor="background1"/>
                <w:sz w:val="20"/>
                <w:szCs w:val="20"/>
              </w:rPr>
              <w:t>Contractor's details</w:t>
            </w:r>
          </w:p>
        </w:tc>
      </w:tr>
      <w:tr w:rsidR="00E903E5" w:rsidRPr="00BD00F7" w14:paraId="53C45186" w14:textId="77777777" w:rsidTr="00186540">
        <w:trPr>
          <w:trHeight w:hRule="exact" w:val="369"/>
        </w:trPr>
        <w:tc>
          <w:tcPr>
            <w:tcW w:w="3214" w:type="dxa"/>
            <w:shd w:val="clear" w:color="auto" w:fill="FFCC66"/>
            <w:vAlign w:val="center"/>
            <w:hideMark/>
          </w:tcPr>
          <w:p w14:paraId="1628749E" w14:textId="77777777" w:rsidR="00E903E5" w:rsidRPr="00BD00F7" w:rsidRDefault="00E903E5" w:rsidP="003E1C18">
            <w:pPr>
              <w:spacing w:after="80" w:line="249" w:lineRule="auto"/>
              <w:ind w:left="10" w:hanging="10"/>
              <w:rPr>
                <w:rFonts w:eastAsia="Calibri" w:cs="Calibri"/>
                <w:b/>
              </w:rPr>
            </w:pPr>
            <w:r w:rsidRPr="00BD00F7">
              <w:rPr>
                <w:rFonts w:ascii="Arial" w:hAnsi="Arial" w:cs="Arial"/>
                <w:b/>
                <w:sz w:val="16"/>
                <w:szCs w:val="16"/>
              </w:rPr>
              <w:t>Evaluation Team Leader</w:t>
            </w:r>
          </w:p>
        </w:tc>
        <w:tc>
          <w:tcPr>
            <w:tcW w:w="3982" w:type="dxa"/>
            <w:gridSpan w:val="2"/>
            <w:shd w:val="clear" w:color="auto" w:fill="auto"/>
            <w:vAlign w:val="center"/>
          </w:tcPr>
          <w:p w14:paraId="290E7E0F" w14:textId="77777777" w:rsidR="00E903E5" w:rsidRPr="00BD00F7" w:rsidRDefault="00E903E5" w:rsidP="003E1C18">
            <w:pPr>
              <w:spacing w:after="142" w:line="249" w:lineRule="auto"/>
              <w:ind w:left="10" w:hanging="10"/>
              <w:rPr>
                <w:rFonts w:eastAsia="Calibri" w:cs="Calibri"/>
                <w:color w:val="000000"/>
              </w:rPr>
            </w:pPr>
          </w:p>
        </w:tc>
        <w:tc>
          <w:tcPr>
            <w:tcW w:w="3685" w:type="dxa"/>
            <w:shd w:val="clear" w:color="auto" w:fill="FFCC66"/>
            <w:vAlign w:val="center"/>
            <w:hideMark/>
          </w:tcPr>
          <w:p w14:paraId="2C06C2D1" w14:textId="77777777" w:rsidR="00E903E5" w:rsidRPr="00BD00F7" w:rsidRDefault="00E903E5" w:rsidP="003E1C18">
            <w:pPr>
              <w:spacing w:after="80" w:line="249" w:lineRule="auto"/>
              <w:ind w:left="10" w:hanging="10"/>
              <w:rPr>
                <w:rFonts w:ascii="Arial" w:hAnsi="Arial" w:cs="Arial"/>
                <w:b/>
                <w:sz w:val="16"/>
                <w:szCs w:val="16"/>
              </w:rPr>
            </w:pPr>
            <w:r w:rsidRPr="00BD00F7">
              <w:rPr>
                <w:rFonts w:ascii="Arial" w:hAnsi="Arial" w:cs="Arial"/>
                <w:b/>
                <w:sz w:val="16"/>
                <w:szCs w:val="16"/>
              </w:rPr>
              <w:t>Evaluation Contractor</w:t>
            </w:r>
          </w:p>
        </w:tc>
        <w:tc>
          <w:tcPr>
            <w:tcW w:w="4962" w:type="dxa"/>
            <w:shd w:val="clear" w:color="auto" w:fill="auto"/>
            <w:vAlign w:val="center"/>
          </w:tcPr>
          <w:p w14:paraId="1A6C9CB3" w14:textId="77777777" w:rsidR="00E903E5" w:rsidRPr="00BD00F7" w:rsidRDefault="00E903E5" w:rsidP="003E1C18">
            <w:pPr>
              <w:spacing w:after="142" w:line="249" w:lineRule="auto"/>
              <w:ind w:left="10" w:hanging="10"/>
              <w:rPr>
                <w:rFonts w:eastAsia="Calibri" w:cs="Calibri"/>
                <w:b/>
                <w:color w:val="000000"/>
              </w:rPr>
            </w:pPr>
          </w:p>
        </w:tc>
      </w:tr>
      <w:tr w:rsidR="00E903E5" w:rsidRPr="00A6405F" w14:paraId="4233B411" w14:textId="77777777" w:rsidTr="00186540">
        <w:trPr>
          <w:trHeight w:hRule="exact" w:val="371"/>
        </w:trPr>
        <w:tc>
          <w:tcPr>
            <w:tcW w:w="3214" w:type="dxa"/>
            <w:shd w:val="clear" w:color="auto" w:fill="FFCC66"/>
            <w:vAlign w:val="center"/>
            <w:hideMark/>
          </w:tcPr>
          <w:p w14:paraId="2D785AFF" w14:textId="77777777" w:rsidR="00E903E5" w:rsidRPr="00BD00F7" w:rsidRDefault="00E903E5" w:rsidP="003E1C18">
            <w:pPr>
              <w:spacing w:after="80" w:line="249" w:lineRule="auto"/>
              <w:ind w:left="10" w:hanging="10"/>
              <w:rPr>
                <w:rFonts w:eastAsia="Calibri" w:cs="Calibri"/>
                <w:b/>
              </w:rPr>
            </w:pPr>
            <w:r w:rsidRPr="00BD00F7">
              <w:rPr>
                <w:rFonts w:ascii="Arial" w:hAnsi="Arial" w:cs="Arial"/>
                <w:b/>
                <w:sz w:val="16"/>
                <w:szCs w:val="16"/>
              </w:rPr>
              <w:t>Evaluation expert(s)</w:t>
            </w:r>
          </w:p>
        </w:tc>
        <w:tc>
          <w:tcPr>
            <w:tcW w:w="12629" w:type="dxa"/>
            <w:gridSpan w:val="4"/>
            <w:shd w:val="clear" w:color="auto" w:fill="auto"/>
            <w:vAlign w:val="center"/>
            <w:hideMark/>
          </w:tcPr>
          <w:p w14:paraId="7D47AFE4" w14:textId="77777777" w:rsidR="00E903E5" w:rsidRPr="000B55CC" w:rsidRDefault="00E903E5" w:rsidP="003E1C18">
            <w:pPr>
              <w:spacing w:after="142" w:line="249" w:lineRule="auto"/>
              <w:ind w:left="10" w:hanging="10"/>
              <w:rPr>
                <w:rFonts w:eastAsia="Calibri" w:cs="Calibri"/>
                <w:color w:val="000000"/>
              </w:rPr>
            </w:pPr>
          </w:p>
        </w:tc>
      </w:tr>
    </w:tbl>
    <w:p w14:paraId="548FBBED" w14:textId="77777777" w:rsidR="00E903E5" w:rsidRPr="00D66C8A" w:rsidRDefault="00E903E5" w:rsidP="00E903E5">
      <w:pPr>
        <w:spacing w:after="0"/>
        <w:rPr>
          <w:rFonts w:ascii="Arial" w:hAnsi="Arial" w:cs="Arial"/>
          <w:b/>
          <w:sz w:val="16"/>
          <w:lang w:val="en-US"/>
        </w:rPr>
        <w:sectPr w:rsidR="00E903E5" w:rsidRPr="00D66C8A" w:rsidSect="00F771E3">
          <w:pgSz w:w="16838" w:h="11906" w:orient="landscape"/>
          <w:pgMar w:top="284" w:right="567" w:bottom="284" w:left="567" w:header="709" w:footer="709" w:gutter="0"/>
          <w:cols w:space="708"/>
          <w:docGrid w:linePitch="360"/>
        </w:sectPr>
      </w:pPr>
    </w:p>
    <w:p w14:paraId="29296571" w14:textId="77777777" w:rsidR="00E903E5" w:rsidRDefault="00E903E5" w:rsidP="00E903E5">
      <w:pPr>
        <w:spacing w:before="120"/>
        <w:rPr>
          <w:rFonts w:ascii="Arial" w:hAnsi="Arial" w:cs="Arial"/>
          <w:b/>
          <w:sz w:val="16"/>
          <w:lang w:val="en-US"/>
        </w:rPr>
      </w:pPr>
      <w:r w:rsidRPr="007B2C77">
        <w:rPr>
          <w:rFonts w:ascii="Arial" w:hAnsi="Arial" w:cs="Arial"/>
          <w:b/>
          <w:sz w:val="16"/>
          <w:lang w:val="en-US"/>
        </w:rPr>
        <w:t>Legend: scores and their meaning</w:t>
      </w:r>
    </w:p>
    <w:p w14:paraId="34255A92" w14:textId="77777777" w:rsidR="00E903E5" w:rsidRDefault="00E903E5" w:rsidP="00E903E5">
      <w:pPr>
        <w:spacing w:before="120" w:after="20"/>
        <w:rPr>
          <w:rFonts w:ascii="Arial" w:hAnsi="Arial" w:cs="Arial"/>
          <w:sz w:val="16"/>
          <w:u w:val="single"/>
          <w:lang w:val="en-US"/>
        </w:rPr>
        <w:sectPr w:rsidR="00E903E5" w:rsidSect="003E1C18">
          <w:type w:val="continuous"/>
          <w:pgSz w:w="16838" w:h="11906" w:orient="landscape"/>
          <w:pgMar w:top="990" w:right="1440" w:bottom="1440" w:left="567" w:header="708" w:footer="708" w:gutter="0"/>
          <w:cols w:space="708"/>
          <w:docGrid w:linePitch="360"/>
        </w:sectPr>
      </w:pPr>
    </w:p>
    <w:p w14:paraId="18106790" w14:textId="77777777" w:rsidR="00E903E5" w:rsidRDefault="00E903E5" w:rsidP="00E903E5">
      <w:pPr>
        <w:spacing w:after="20"/>
        <w:rPr>
          <w:rFonts w:ascii="Arial" w:hAnsi="Arial" w:cs="Arial"/>
          <w:sz w:val="16"/>
          <w:lang w:val="en-US"/>
        </w:rPr>
      </w:pPr>
      <w:r w:rsidRPr="00DE67A1">
        <w:rPr>
          <w:rFonts w:ascii="Arial" w:hAnsi="Arial" w:cs="Arial"/>
          <w:sz w:val="16"/>
          <w:u w:val="single"/>
          <w:lang w:val="en-US"/>
        </w:rPr>
        <w:t>Very satisfactory</w:t>
      </w:r>
      <w:r w:rsidRPr="00D66C8A">
        <w:rPr>
          <w:rFonts w:ascii="Arial" w:hAnsi="Arial" w:cs="Arial"/>
          <w:sz w:val="16"/>
          <w:lang w:val="en-US"/>
        </w:rPr>
        <w:t>: criterion entirely fulfilled in a clear and appropriate way</w:t>
      </w:r>
    </w:p>
    <w:p w14:paraId="4861AE98" w14:textId="77777777" w:rsidR="00E903E5" w:rsidRDefault="00E903E5" w:rsidP="00E903E5">
      <w:pPr>
        <w:spacing w:after="20"/>
        <w:rPr>
          <w:rFonts w:ascii="Arial" w:hAnsi="Arial" w:cs="Arial"/>
          <w:sz w:val="16"/>
          <w:lang w:val="en-US"/>
        </w:rPr>
      </w:pPr>
      <w:r w:rsidRPr="00DE67A1">
        <w:rPr>
          <w:rFonts w:ascii="Arial" w:hAnsi="Arial" w:cs="Arial"/>
          <w:sz w:val="16"/>
          <w:u w:val="single"/>
          <w:lang w:val="en-US"/>
        </w:rPr>
        <w:t>Satisfactory</w:t>
      </w:r>
      <w:r w:rsidRPr="00D66C8A">
        <w:rPr>
          <w:rFonts w:ascii="Arial" w:hAnsi="Arial" w:cs="Arial"/>
          <w:sz w:val="16"/>
          <w:lang w:val="en-US"/>
        </w:rPr>
        <w:t>: criterion fulfilled</w:t>
      </w:r>
    </w:p>
    <w:p w14:paraId="6673C84B" w14:textId="77777777" w:rsidR="00E903E5" w:rsidRPr="00DD722E" w:rsidRDefault="00E903E5" w:rsidP="00E903E5">
      <w:pPr>
        <w:spacing w:after="20"/>
        <w:rPr>
          <w:rFonts w:ascii="Arial" w:hAnsi="Arial" w:cs="Arial"/>
          <w:sz w:val="12"/>
          <w:szCs w:val="12"/>
          <w:lang w:val="en-US"/>
        </w:rPr>
      </w:pPr>
    </w:p>
    <w:p w14:paraId="02D7E59A" w14:textId="77777777" w:rsidR="00E903E5" w:rsidRPr="00D66C8A" w:rsidRDefault="00E903E5" w:rsidP="00E903E5">
      <w:pPr>
        <w:spacing w:after="20"/>
        <w:rPr>
          <w:rFonts w:ascii="Arial" w:hAnsi="Arial" w:cs="Arial"/>
          <w:sz w:val="16"/>
          <w:lang w:val="en-US"/>
        </w:rPr>
      </w:pPr>
      <w:r w:rsidRPr="00DE67A1">
        <w:rPr>
          <w:rFonts w:ascii="Arial" w:hAnsi="Arial" w:cs="Arial"/>
          <w:sz w:val="16"/>
          <w:u w:val="single"/>
          <w:lang w:val="en-US"/>
        </w:rPr>
        <w:t>Unsatisfactory</w:t>
      </w:r>
      <w:r w:rsidRPr="00D66C8A">
        <w:rPr>
          <w:rFonts w:ascii="Arial" w:hAnsi="Arial" w:cs="Arial"/>
          <w:sz w:val="16"/>
          <w:lang w:val="en-US"/>
        </w:rPr>
        <w:t xml:space="preserve">: criterion partly fulfilled </w:t>
      </w:r>
    </w:p>
    <w:p w14:paraId="2F8FFE31" w14:textId="77777777" w:rsidR="00E903E5" w:rsidRPr="00D66C8A" w:rsidRDefault="00E903E5" w:rsidP="00E903E5">
      <w:pPr>
        <w:spacing w:after="20"/>
        <w:rPr>
          <w:rFonts w:ascii="Arial" w:hAnsi="Arial" w:cs="Arial"/>
          <w:sz w:val="16"/>
          <w:lang w:val="en-US"/>
        </w:rPr>
      </w:pPr>
      <w:r>
        <w:rPr>
          <w:rFonts w:ascii="Arial" w:hAnsi="Arial" w:cs="Arial"/>
          <w:sz w:val="16"/>
          <w:u w:val="single"/>
          <w:lang w:val="en-US"/>
        </w:rPr>
        <w:t>Very</w:t>
      </w:r>
      <w:r w:rsidRPr="00DE67A1">
        <w:rPr>
          <w:rFonts w:ascii="Arial" w:hAnsi="Arial" w:cs="Arial"/>
          <w:sz w:val="16"/>
          <w:u w:val="single"/>
          <w:lang w:val="en-US"/>
        </w:rPr>
        <w:t xml:space="preserve"> unsatisfactory</w:t>
      </w:r>
      <w:r w:rsidRPr="00D66C8A">
        <w:rPr>
          <w:rFonts w:ascii="Arial" w:hAnsi="Arial" w:cs="Arial"/>
          <w:sz w:val="16"/>
          <w:lang w:val="en-US"/>
        </w:rPr>
        <w:t>: criterion mostly not fulfilled or absent</w:t>
      </w:r>
      <w:r>
        <w:rPr>
          <w:rFonts w:ascii="Arial" w:hAnsi="Arial" w:cs="Arial"/>
          <w:sz w:val="16"/>
          <w:lang w:val="en-US"/>
        </w:rPr>
        <w:t xml:space="preserve"> </w:t>
      </w:r>
    </w:p>
    <w:p w14:paraId="42176EF3" w14:textId="77777777" w:rsidR="00E903E5" w:rsidRDefault="00E903E5" w:rsidP="00E903E5">
      <w:pPr>
        <w:rPr>
          <w:rFonts w:ascii="Arial" w:hAnsi="Arial" w:cs="Arial"/>
          <w:sz w:val="16"/>
          <w:lang w:val="en-US"/>
        </w:rPr>
      </w:pPr>
    </w:p>
    <w:p w14:paraId="18084642" w14:textId="77777777" w:rsidR="00E903E5" w:rsidRPr="00D66C8A" w:rsidRDefault="00E903E5" w:rsidP="00E903E5">
      <w:pPr>
        <w:rPr>
          <w:rFonts w:ascii="Arial" w:hAnsi="Arial" w:cs="Arial"/>
          <w:sz w:val="16"/>
          <w:lang w:val="en-US"/>
        </w:rPr>
        <w:sectPr w:rsidR="00E903E5" w:rsidRPr="00D66C8A" w:rsidSect="003E1C18">
          <w:type w:val="continuous"/>
          <w:pgSz w:w="16838" w:h="11906" w:orient="landscape"/>
          <w:pgMar w:top="990" w:right="1440" w:bottom="1440" w:left="567" w:header="708" w:footer="708" w:gutter="0"/>
          <w:cols w:num="2" w:space="708"/>
          <w:docGrid w:linePitch="360"/>
        </w:sectPr>
      </w:pPr>
    </w:p>
    <w:tbl>
      <w:tblPr>
        <w:tblStyle w:val="Grilledutableau"/>
        <w:tblW w:w="15877" w:type="dxa"/>
        <w:tblInd w:w="-885" w:type="dxa"/>
        <w:tblLayout w:type="fixed"/>
        <w:tblLook w:val="04A0" w:firstRow="1" w:lastRow="0" w:firstColumn="1" w:lastColumn="0" w:noHBand="0" w:noVBand="1"/>
      </w:tblPr>
      <w:tblGrid>
        <w:gridCol w:w="6796"/>
        <w:gridCol w:w="6797"/>
        <w:gridCol w:w="2284"/>
      </w:tblGrid>
      <w:tr w:rsidR="00E903E5" w:rsidRPr="006E2D26" w14:paraId="022356B8" w14:textId="77777777" w:rsidTr="00186540">
        <w:tc>
          <w:tcPr>
            <w:tcW w:w="15877" w:type="dxa"/>
            <w:gridSpan w:val="3"/>
            <w:shd w:val="clear" w:color="auto" w:fill="0070C0"/>
          </w:tcPr>
          <w:p w14:paraId="107C0D9F" w14:textId="77777777" w:rsidR="00E903E5" w:rsidRPr="006E2D26" w:rsidRDefault="00E903E5" w:rsidP="003E1C18">
            <w:pPr>
              <w:spacing w:before="80" w:after="80" w:line="276" w:lineRule="auto"/>
              <w:ind w:left="11" w:hanging="11"/>
              <w:rPr>
                <w:rFonts w:ascii="Arial" w:hAnsi="Arial" w:cs="Arial"/>
                <w:b/>
                <w:color w:val="FFFFFF" w:themeColor="background1"/>
                <w:sz w:val="20"/>
                <w:szCs w:val="20"/>
              </w:rPr>
            </w:pPr>
            <w:r w:rsidRPr="006E2D26">
              <w:rPr>
                <w:rFonts w:ascii="Arial" w:hAnsi="Arial" w:cs="Arial"/>
                <w:b/>
                <w:color w:val="FFFFFF" w:themeColor="background1"/>
                <w:sz w:val="20"/>
                <w:szCs w:val="20"/>
              </w:rPr>
              <w:lastRenderedPageBreak/>
              <w:t xml:space="preserve">The evaluation report is assessed as follows </w:t>
            </w:r>
          </w:p>
        </w:tc>
      </w:tr>
      <w:tr w:rsidR="00E903E5" w:rsidRPr="002D1885" w14:paraId="62F61CF8" w14:textId="77777777" w:rsidTr="00186540">
        <w:trPr>
          <w:trHeight w:val="369"/>
        </w:trPr>
        <w:tc>
          <w:tcPr>
            <w:tcW w:w="15877" w:type="dxa"/>
            <w:gridSpan w:val="3"/>
            <w:shd w:val="clear" w:color="auto" w:fill="FFCC66"/>
            <w:vAlign w:val="center"/>
          </w:tcPr>
          <w:p w14:paraId="20C28F09" w14:textId="77777777" w:rsidR="00E903E5" w:rsidRPr="002D1885" w:rsidRDefault="00E903E5" w:rsidP="005F6855">
            <w:pPr>
              <w:pStyle w:val="Paragraphedeliste"/>
              <w:numPr>
                <w:ilvl w:val="0"/>
                <w:numId w:val="18"/>
              </w:numPr>
              <w:spacing w:after="0"/>
              <w:jc w:val="left"/>
              <w:rPr>
                <w:rFonts w:ascii="Arial" w:hAnsi="Arial" w:cs="Arial"/>
                <w:b/>
                <w:sz w:val="18"/>
                <w:szCs w:val="18"/>
                <w:lang w:val="en-US"/>
              </w:rPr>
            </w:pPr>
            <w:r w:rsidRPr="002D1885">
              <w:rPr>
                <w:rFonts w:ascii="Arial" w:hAnsi="Arial" w:cs="Arial"/>
                <w:b/>
                <w:sz w:val="18"/>
                <w:szCs w:val="18"/>
                <w:lang w:val="en-US"/>
              </w:rPr>
              <w:t>Clarity of the report</w:t>
            </w:r>
          </w:p>
        </w:tc>
      </w:tr>
      <w:tr w:rsidR="00E903E5" w:rsidRPr="00885804" w14:paraId="17F52594" w14:textId="77777777" w:rsidTr="00186540">
        <w:tc>
          <w:tcPr>
            <w:tcW w:w="13593" w:type="dxa"/>
            <w:gridSpan w:val="2"/>
            <w:tcBorders>
              <w:right w:val="nil"/>
            </w:tcBorders>
          </w:tcPr>
          <w:p w14:paraId="16C238A1" w14:textId="77777777" w:rsidR="00E903E5" w:rsidRPr="00FC225E" w:rsidRDefault="00E903E5" w:rsidP="003E1C18">
            <w:pPr>
              <w:rPr>
                <w:rFonts w:ascii="Arial" w:hAnsi="Arial" w:cs="Arial"/>
                <w:sz w:val="16"/>
                <w:lang w:val="en-US"/>
              </w:rPr>
            </w:pPr>
            <w:r w:rsidRPr="00885804">
              <w:rPr>
                <w:rFonts w:ascii="Arial" w:hAnsi="Arial" w:cs="Arial"/>
                <w:sz w:val="16"/>
                <w:lang w:val="en-US"/>
              </w:rPr>
              <w:t>This criterion analyses the extent to which both the Executive Summary and the Final Report:</w:t>
            </w:r>
          </w:p>
          <w:p w14:paraId="3403267F" w14:textId="548AAED1"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easily readable, understandable and accessible</w:t>
            </w:r>
            <w:r w:rsidR="00E903E5">
              <w:rPr>
                <w:rFonts w:ascii="Arial" w:hAnsi="Arial" w:cs="Arial"/>
                <w:sz w:val="16"/>
                <w:szCs w:val="18"/>
              </w:rPr>
              <w:t xml:space="preserve"> to the relevant target readers</w:t>
            </w:r>
            <w:r>
              <w:rPr>
                <w:rFonts w:ascii="Arial" w:hAnsi="Arial" w:cs="Arial"/>
                <w:sz w:val="16"/>
                <w:szCs w:val="18"/>
              </w:rPr>
              <w:t>;</w:t>
            </w:r>
          </w:p>
          <w:p w14:paraId="77E89DD7" w14:textId="67617AF0"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h</w:t>
            </w:r>
            <w:r w:rsidR="00E903E5">
              <w:rPr>
                <w:rFonts w:ascii="Arial" w:hAnsi="Arial" w:cs="Arial"/>
                <w:sz w:val="16"/>
                <w:szCs w:val="18"/>
              </w:rPr>
              <w:t>ighlight the key messages</w:t>
            </w:r>
            <w:r>
              <w:rPr>
                <w:rFonts w:ascii="Arial" w:hAnsi="Arial" w:cs="Arial"/>
                <w:sz w:val="16"/>
                <w:szCs w:val="18"/>
              </w:rPr>
              <w:t>;</w:t>
            </w:r>
          </w:p>
          <w:p w14:paraId="31FC3ACA" w14:textId="53BF3805"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h</w:t>
            </w:r>
            <w:r w:rsidR="007338B9">
              <w:rPr>
                <w:rFonts w:ascii="Arial" w:hAnsi="Arial" w:cs="Arial"/>
                <w:sz w:val="16"/>
                <w:szCs w:val="18"/>
              </w:rPr>
              <w:t xml:space="preserve">ave </w:t>
            </w:r>
            <w:r w:rsidR="00E903E5" w:rsidRPr="00FC225E">
              <w:rPr>
                <w:rFonts w:ascii="Arial" w:hAnsi="Arial" w:cs="Arial"/>
                <w:sz w:val="16"/>
                <w:szCs w:val="18"/>
              </w:rPr>
              <w:t>various chapters and annexes</w:t>
            </w:r>
            <w:r w:rsidR="00E903E5">
              <w:rPr>
                <w:rFonts w:ascii="Arial" w:hAnsi="Arial" w:cs="Arial"/>
                <w:sz w:val="16"/>
                <w:szCs w:val="18"/>
              </w:rPr>
              <w:t xml:space="preserve"> well balanced</w:t>
            </w:r>
            <w:r w:rsidR="007338B9">
              <w:rPr>
                <w:rFonts w:ascii="Arial" w:hAnsi="Arial" w:cs="Arial"/>
                <w:sz w:val="16"/>
                <w:szCs w:val="18"/>
              </w:rPr>
              <w:t xml:space="preserve"> in length</w:t>
            </w:r>
            <w:r>
              <w:rPr>
                <w:rFonts w:ascii="Arial" w:hAnsi="Arial" w:cs="Arial"/>
                <w:sz w:val="16"/>
                <w:szCs w:val="18"/>
              </w:rPr>
              <w:t>;</w:t>
            </w:r>
          </w:p>
          <w:p w14:paraId="346830A0" w14:textId="69D50848"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ontain relevant graphs, tables and ch</w:t>
            </w:r>
            <w:r w:rsidR="00E903E5">
              <w:rPr>
                <w:rFonts w:ascii="Arial" w:hAnsi="Arial" w:cs="Arial"/>
                <w:sz w:val="16"/>
                <w:szCs w:val="18"/>
              </w:rPr>
              <w:t>arts facilitating understanding</w:t>
            </w:r>
            <w:r>
              <w:rPr>
                <w:rFonts w:ascii="Arial" w:hAnsi="Arial" w:cs="Arial"/>
                <w:sz w:val="16"/>
                <w:szCs w:val="18"/>
              </w:rPr>
              <w:t>;</w:t>
            </w:r>
          </w:p>
          <w:p w14:paraId="1C1E2A6A" w14:textId="2CABA4A6"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ontain a lis</w:t>
            </w:r>
            <w:r w:rsidR="00E903E5">
              <w:rPr>
                <w:rFonts w:ascii="Arial" w:hAnsi="Arial" w:cs="Arial"/>
                <w:sz w:val="16"/>
                <w:szCs w:val="18"/>
              </w:rPr>
              <w:t>t of acronyms (only the Report)</w:t>
            </w:r>
            <w:r>
              <w:rPr>
                <w:rFonts w:ascii="Arial" w:hAnsi="Arial" w:cs="Arial"/>
                <w:sz w:val="16"/>
                <w:szCs w:val="18"/>
              </w:rPr>
              <w:t>;</w:t>
            </w:r>
          </w:p>
          <w:p w14:paraId="4C4DF881" w14:textId="4FD83CC2"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a</w:t>
            </w:r>
            <w:r w:rsidR="00E903E5">
              <w:rPr>
                <w:rFonts w:ascii="Arial" w:hAnsi="Arial" w:cs="Arial"/>
                <w:sz w:val="16"/>
                <w:szCs w:val="18"/>
              </w:rPr>
              <w:t>void unnecessary duplications</w:t>
            </w:r>
            <w:r>
              <w:rPr>
                <w:rFonts w:ascii="Arial" w:hAnsi="Arial" w:cs="Arial"/>
                <w:sz w:val="16"/>
                <w:szCs w:val="18"/>
              </w:rPr>
              <w:t>;</w:t>
            </w:r>
          </w:p>
          <w:p w14:paraId="66433817" w14:textId="359FD11E"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h</w:t>
            </w:r>
            <w:r w:rsidR="00E903E5" w:rsidRPr="00FC225E">
              <w:rPr>
                <w:rFonts w:ascii="Arial" w:hAnsi="Arial" w:cs="Arial"/>
                <w:sz w:val="16"/>
                <w:szCs w:val="18"/>
              </w:rPr>
              <w:t>ave been language checked for unclear formulations,</w:t>
            </w:r>
            <w:r w:rsidR="00E903E5">
              <w:rPr>
                <w:rFonts w:ascii="Arial" w:hAnsi="Arial" w:cs="Arial"/>
                <w:sz w:val="16"/>
                <w:szCs w:val="18"/>
              </w:rPr>
              <w:t xml:space="preserve"> misspelling and grammar errors</w:t>
            </w:r>
            <w:r>
              <w:rPr>
                <w:rFonts w:ascii="Arial" w:hAnsi="Arial" w:cs="Arial"/>
                <w:sz w:val="16"/>
                <w:szCs w:val="18"/>
              </w:rPr>
              <w:t>.</w:t>
            </w:r>
          </w:p>
          <w:p w14:paraId="3BCBB248" w14:textId="35FAACEF" w:rsidR="00E903E5" w:rsidRPr="009F5062" w:rsidRDefault="00E903E5" w:rsidP="005F6855">
            <w:pPr>
              <w:pStyle w:val="Paragraphedeliste"/>
              <w:numPr>
                <w:ilvl w:val="0"/>
                <w:numId w:val="19"/>
              </w:numPr>
              <w:spacing w:after="0"/>
              <w:jc w:val="left"/>
              <w:rPr>
                <w:rFonts w:ascii="Arial" w:hAnsi="Arial" w:cs="Arial"/>
                <w:i/>
                <w:sz w:val="16"/>
              </w:rPr>
            </w:pPr>
            <w:r w:rsidRPr="00FC225E">
              <w:rPr>
                <w:rFonts w:ascii="Arial" w:hAnsi="Arial" w:cs="Arial"/>
                <w:sz w:val="16"/>
                <w:szCs w:val="18"/>
              </w:rPr>
              <w:t>The Executive Summary is an appropriate summary of the full report and is a free-standing document</w:t>
            </w:r>
            <w:r w:rsidR="00C37AE0">
              <w:rPr>
                <w:rFonts w:ascii="Arial" w:hAnsi="Arial" w:cs="Arial"/>
                <w:sz w:val="16"/>
                <w:szCs w:val="18"/>
              </w:rPr>
              <w:t>.</w:t>
            </w:r>
          </w:p>
        </w:tc>
        <w:tc>
          <w:tcPr>
            <w:tcW w:w="2284" w:type="dxa"/>
            <w:tcBorders>
              <w:left w:val="nil"/>
            </w:tcBorders>
            <w:vAlign w:val="center"/>
          </w:tcPr>
          <w:p w14:paraId="10834B87" w14:textId="3F64634F"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val="en-US"/>
              </w:rPr>
              <w:drawing>
                <wp:inline distT="0" distB="0" distL="0" distR="0" wp14:anchorId="11E6F9BC" wp14:editId="65074DE1">
                  <wp:extent cx="263347" cy="263347"/>
                  <wp:effectExtent l="0" t="0" r="3810" b="381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62890" cy="262890"/>
                          </a:xfrm>
                          <a:prstGeom prst="rect">
                            <a:avLst/>
                          </a:prstGeom>
                        </pic:spPr>
                      </pic:pic>
                    </a:graphicData>
                  </a:graphic>
                </wp:inline>
              </w:drawing>
            </w:r>
          </w:p>
        </w:tc>
      </w:tr>
      <w:tr w:rsidR="00E903E5" w:rsidRPr="002D1885" w14:paraId="0155CE2C" w14:textId="77777777" w:rsidTr="00186540">
        <w:trPr>
          <w:trHeight w:val="369"/>
        </w:trPr>
        <w:tc>
          <w:tcPr>
            <w:tcW w:w="6796" w:type="dxa"/>
            <w:tcBorders>
              <w:bottom w:val="single" w:sz="4" w:space="0" w:color="auto"/>
            </w:tcBorders>
            <w:shd w:val="clear" w:color="auto" w:fill="FFCC66"/>
            <w:vAlign w:val="center"/>
          </w:tcPr>
          <w:p w14:paraId="32AF66B3"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tcBorders>
              <w:bottom w:val="single" w:sz="4" w:space="0" w:color="auto"/>
            </w:tcBorders>
            <w:shd w:val="clear" w:color="auto" w:fill="FFCC66"/>
            <w:vAlign w:val="center"/>
          </w:tcPr>
          <w:p w14:paraId="0E03A2E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tcBorders>
              <w:bottom w:val="single" w:sz="4" w:space="0" w:color="auto"/>
            </w:tcBorders>
            <w:shd w:val="clear" w:color="auto" w:fill="FFCC66"/>
            <w:vAlign w:val="center"/>
          </w:tcPr>
          <w:p w14:paraId="3C8CD1B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72242B7" w14:textId="77777777" w:rsidTr="00186540">
        <w:tc>
          <w:tcPr>
            <w:tcW w:w="6796" w:type="dxa"/>
            <w:tcBorders>
              <w:bottom w:val="nil"/>
            </w:tcBorders>
          </w:tcPr>
          <w:p w14:paraId="53D3110D" w14:textId="77777777" w:rsidR="00E903E5" w:rsidRPr="001A3BA6" w:rsidRDefault="00E903E5" w:rsidP="003E1C18">
            <w:pPr>
              <w:rPr>
                <w:rFonts w:ascii="Arial" w:hAnsi="Arial" w:cs="Arial"/>
                <w:sz w:val="18"/>
                <w:lang w:val="en-US"/>
              </w:rPr>
            </w:pPr>
          </w:p>
        </w:tc>
        <w:tc>
          <w:tcPr>
            <w:tcW w:w="6797" w:type="dxa"/>
            <w:tcBorders>
              <w:bottom w:val="nil"/>
            </w:tcBorders>
          </w:tcPr>
          <w:p w14:paraId="6341F9DC" w14:textId="77777777" w:rsidR="00E903E5" w:rsidRPr="001A3BA6" w:rsidRDefault="00E903E5" w:rsidP="003E1C18">
            <w:pPr>
              <w:rPr>
                <w:rFonts w:ascii="Arial" w:hAnsi="Arial" w:cs="Arial"/>
                <w:sz w:val="18"/>
                <w:lang w:val="en-US"/>
              </w:rPr>
            </w:pPr>
          </w:p>
        </w:tc>
        <w:tc>
          <w:tcPr>
            <w:tcW w:w="2284" w:type="dxa"/>
            <w:tcBorders>
              <w:bottom w:val="nil"/>
            </w:tcBorders>
          </w:tcPr>
          <w:p w14:paraId="751B65EE" w14:textId="77777777" w:rsidR="00E903E5" w:rsidRPr="001A3BA6" w:rsidRDefault="00E903E5" w:rsidP="003E1C18">
            <w:pPr>
              <w:rPr>
                <w:rFonts w:ascii="Arial" w:hAnsi="Arial" w:cs="Arial"/>
                <w:sz w:val="18"/>
                <w:lang w:val="en-US"/>
              </w:rPr>
            </w:pPr>
          </w:p>
        </w:tc>
      </w:tr>
      <w:tr w:rsidR="00E903E5" w:rsidRPr="005817D2" w14:paraId="17E30505" w14:textId="77777777" w:rsidTr="00186540">
        <w:trPr>
          <w:trHeight w:val="369"/>
        </w:trPr>
        <w:tc>
          <w:tcPr>
            <w:tcW w:w="6796" w:type="dxa"/>
            <w:tcBorders>
              <w:top w:val="nil"/>
              <w:left w:val="single" w:sz="4" w:space="0" w:color="auto"/>
              <w:bottom w:val="single" w:sz="4" w:space="0" w:color="auto"/>
              <w:right w:val="single" w:sz="4" w:space="0" w:color="auto"/>
            </w:tcBorders>
            <w:shd w:val="clear" w:color="auto" w:fill="8DB3E2" w:themeFill="text2" w:themeFillTint="66"/>
            <w:vAlign w:val="center"/>
          </w:tcPr>
          <w:p w14:paraId="386625A5"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nil"/>
              <w:left w:val="single" w:sz="4" w:space="0" w:color="auto"/>
              <w:bottom w:val="single" w:sz="4" w:space="0" w:color="auto"/>
              <w:right w:val="single" w:sz="4" w:space="0" w:color="auto"/>
            </w:tcBorders>
            <w:shd w:val="clear" w:color="auto" w:fill="8DB3E2" w:themeFill="text2" w:themeFillTint="66"/>
            <w:vAlign w:val="center"/>
          </w:tcPr>
          <w:p w14:paraId="41BF0980"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nil"/>
              <w:left w:val="single" w:sz="4" w:space="0" w:color="auto"/>
              <w:bottom w:val="single" w:sz="4" w:space="0" w:color="auto"/>
              <w:right w:val="single" w:sz="4" w:space="0" w:color="auto"/>
            </w:tcBorders>
            <w:shd w:val="clear" w:color="auto" w:fill="8DB3E2" w:themeFill="text2" w:themeFillTint="66"/>
            <w:vAlign w:val="center"/>
          </w:tcPr>
          <w:p w14:paraId="58DC562E"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7166093F" w14:textId="77777777" w:rsidTr="00186540">
        <w:tc>
          <w:tcPr>
            <w:tcW w:w="6796" w:type="dxa"/>
            <w:tcBorders>
              <w:top w:val="single" w:sz="4" w:space="0" w:color="auto"/>
            </w:tcBorders>
          </w:tcPr>
          <w:p w14:paraId="7B44504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06C8AE3B"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5BD0B96A" w14:textId="77777777" w:rsidR="00E903E5" w:rsidRPr="00C31B35" w:rsidRDefault="00E903E5" w:rsidP="003E1C18">
            <w:pPr>
              <w:ind w:left="360"/>
              <w:rPr>
                <w:rFonts w:ascii="Arial" w:hAnsi="Arial" w:cs="Arial"/>
                <w:i/>
                <w:sz w:val="16"/>
              </w:rPr>
            </w:pPr>
          </w:p>
        </w:tc>
      </w:tr>
      <w:tr w:rsidR="00E903E5" w:rsidRPr="002D1885" w14:paraId="5A32B3F3" w14:textId="77777777" w:rsidTr="00186540">
        <w:trPr>
          <w:trHeight w:val="369"/>
        </w:trPr>
        <w:tc>
          <w:tcPr>
            <w:tcW w:w="15877" w:type="dxa"/>
            <w:gridSpan w:val="3"/>
            <w:shd w:val="clear" w:color="auto" w:fill="FFCC66"/>
            <w:vAlign w:val="center"/>
          </w:tcPr>
          <w:p w14:paraId="727DABBF" w14:textId="0942B448" w:rsidR="00E903E5" w:rsidRPr="002D1885" w:rsidRDefault="00E903E5" w:rsidP="005F6855">
            <w:pPr>
              <w:pStyle w:val="Paragraphedeliste"/>
              <w:numPr>
                <w:ilvl w:val="0"/>
                <w:numId w:val="18"/>
              </w:numPr>
              <w:spacing w:after="0"/>
              <w:jc w:val="left"/>
              <w:rPr>
                <w:rFonts w:ascii="Arial" w:hAnsi="Arial" w:cs="Arial"/>
                <w:b/>
                <w:sz w:val="18"/>
                <w:szCs w:val="18"/>
                <w:lang w:val="en-US"/>
              </w:rPr>
            </w:pPr>
            <w:r>
              <w:rPr>
                <w:rFonts w:ascii="Arial" w:hAnsi="Arial" w:cs="Arial"/>
                <w:b/>
                <w:sz w:val="18"/>
                <w:szCs w:val="18"/>
                <w:lang w:val="en-US"/>
              </w:rPr>
              <w:t>Reliability of data and</w:t>
            </w:r>
            <w:r w:rsidR="00C16B2F">
              <w:rPr>
                <w:rFonts w:ascii="Arial" w:hAnsi="Arial" w:cs="Arial"/>
                <w:b/>
                <w:sz w:val="18"/>
                <w:szCs w:val="18"/>
                <w:lang w:val="en-US"/>
              </w:rPr>
              <w:t xml:space="preserve"> </w:t>
            </w:r>
            <w:r w:rsidRPr="002D1885">
              <w:rPr>
                <w:rFonts w:ascii="Arial" w:hAnsi="Arial" w:cs="Arial"/>
                <w:b/>
                <w:sz w:val="18"/>
                <w:szCs w:val="18"/>
                <w:lang w:val="en-US"/>
              </w:rPr>
              <w:t>robustness of evidence</w:t>
            </w:r>
            <w:r>
              <w:rPr>
                <w:rFonts w:ascii="Arial" w:hAnsi="Arial" w:cs="Arial"/>
                <w:b/>
                <w:sz w:val="18"/>
                <w:szCs w:val="18"/>
                <w:lang w:val="en-US"/>
              </w:rPr>
              <w:t xml:space="preserve"> </w:t>
            </w:r>
          </w:p>
        </w:tc>
      </w:tr>
      <w:tr w:rsidR="00E903E5" w:rsidRPr="008C03E8" w14:paraId="10F918F9" w14:textId="77777777" w:rsidTr="00186540">
        <w:tc>
          <w:tcPr>
            <w:tcW w:w="13593" w:type="dxa"/>
            <w:gridSpan w:val="2"/>
            <w:tcBorders>
              <w:right w:val="nil"/>
            </w:tcBorders>
          </w:tcPr>
          <w:p w14:paraId="662E4AF7" w14:textId="77777777" w:rsidR="00E903E5" w:rsidRPr="002F25AF" w:rsidRDefault="00E903E5" w:rsidP="003E1C18">
            <w:pPr>
              <w:rPr>
                <w:rFonts w:ascii="Arial" w:hAnsi="Arial" w:cs="Arial"/>
                <w:sz w:val="16"/>
                <w:szCs w:val="18"/>
                <w:lang w:val="en-US"/>
              </w:rPr>
            </w:pPr>
            <w:r w:rsidRPr="002F25AF">
              <w:rPr>
                <w:rFonts w:ascii="Arial" w:hAnsi="Arial" w:cs="Arial"/>
                <w:sz w:val="16"/>
                <w:szCs w:val="18"/>
                <w:lang w:val="en-US"/>
              </w:rPr>
              <w:t xml:space="preserve">This criterion analyses the extent to which: </w:t>
            </w:r>
          </w:p>
          <w:p w14:paraId="18FECFD5" w14:textId="4F26424A"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d</w:t>
            </w:r>
            <w:r w:rsidR="00E903E5" w:rsidRPr="00FC225E">
              <w:rPr>
                <w:rFonts w:ascii="Arial" w:hAnsi="Arial" w:cs="Arial"/>
                <w:sz w:val="16"/>
                <w:szCs w:val="18"/>
              </w:rPr>
              <w:t>ata/evidence was gathered</w:t>
            </w:r>
            <w:r w:rsidR="00E903E5">
              <w:rPr>
                <w:rFonts w:ascii="Arial" w:hAnsi="Arial" w:cs="Arial"/>
                <w:sz w:val="16"/>
                <w:szCs w:val="18"/>
              </w:rPr>
              <w:t xml:space="preserve"> as defined in the methodology</w:t>
            </w:r>
            <w:r>
              <w:rPr>
                <w:rFonts w:ascii="Arial" w:hAnsi="Arial" w:cs="Arial"/>
                <w:sz w:val="16"/>
                <w:szCs w:val="18"/>
              </w:rPr>
              <w:t>;</w:t>
            </w:r>
          </w:p>
          <w:p w14:paraId="0277D9A7" w14:textId="09C9FB49"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t</w:t>
            </w:r>
            <w:r w:rsidR="00E903E5" w:rsidRPr="00FC225E">
              <w:rPr>
                <w:rFonts w:ascii="Arial" w:hAnsi="Arial" w:cs="Arial"/>
                <w:sz w:val="16"/>
                <w:szCs w:val="18"/>
              </w:rPr>
              <w:t>he report considers, when relevant, evidence from EU and/or other partners’ relevant studies, monito</w:t>
            </w:r>
            <w:r w:rsidR="00E903E5">
              <w:rPr>
                <w:rFonts w:ascii="Arial" w:hAnsi="Arial" w:cs="Arial"/>
                <w:sz w:val="16"/>
                <w:szCs w:val="18"/>
              </w:rPr>
              <w:t>ring reports and/or evaluations</w:t>
            </w:r>
            <w:r>
              <w:rPr>
                <w:rFonts w:ascii="Arial" w:hAnsi="Arial" w:cs="Arial"/>
                <w:sz w:val="16"/>
                <w:szCs w:val="18"/>
              </w:rPr>
              <w:t>;</w:t>
            </w:r>
          </w:p>
          <w:p w14:paraId="4AE582C8" w14:textId="24B9D04D" w:rsidR="00E903E5" w:rsidRPr="002F25AF" w:rsidRDefault="00C37AE0" w:rsidP="005F6855">
            <w:pPr>
              <w:pStyle w:val="Paragraphedeliste"/>
              <w:numPr>
                <w:ilvl w:val="0"/>
                <w:numId w:val="19"/>
              </w:numPr>
              <w:spacing w:after="0"/>
              <w:jc w:val="left"/>
              <w:rPr>
                <w:rFonts w:ascii="Arial" w:hAnsi="Arial" w:cs="Arial"/>
                <w:sz w:val="16"/>
                <w:szCs w:val="18"/>
                <w:lang w:val="en-US"/>
              </w:rPr>
            </w:pPr>
            <w:r>
              <w:rPr>
                <w:rFonts w:ascii="Arial" w:hAnsi="Arial" w:cs="Arial"/>
                <w:sz w:val="16"/>
                <w:szCs w:val="18"/>
              </w:rPr>
              <w:t>t</w:t>
            </w:r>
            <w:r w:rsidR="00E903E5" w:rsidRPr="00FC225E">
              <w:rPr>
                <w:rFonts w:ascii="Arial" w:hAnsi="Arial" w:cs="Arial"/>
                <w:sz w:val="16"/>
                <w:szCs w:val="18"/>
              </w:rPr>
              <w:t>he report contains a clear description of the limitations of the evidence, the risks of b</w:t>
            </w:r>
            <w:r w:rsidR="00E903E5">
              <w:rPr>
                <w:rFonts w:ascii="Arial" w:hAnsi="Arial" w:cs="Arial"/>
                <w:sz w:val="16"/>
                <w:szCs w:val="18"/>
              </w:rPr>
              <w:t>ias and the mitigating measures</w:t>
            </w:r>
            <w:r>
              <w:rPr>
                <w:rFonts w:ascii="Arial" w:hAnsi="Arial" w:cs="Arial"/>
                <w:sz w:val="16"/>
                <w:szCs w:val="18"/>
              </w:rPr>
              <w:t>.</w:t>
            </w:r>
          </w:p>
        </w:tc>
        <w:tc>
          <w:tcPr>
            <w:tcW w:w="2284" w:type="dxa"/>
            <w:tcBorders>
              <w:left w:val="nil"/>
            </w:tcBorders>
            <w:vAlign w:val="center"/>
          </w:tcPr>
          <w:p w14:paraId="61D70574" w14:textId="60CED5DB"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val="en-US"/>
              </w:rPr>
              <w:drawing>
                <wp:inline distT="0" distB="0" distL="0" distR="0" wp14:anchorId="64438D7F" wp14:editId="0E983C66">
                  <wp:extent cx="263347" cy="263347"/>
                  <wp:effectExtent l="0" t="0" r="3810" b="381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62890" cy="262890"/>
                          </a:xfrm>
                          <a:prstGeom prst="rect">
                            <a:avLst/>
                          </a:prstGeom>
                        </pic:spPr>
                      </pic:pic>
                    </a:graphicData>
                  </a:graphic>
                </wp:inline>
              </w:drawing>
            </w:r>
          </w:p>
        </w:tc>
      </w:tr>
      <w:tr w:rsidR="00E903E5" w:rsidRPr="002D1885" w14:paraId="79477FA7" w14:textId="77777777" w:rsidTr="00186540">
        <w:trPr>
          <w:trHeight w:val="369"/>
        </w:trPr>
        <w:tc>
          <w:tcPr>
            <w:tcW w:w="6796" w:type="dxa"/>
            <w:shd w:val="clear" w:color="auto" w:fill="FFCC66"/>
            <w:vAlign w:val="center"/>
          </w:tcPr>
          <w:p w14:paraId="3F3FB62A"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0A3C3B75"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43C1B4F2"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C7F29B7" w14:textId="77777777" w:rsidTr="00186540">
        <w:tc>
          <w:tcPr>
            <w:tcW w:w="6796" w:type="dxa"/>
          </w:tcPr>
          <w:p w14:paraId="46F91E68" w14:textId="77777777" w:rsidR="00E903E5" w:rsidRPr="001A3BA6" w:rsidRDefault="00E903E5" w:rsidP="003E1C18">
            <w:pPr>
              <w:rPr>
                <w:rFonts w:ascii="Arial" w:hAnsi="Arial" w:cs="Arial"/>
                <w:sz w:val="18"/>
                <w:lang w:val="en-US"/>
              </w:rPr>
            </w:pPr>
          </w:p>
        </w:tc>
        <w:tc>
          <w:tcPr>
            <w:tcW w:w="6797" w:type="dxa"/>
          </w:tcPr>
          <w:p w14:paraId="5E10559E" w14:textId="77777777" w:rsidR="00E903E5" w:rsidRPr="001A3BA6" w:rsidRDefault="00E903E5" w:rsidP="003E1C18">
            <w:pPr>
              <w:rPr>
                <w:rFonts w:ascii="Arial" w:hAnsi="Arial" w:cs="Arial"/>
                <w:sz w:val="18"/>
                <w:lang w:val="en-US"/>
              </w:rPr>
            </w:pPr>
          </w:p>
        </w:tc>
        <w:tc>
          <w:tcPr>
            <w:tcW w:w="2284" w:type="dxa"/>
          </w:tcPr>
          <w:p w14:paraId="33B1866F" w14:textId="77777777" w:rsidR="00E903E5" w:rsidRPr="001A3BA6" w:rsidRDefault="00E903E5" w:rsidP="003E1C18">
            <w:pPr>
              <w:rPr>
                <w:rFonts w:ascii="Arial" w:hAnsi="Arial" w:cs="Arial"/>
                <w:sz w:val="18"/>
                <w:lang w:val="en-US"/>
              </w:rPr>
            </w:pPr>
          </w:p>
        </w:tc>
      </w:tr>
      <w:tr w:rsidR="00E903E5" w:rsidRPr="005817D2" w14:paraId="509A74A5"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5701FB4"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97D2E81"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26DFD48"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78DB9563" w14:textId="77777777" w:rsidTr="00186540">
        <w:tc>
          <w:tcPr>
            <w:tcW w:w="6796" w:type="dxa"/>
            <w:tcBorders>
              <w:top w:val="single" w:sz="4" w:space="0" w:color="auto"/>
            </w:tcBorders>
          </w:tcPr>
          <w:p w14:paraId="5079AE5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67222CA0"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2516DAFB" w14:textId="77777777" w:rsidR="00E903E5" w:rsidRPr="00C31B35" w:rsidRDefault="00E903E5" w:rsidP="003E1C18">
            <w:pPr>
              <w:ind w:left="360"/>
              <w:rPr>
                <w:rFonts w:ascii="Arial" w:hAnsi="Arial" w:cs="Arial"/>
                <w:i/>
                <w:sz w:val="16"/>
              </w:rPr>
            </w:pPr>
          </w:p>
        </w:tc>
      </w:tr>
      <w:tr w:rsidR="00E903E5" w:rsidRPr="002D1885" w14:paraId="437F513B" w14:textId="77777777" w:rsidTr="00186540">
        <w:trPr>
          <w:trHeight w:val="369"/>
        </w:trPr>
        <w:tc>
          <w:tcPr>
            <w:tcW w:w="15877" w:type="dxa"/>
            <w:gridSpan w:val="3"/>
            <w:shd w:val="clear" w:color="auto" w:fill="FFCC66"/>
            <w:vAlign w:val="center"/>
          </w:tcPr>
          <w:p w14:paraId="1AFEFEBD" w14:textId="77777777" w:rsidR="00E903E5" w:rsidRPr="002D1885" w:rsidRDefault="00E903E5" w:rsidP="005F6855">
            <w:pPr>
              <w:pStyle w:val="Paragraphedeliste"/>
              <w:numPr>
                <w:ilvl w:val="0"/>
                <w:numId w:val="18"/>
              </w:numPr>
              <w:spacing w:after="0"/>
              <w:jc w:val="left"/>
              <w:rPr>
                <w:rFonts w:ascii="Arial" w:hAnsi="Arial" w:cs="Arial"/>
                <w:b/>
                <w:sz w:val="18"/>
                <w:szCs w:val="18"/>
                <w:lang w:val="en-US"/>
              </w:rPr>
            </w:pPr>
            <w:r w:rsidRPr="00FE3A0F">
              <w:rPr>
                <w:rFonts w:cstheme="minorHAnsi"/>
                <w:b/>
              </w:rPr>
              <w:t xml:space="preserve">Validity of </w:t>
            </w:r>
            <w:r>
              <w:rPr>
                <w:rFonts w:cstheme="minorHAnsi"/>
                <w:b/>
              </w:rPr>
              <w:t>Findings</w:t>
            </w:r>
          </w:p>
        </w:tc>
      </w:tr>
      <w:tr w:rsidR="00E903E5" w:rsidRPr="008C03E8" w14:paraId="772F38AF" w14:textId="77777777" w:rsidTr="00186540">
        <w:tc>
          <w:tcPr>
            <w:tcW w:w="13593" w:type="dxa"/>
            <w:gridSpan w:val="2"/>
            <w:tcBorders>
              <w:right w:val="nil"/>
            </w:tcBorders>
          </w:tcPr>
          <w:p w14:paraId="065C2399" w14:textId="77777777" w:rsidR="00E903E5" w:rsidRPr="002F25AF" w:rsidRDefault="00E903E5" w:rsidP="003E1C18">
            <w:pPr>
              <w:rPr>
                <w:rFonts w:ascii="Arial" w:hAnsi="Arial" w:cs="Arial"/>
                <w:sz w:val="16"/>
                <w:szCs w:val="18"/>
                <w:lang w:val="en-US"/>
              </w:rPr>
            </w:pPr>
            <w:r w:rsidRPr="002F25AF">
              <w:rPr>
                <w:rFonts w:ascii="Arial" w:hAnsi="Arial" w:cs="Arial"/>
                <w:sz w:val="16"/>
                <w:szCs w:val="18"/>
                <w:lang w:val="en-US"/>
              </w:rPr>
              <w:t xml:space="preserve">This criterion analyses the extent to which: </w:t>
            </w:r>
          </w:p>
          <w:p w14:paraId="17CE4BEC" w14:textId="0778D6F8" w:rsidR="00E903E5"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f</w:t>
            </w:r>
            <w:r w:rsidR="00E903E5" w:rsidRPr="00FC225E">
              <w:rPr>
                <w:rFonts w:ascii="Arial" w:hAnsi="Arial" w:cs="Arial"/>
                <w:sz w:val="16"/>
                <w:szCs w:val="18"/>
              </w:rPr>
              <w:t>indings derive from the evidence gathered</w:t>
            </w:r>
            <w:r>
              <w:rPr>
                <w:rFonts w:ascii="Arial" w:hAnsi="Arial" w:cs="Arial"/>
                <w:sz w:val="16"/>
                <w:szCs w:val="18"/>
              </w:rPr>
              <w:t>;</w:t>
            </w:r>
            <w:r w:rsidR="00E903E5" w:rsidRPr="00FC225E">
              <w:rPr>
                <w:rFonts w:ascii="Arial" w:hAnsi="Arial" w:cs="Arial"/>
                <w:sz w:val="16"/>
                <w:szCs w:val="18"/>
              </w:rPr>
              <w:t xml:space="preserve"> </w:t>
            </w:r>
          </w:p>
          <w:p w14:paraId="60435E12" w14:textId="41DB9606"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f</w:t>
            </w:r>
            <w:r w:rsidR="00E903E5">
              <w:rPr>
                <w:rFonts w:ascii="Arial" w:hAnsi="Arial" w:cs="Arial"/>
                <w:sz w:val="16"/>
                <w:szCs w:val="18"/>
              </w:rPr>
              <w:t xml:space="preserve">indings </w:t>
            </w:r>
            <w:r w:rsidR="00E903E5" w:rsidRPr="00FC225E">
              <w:rPr>
                <w:rFonts w:ascii="Arial" w:hAnsi="Arial" w:cs="Arial"/>
                <w:sz w:val="16"/>
                <w:szCs w:val="18"/>
              </w:rPr>
              <w:t>address a</w:t>
            </w:r>
            <w:r w:rsidR="00E903E5">
              <w:rPr>
                <w:rFonts w:ascii="Arial" w:hAnsi="Arial" w:cs="Arial"/>
                <w:sz w:val="16"/>
                <w:szCs w:val="18"/>
              </w:rPr>
              <w:t>ll selected evaluation criteria</w:t>
            </w:r>
            <w:r>
              <w:rPr>
                <w:rFonts w:ascii="Arial" w:hAnsi="Arial" w:cs="Arial"/>
                <w:sz w:val="16"/>
                <w:szCs w:val="18"/>
              </w:rPr>
              <w:t>;</w:t>
            </w:r>
          </w:p>
          <w:p w14:paraId="137CC15E" w14:textId="20174B49" w:rsidR="00E903E5" w:rsidRPr="00FC225E" w:rsidRDefault="00C37AE0" w:rsidP="005F6855">
            <w:pPr>
              <w:pStyle w:val="Paragraphedeliste"/>
              <w:numPr>
                <w:ilvl w:val="0"/>
                <w:numId w:val="19"/>
              </w:numPr>
              <w:spacing w:after="0"/>
              <w:jc w:val="left"/>
              <w:rPr>
                <w:rFonts w:ascii="Arial" w:hAnsi="Arial" w:cs="Arial"/>
                <w:sz w:val="16"/>
                <w:szCs w:val="18"/>
              </w:rPr>
            </w:pPr>
            <w:r>
              <w:rPr>
                <w:rFonts w:ascii="Arial" w:hAnsi="Arial" w:cs="Arial"/>
                <w:sz w:val="16"/>
                <w:szCs w:val="18"/>
              </w:rPr>
              <w:t>f</w:t>
            </w:r>
            <w:r w:rsidR="00E903E5" w:rsidRPr="00FC225E">
              <w:rPr>
                <w:rFonts w:ascii="Arial" w:hAnsi="Arial" w:cs="Arial"/>
                <w:sz w:val="16"/>
                <w:szCs w:val="18"/>
              </w:rPr>
              <w:t>indings result from an appropriate triangulation of differe</w:t>
            </w:r>
            <w:r w:rsidR="00E903E5">
              <w:rPr>
                <w:rFonts w:ascii="Arial" w:hAnsi="Arial" w:cs="Arial"/>
                <w:sz w:val="16"/>
                <w:szCs w:val="18"/>
              </w:rPr>
              <w:t>nt, clearly identified sources</w:t>
            </w:r>
            <w:r>
              <w:rPr>
                <w:rFonts w:ascii="Arial" w:hAnsi="Arial" w:cs="Arial"/>
                <w:sz w:val="16"/>
                <w:szCs w:val="18"/>
              </w:rPr>
              <w:t>;</w:t>
            </w:r>
          </w:p>
          <w:p w14:paraId="3412EB0C" w14:textId="38AFE099" w:rsidR="00E903E5" w:rsidRPr="00B70B99" w:rsidRDefault="00C37AE0" w:rsidP="005F6855">
            <w:pPr>
              <w:pStyle w:val="Paragraphedeliste"/>
              <w:numPr>
                <w:ilvl w:val="0"/>
                <w:numId w:val="19"/>
              </w:numPr>
              <w:spacing w:after="0"/>
              <w:jc w:val="left"/>
              <w:rPr>
                <w:rFonts w:ascii="Arial" w:hAnsi="Arial" w:cs="Arial"/>
                <w:sz w:val="16"/>
                <w:szCs w:val="18"/>
                <w:lang w:val="en-US"/>
              </w:rPr>
            </w:pPr>
            <w:r>
              <w:rPr>
                <w:rFonts w:ascii="Arial" w:hAnsi="Arial" w:cs="Arial"/>
                <w:sz w:val="16"/>
                <w:szCs w:val="18"/>
              </w:rPr>
              <w:t>w</w:t>
            </w:r>
            <w:r w:rsidR="00E903E5" w:rsidRPr="0064134A">
              <w:rPr>
                <w:rFonts w:ascii="Arial" w:hAnsi="Arial" w:cs="Arial"/>
                <w:sz w:val="16"/>
                <w:szCs w:val="18"/>
              </w:rPr>
              <w:t xml:space="preserve">hen assessing the effect of the EU </w:t>
            </w:r>
            <w:r w:rsidR="004614AA">
              <w:rPr>
                <w:rFonts w:ascii="Arial" w:hAnsi="Arial" w:cs="Arial"/>
                <w:sz w:val="16"/>
                <w:szCs w:val="18"/>
              </w:rPr>
              <w:t>intervention</w:t>
            </w:r>
            <w:r w:rsidR="00E903E5" w:rsidRPr="0064134A">
              <w:rPr>
                <w:rFonts w:ascii="Arial" w:hAnsi="Arial" w:cs="Arial"/>
                <w:sz w:val="16"/>
                <w:szCs w:val="18"/>
              </w:rPr>
              <w:t>, the findings describe and explain the most relevant cause/effect links between outputs, outcomes and impacts</w:t>
            </w:r>
            <w:r>
              <w:rPr>
                <w:rFonts w:ascii="Arial" w:hAnsi="Arial" w:cs="Arial"/>
                <w:sz w:val="16"/>
                <w:szCs w:val="18"/>
              </w:rPr>
              <w:t>;</w:t>
            </w:r>
          </w:p>
          <w:p w14:paraId="54CFF22A" w14:textId="4E482672" w:rsidR="00E903E5" w:rsidRPr="002F25AF" w:rsidRDefault="00C37AE0" w:rsidP="005F6855">
            <w:pPr>
              <w:pStyle w:val="Paragraphedeliste"/>
              <w:numPr>
                <w:ilvl w:val="0"/>
                <w:numId w:val="19"/>
              </w:numPr>
              <w:spacing w:after="0"/>
              <w:jc w:val="left"/>
              <w:rPr>
                <w:rFonts w:ascii="Arial" w:hAnsi="Arial" w:cs="Arial"/>
                <w:sz w:val="16"/>
                <w:szCs w:val="18"/>
                <w:lang w:val="en-US"/>
              </w:rPr>
            </w:pPr>
            <w:r>
              <w:rPr>
                <w:rFonts w:ascii="Arial" w:hAnsi="Arial" w:cs="Arial"/>
                <w:sz w:val="16"/>
                <w:szCs w:val="18"/>
              </w:rPr>
              <w:t>t</w:t>
            </w:r>
            <w:r w:rsidR="00E903E5" w:rsidRPr="00FC225E">
              <w:rPr>
                <w:rFonts w:ascii="Arial" w:hAnsi="Arial" w:cs="Arial"/>
                <w:sz w:val="16"/>
                <w:szCs w:val="18"/>
              </w:rPr>
              <w:t>he analysis of evidence is comprehensive and takes into consideration contextual and external factors</w:t>
            </w:r>
            <w:r>
              <w:rPr>
                <w:rFonts w:ascii="Arial" w:hAnsi="Arial" w:cs="Arial"/>
                <w:sz w:val="16"/>
                <w:szCs w:val="18"/>
              </w:rPr>
              <w:t>.</w:t>
            </w:r>
          </w:p>
        </w:tc>
        <w:tc>
          <w:tcPr>
            <w:tcW w:w="2284" w:type="dxa"/>
            <w:tcBorders>
              <w:left w:val="nil"/>
            </w:tcBorders>
            <w:vAlign w:val="center"/>
          </w:tcPr>
          <w:p w14:paraId="488A280C" w14:textId="7297EF43"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val="en-US"/>
              </w:rPr>
              <w:drawing>
                <wp:inline distT="0" distB="0" distL="0" distR="0" wp14:anchorId="0151C0D1" wp14:editId="385EC866">
                  <wp:extent cx="263347" cy="263347"/>
                  <wp:effectExtent l="0" t="0" r="3810" b="381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62890" cy="262890"/>
                          </a:xfrm>
                          <a:prstGeom prst="rect">
                            <a:avLst/>
                          </a:prstGeom>
                        </pic:spPr>
                      </pic:pic>
                    </a:graphicData>
                  </a:graphic>
                </wp:inline>
              </w:drawing>
            </w:r>
          </w:p>
        </w:tc>
      </w:tr>
      <w:tr w:rsidR="00E903E5" w:rsidRPr="002D1885" w14:paraId="0DD226C7" w14:textId="77777777" w:rsidTr="00186540">
        <w:trPr>
          <w:trHeight w:val="369"/>
        </w:trPr>
        <w:tc>
          <w:tcPr>
            <w:tcW w:w="6796" w:type="dxa"/>
            <w:shd w:val="clear" w:color="auto" w:fill="FFCC66"/>
            <w:vAlign w:val="center"/>
          </w:tcPr>
          <w:p w14:paraId="699E9A1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lastRenderedPageBreak/>
              <w:t>Strengths</w:t>
            </w:r>
          </w:p>
        </w:tc>
        <w:tc>
          <w:tcPr>
            <w:tcW w:w="6797" w:type="dxa"/>
            <w:shd w:val="clear" w:color="auto" w:fill="FFCC66"/>
            <w:vAlign w:val="center"/>
          </w:tcPr>
          <w:p w14:paraId="048A62C3"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4BFB96B9"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37640681" w14:textId="77777777" w:rsidTr="00186540">
        <w:tc>
          <w:tcPr>
            <w:tcW w:w="6796" w:type="dxa"/>
          </w:tcPr>
          <w:p w14:paraId="52266587" w14:textId="77777777" w:rsidR="00E903E5" w:rsidRPr="001A3BA6" w:rsidRDefault="00E903E5" w:rsidP="003E1C18">
            <w:pPr>
              <w:rPr>
                <w:rFonts w:ascii="Arial" w:hAnsi="Arial" w:cs="Arial"/>
                <w:sz w:val="18"/>
                <w:lang w:val="en-US"/>
              </w:rPr>
            </w:pPr>
          </w:p>
        </w:tc>
        <w:tc>
          <w:tcPr>
            <w:tcW w:w="6797" w:type="dxa"/>
          </w:tcPr>
          <w:p w14:paraId="2611BF97" w14:textId="77777777" w:rsidR="00E903E5" w:rsidRPr="001A3BA6" w:rsidRDefault="00E903E5" w:rsidP="003E1C18">
            <w:pPr>
              <w:rPr>
                <w:rFonts w:ascii="Arial" w:hAnsi="Arial" w:cs="Arial"/>
                <w:sz w:val="18"/>
                <w:lang w:val="en-US"/>
              </w:rPr>
            </w:pPr>
          </w:p>
        </w:tc>
        <w:tc>
          <w:tcPr>
            <w:tcW w:w="2284" w:type="dxa"/>
          </w:tcPr>
          <w:p w14:paraId="11EFCBA4" w14:textId="77777777" w:rsidR="00E903E5" w:rsidRPr="001A3BA6" w:rsidRDefault="00E903E5" w:rsidP="003E1C18">
            <w:pPr>
              <w:rPr>
                <w:rFonts w:ascii="Arial" w:hAnsi="Arial" w:cs="Arial"/>
                <w:sz w:val="18"/>
                <w:lang w:val="en-US"/>
              </w:rPr>
            </w:pPr>
          </w:p>
        </w:tc>
      </w:tr>
      <w:tr w:rsidR="00E903E5" w:rsidRPr="005817D2" w14:paraId="57F1EE57"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35A57FC"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BEE1F37"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9302B17"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081CA5E4" w14:textId="77777777" w:rsidTr="00186540">
        <w:tc>
          <w:tcPr>
            <w:tcW w:w="6796" w:type="dxa"/>
            <w:tcBorders>
              <w:top w:val="single" w:sz="4" w:space="0" w:color="auto"/>
            </w:tcBorders>
          </w:tcPr>
          <w:p w14:paraId="77516967"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0945808B"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4A610C2B" w14:textId="77777777" w:rsidR="00E903E5" w:rsidRPr="00C31B35" w:rsidRDefault="00E903E5" w:rsidP="003E1C18">
            <w:pPr>
              <w:ind w:left="360"/>
              <w:rPr>
                <w:rFonts w:ascii="Arial" w:hAnsi="Arial" w:cs="Arial"/>
                <w:i/>
                <w:sz w:val="16"/>
              </w:rPr>
            </w:pPr>
          </w:p>
        </w:tc>
      </w:tr>
      <w:tr w:rsidR="00E903E5" w:rsidRPr="002D1885" w14:paraId="0F3976D2" w14:textId="77777777" w:rsidTr="00186540">
        <w:trPr>
          <w:trHeight w:val="369"/>
        </w:trPr>
        <w:tc>
          <w:tcPr>
            <w:tcW w:w="15877" w:type="dxa"/>
            <w:gridSpan w:val="3"/>
            <w:shd w:val="clear" w:color="auto" w:fill="FFCC66"/>
            <w:vAlign w:val="center"/>
          </w:tcPr>
          <w:p w14:paraId="4E14CE41" w14:textId="77777777" w:rsidR="00E903E5" w:rsidRPr="002D1885" w:rsidRDefault="00E903E5" w:rsidP="005F6855">
            <w:pPr>
              <w:pStyle w:val="Paragraphedeliste"/>
              <w:numPr>
                <w:ilvl w:val="0"/>
                <w:numId w:val="18"/>
              </w:numPr>
              <w:spacing w:after="0"/>
              <w:jc w:val="left"/>
              <w:rPr>
                <w:rFonts w:ascii="Arial" w:hAnsi="Arial" w:cs="Arial"/>
                <w:b/>
                <w:sz w:val="18"/>
                <w:szCs w:val="18"/>
                <w:lang w:val="en-US"/>
              </w:rPr>
            </w:pPr>
            <w:r w:rsidRPr="002D1885">
              <w:rPr>
                <w:rFonts w:ascii="Arial" w:hAnsi="Arial" w:cs="Arial"/>
                <w:b/>
                <w:sz w:val="18"/>
                <w:szCs w:val="18"/>
                <w:lang w:val="en-US"/>
              </w:rPr>
              <w:t>Validity of conclusions</w:t>
            </w:r>
          </w:p>
        </w:tc>
      </w:tr>
      <w:tr w:rsidR="00E903E5" w:rsidRPr="00946B93" w14:paraId="7AD38679" w14:textId="77777777" w:rsidTr="00186540">
        <w:tc>
          <w:tcPr>
            <w:tcW w:w="13593" w:type="dxa"/>
            <w:gridSpan w:val="2"/>
            <w:tcBorders>
              <w:right w:val="nil"/>
            </w:tcBorders>
          </w:tcPr>
          <w:p w14:paraId="2A901CA6" w14:textId="77777777" w:rsidR="00E903E5" w:rsidRPr="00946B93" w:rsidRDefault="00E903E5" w:rsidP="003E1C18">
            <w:pPr>
              <w:rPr>
                <w:rFonts w:ascii="Arial" w:hAnsi="Arial" w:cs="Arial"/>
                <w:sz w:val="16"/>
                <w:lang w:val="en-US"/>
              </w:rPr>
            </w:pPr>
            <w:r w:rsidRPr="00946B93">
              <w:rPr>
                <w:rFonts w:ascii="Arial" w:hAnsi="Arial" w:cs="Arial"/>
                <w:sz w:val="16"/>
                <w:lang w:val="en-US"/>
              </w:rPr>
              <w:t>This criterion analyses the extent to which:</w:t>
            </w:r>
          </w:p>
          <w:p w14:paraId="75A7D548" w14:textId="40F7CD96" w:rsidR="00E903E5" w:rsidRPr="00FC225E" w:rsidRDefault="00C37AE0" w:rsidP="005F6855">
            <w:pPr>
              <w:pStyle w:val="Paragraphedeliste"/>
              <w:numPr>
                <w:ilvl w:val="0"/>
                <w:numId w:val="20"/>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 xml:space="preserve">onclusions are logically linked to the findings, and go beyond them to provide a </w:t>
            </w:r>
            <w:r w:rsidR="00E903E5">
              <w:rPr>
                <w:rFonts w:ascii="Arial" w:hAnsi="Arial" w:cs="Arial"/>
                <w:sz w:val="16"/>
                <w:szCs w:val="18"/>
              </w:rPr>
              <w:t>comprehensive analysis</w:t>
            </w:r>
            <w:r>
              <w:rPr>
                <w:rFonts w:ascii="Arial" w:hAnsi="Arial" w:cs="Arial"/>
                <w:sz w:val="16"/>
                <w:szCs w:val="18"/>
              </w:rPr>
              <w:t>;</w:t>
            </w:r>
          </w:p>
          <w:p w14:paraId="42AE2836" w14:textId="7E6E0225" w:rsidR="00E903E5" w:rsidRPr="00FC225E" w:rsidRDefault="00C37AE0" w:rsidP="005F6855">
            <w:pPr>
              <w:pStyle w:val="Paragraphedeliste"/>
              <w:numPr>
                <w:ilvl w:val="0"/>
                <w:numId w:val="20"/>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 xml:space="preserve">onclusions appropriately address the selected evaluation criteria and all the </w:t>
            </w:r>
            <w:r w:rsidR="002207FD">
              <w:rPr>
                <w:rFonts w:ascii="Arial" w:hAnsi="Arial" w:cs="Arial"/>
                <w:sz w:val="16"/>
                <w:szCs w:val="18"/>
              </w:rPr>
              <w:t>E</w:t>
            </w:r>
            <w:r w:rsidR="00E903E5" w:rsidRPr="00FC225E">
              <w:rPr>
                <w:rFonts w:ascii="Arial" w:hAnsi="Arial" w:cs="Arial"/>
                <w:sz w:val="16"/>
                <w:szCs w:val="18"/>
              </w:rPr>
              <w:t xml:space="preserve">valuation </w:t>
            </w:r>
            <w:r w:rsidR="002207FD">
              <w:rPr>
                <w:rFonts w:ascii="Arial" w:hAnsi="Arial" w:cs="Arial"/>
                <w:sz w:val="16"/>
                <w:szCs w:val="18"/>
              </w:rPr>
              <w:t>Q</w:t>
            </w:r>
            <w:r w:rsidR="00E903E5" w:rsidRPr="00FC225E">
              <w:rPr>
                <w:rFonts w:ascii="Arial" w:hAnsi="Arial" w:cs="Arial"/>
                <w:sz w:val="16"/>
                <w:szCs w:val="18"/>
              </w:rPr>
              <w:t>uestions, including the re</w:t>
            </w:r>
            <w:r w:rsidR="00E903E5">
              <w:rPr>
                <w:rFonts w:ascii="Arial" w:hAnsi="Arial" w:cs="Arial"/>
                <w:sz w:val="16"/>
                <w:szCs w:val="18"/>
              </w:rPr>
              <w:t>levant cross-cutting dimensions</w:t>
            </w:r>
            <w:r>
              <w:rPr>
                <w:rFonts w:ascii="Arial" w:hAnsi="Arial" w:cs="Arial"/>
                <w:sz w:val="16"/>
                <w:szCs w:val="18"/>
              </w:rPr>
              <w:t>;</w:t>
            </w:r>
          </w:p>
          <w:p w14:paraId="2E497F9A" w14:textId="5D553E13" w:rsidR="00E903E5" w:rsidRPr="0064134A" w:rsidRDefault="00C37AE0" w:rsidP="005F6855">
            <w:pPr>
              <w:pStyle w:val="Paragraphedeliste"/>
              <w:numPr>
                <w:ilvl w:val="0"/>
                <w:numId w:val="20"/>
              </w:numPr>
              <w:spacing w:after="80"/>
              <w:rPr>
                <w:rFonts w:ascii="Arial" w:hAnsi="Arial" w:cs="Arial"/>
                <w:sz w:val="16"/>
                <w:szCs w:val="18"/>
              </w:rPr>
            </w:pPr>
            <w:r>
              <w:rPr>
                <w:rFonts w:ascii="Arial" w:hAnsi="Arial" w:cs="Arial"/>
                <w:sz w:val="16"/>
                <w:szCs w:val="18"/>
              </w:rPr>
              <w:t>c</w:t>
            </w:r>
            <w:r w:rsidR="00E903E5" w:rsidRPr="0064134A">
              <w:rPr>
                <w:rFonts w:ascii="Arial" w:hAnsi="Arial" w:cs="Arial"/>
                <w:sz w:val="16"/>
                <w:szCs w:val="18"/>
              </w:rPr>
              <w:t>onclusions take into consideration the various stakeholder groups of the evaluation</w:t>
            </w:r>
            <w:r>
              <w:rPr>
                <w:rFonts w:ascii="Arial" w:hAnsi="Arial" w:cs="Arial"/>
                <w:sz w:val="16"/>
                <w:szCs w:val="18"/>
              </w:rPr>
              <w:t>;</w:t>
            </w:r>
          </w:p>
          <w:p w14:paraId="54B10492" w14:textId="2A3B49D4" w:rsidR="00E903E5" w:rsidRPr="00FC225E" w:rsidRDefault="00C37AE0" w:rsidP="005F6855">
            <w:pPr>
              <w:pStyle w:val="Paragraphedeliste"/>
              <w:numPr>
                <w:ilvl w:val="0"/>
                <w:numId w:val="20"/>
              </w:numPr>
              <w:spacing w:after="0"/>
              <w:jc w:val="left"/>
              <w:rPr>
                <w:rFonts w:ascii="Arial" w:hAnsi="Arial" w:cs="Arial"/>
                <w:sz w:val="16"/>
                <w:szCs w:val="18"/>
              </w:rPr>
            </w:pPr>
            <w:r>
              <w:rPr>
                <w:rFonts w:ascii="Arial" w:hAnsi="Arial" w:cs="Arial"/>
                <w:sz w:val="16"/>
                <w:szCs w:val="18"/>
              </w:rPr>
              <w:t>c</w:t>
            </w:r>
            <w:r w:rsidR="00E903E5" w:rsidRPr="00FC225E">
              <w:rPr>
                <w:rFonts w:ascii="Arial" w:hAnsi="Arial" w:cs="Arial"/>
                <w:sz w:val="16"/>
                <w:szCs w:val="18"/>
              </w:rPr>
              <w:t>onclusions are coherent and balanced (i.e. they present a credible picture of both strengths and weaknesses), and are free of pers</w:t>
            </w:r>
            <w:r w:rsidR="00E903E5">
              <w:rPr>
                <w:rFonts w:ascii="Arial" w:hAnsi="Arial" w:cs="Arial"/>
                <w:sz w:val="16"/>
                <w:szCs w:val="18"/>
              </w:rPr>
              <w:t>onal or partisan considerations</w:t>
            </w:r>
            <w:r>
              <w:rPr>
                <w:rFonts w:ascii="Arial" w:hAnsi="Arial" w:cs="Arial"/>
                <w:sz w:val="16"/>
                <w:szCs w:val="18"/>
              </w:rPr>
              <w:t>;</w:t>
            </w:r>
          </w:p>
          <w:p w14:paraId="260935C6" w14:textId="79B0AF1F" w:rsidR="00E903E5" w:rsidRPr="00946B93" w:rsidRDefault="00E903E5" w:rsidP="005F6855">
            <w:pPr>
              <w:pStyle w:val="Paragraphedeliste"/>
              <w:numPr>
                <w:ilvl w:val="0"/>
                <w:numId w:val="20"/>
              </w:numPr>
              <w:spacing w:after="0"/>
              <w:jc w:val="left"/>
              <w:rPr>
                <w:rFonts w:ascii="Arial" w:hAnsi="Arial" w:cs="Arial"/>
                <w:i/>
                <w:sz w:val="16"/>
              </w:rPr>
            </w:pPr>
            <w:r w:rsidRPr="00FC225E">
              <w:rPr>
                <w:rFonts w:ascii="Arial" w:hAnsi="Arial" w:cs="Arial"/>
                <w:sz w:val="16"/>
                <w:szCs w:val="18"/>
              </w:rPr>
              <w:t>(</w:t>
            </w:r>
            <w:r w:rsidR="00C37AE0">
              <w:rPr>
                <w:rFonts w:ascii="Arial" w:hAnsi="Arial" w:cs="Arial"/>
                <w:sz w:val="16"/>
                <w:szCs w:val="18"/>
              </w:rPr>
              <w:t>i</w:t>
            </w:r>
            <w:r w:rsidRPr="00FC225E">
              <w:rPr>
                <w:rFonts w:ascii="Arial" w:hAnsi="Arial" w:cs="Arial"/>
                <w:sz w:val="16"/>
                <w:szCs w:val="18"/>
              </w:rPr>
              <w:t>f relevant) the report indicates when there are not sufficient findings</w:t>
            </w:r>
            <w:r>
              <w:rPr>
                <w:rFonts w:ascii="Arial" w:hAnsi="Arial" w:cs="Arial"/>
                <w:sz w:val="16"/>
                <w:szCs w:val="18"/>
              </w:rPr>
              <w:t xml:space="preserve"> to conclude on specific issues</w:t>
            </w:r>
          </w:p>
        </w:tc>
        <w:tc>
          <w:tcPr>
            <w:tcW w:w="2284" w:type="dxa"/>
            <w:tcBorders>
              <w:left w:val="nil"/>
            </w:tcBorders>
            <w:vAlign w:val="center"/>
          </w:tcPr>
          <w:p w14:paraId="4A60B383" w14:textId="0523624F" w:rsidR="00E903E5" w:rsidRPr="00C31B35" w:rsidRDefault="00C16B2F" w:rsidP="003E1C18">
            <w:pPr>
              <w:ind w:left="360"/>
              <w:rPr>
                <w:rFonts w:ascii="Arial" w:hAnsi="Arial" w:cs="Arial"/>
                <w:i/>
                <w:sz w:val="16"/>
              </w:rPr>
            </w:pPr>
            <w:r>
              <w:rPr>
                <w:rFonts w:ascii="Arial" w:hAnsi="Arial" w:cs="Arial"/>
                <w:i/>
                <w:sz w:val="16"/>
              </w:rPr>
              <w:t xml:space="preserve">     </w:t>
            </w:r>
            <w:r w:rsidR="00E903E5" w:rsidRPr="00AF363D">
              <w:rPr>
                <w:noProof/>
                <w:lang w:val="en-US"/>
              </w:rPr>
              <w:drawing>
                <wp:inline distT="0" distB="0" distL="0" distR="0" wp14:anchorId="273ACCEB" wp14:editId="15D42CD7">
                  <wp:extent cx="263347" cy="263347"/>
                  <wp:effectExtent l="0" t="0" r="3810" b="381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62890" cy="262890"/>
                          </a:xfrm>
                          <a:prstGeom prst="rect">
                            <a:avLst/>
                          </a:prstGeom>
                        </pic:spPr>
                      </pic:pic>
                    </a:graphicData>
                  </a:graphic>
                </wp:inline>
              </w:drawing>
            </w:r>
          </w:p>
        </w:tc>
      </w:tr>
      <w:tr w:rsidR="00E903E5" w:rsidRPr="002D1885" w14:paraId="3B297A6E" w14:textId="77777777" w:rsidTr="00186540">
        <w:trPr>
          <w:trHeight w:val="369"/>
        </w:trPr>
        <w:tc>
          <w:tcPr>
            <w:tcW w:w="6796" w:type="dxa"/>
            <w:shd w:val="clear" w:color="auto" w:fill="FFCC66"/>
            <w:vAlign w:val="center"/>
          </w:tcPr>
          <w:p w14:paraId="1FDAC0A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261D8157"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54F7A2B2"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70F314AF" w14:textId="77777777" w:rsidTr="00186540">
        <w:tc>
          <w:tcPr>
            <w:tcW w:w="6796" w:type="dxa"/>
          </w:tcPr>
          <w:p w14:paraId="414A99CA" w14:textId="77777777" w:rsidR="00E903E5" w:rsidRPr="001A3BA6" w:rsidRDefault="00E903E5" w:rsidP="003E1C18">
            <w:pPr>
              <w:rPr>
                <w:rFonts w:ascii="Arial" w:hAnsi="Arial" w:cs="Arial"/>
                <w:sz w:val="18"/>
                <w:lang w:val="en-US"/>
              </w:rPr>
            </w:pPr>
          </w:p>
        </w:tc>
        <w:tc>
          <w:tcPr>
            <w:tcW w:w="6797" w:type="dxa"/>
          </w:tcPr>
          <w:p w14:paraId="65FAAD54" w14:textId="77777777" w:rsidR="00E903E5" w:rsidRPr="001A3BA6" w:rsidRDefault="00E903E5" w:rsidP="003E1C18">
            <w:pPr>
              <w:rPr>
                <w:rFonts w:ascii="Arial" w:hAnsi="Arial" w:cs="Arial"/>
                <w:sz w:val="18"/>
                <w:lang w:val="en-US"/>
              </w:rPr>
            </w:pPr>
          </w:p>
        </w:tc>
        <w:tc>
          <w:tcPr>
            <w:tcW w:w="2284" w:type="dxa"/>
          </w:tcPr>
          <w:p w14:paraId="5CD84C47" w14:textId="77777777" w:rsidR="00E903E5" w:rsidRPr="001A3BA6" w:rsidRDefault="00E903E5" w:rsidP="003E1C18">
            <w:pPr>
              <w:rPr>
                <w:rFonts w:ascii="Arial" w:hAnsi="Arial" w:cs="Arial"/>
                <w:sz w:val="18"/>
                <w:lang w:val="en-US"/>
              </w:rPr>
            </w:pPr>
          </w:p>
        </w:tc>
      </w:tr>
      <w:tr w:rsidR="00E903E5" w:rsidRPr="005817D2" w14:paraId="25E4E39B"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86D760F"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A56FA49"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5CC9E61"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53ED54A6" w14:textId="77777777" w:rsidTr="00186540">
        <w:tc>
          <w:tcPr>
            <w:tcW w:w="6796" w:type="dxa"/>
            <w:tcBorders>
              <w:top w:val="single" w:sz="4" w:space="0" w:color="auto"/>
            </w:tcBorders>
          </w:tcPr>
          <w:p w14:paraId="58FC6828"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66349EDF"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0BBFB0C6" w14:textId="77777777" w:rsidR="00E903E5" w:rsidRPr="00C31B35" w:rsidRDefault="00E903E5" w:rsidP="003E1C18">
            <w:pPr>
              <w:ind w:left="360"/>
              <w:rPr>
                <w:rFonts w:ascii="Arial" w:hAnsi="Arial" w:cs="Arial"/>
                <w:i/>
                <w:sz w:val="16"/>
              </w:rPr>
            </w:pPr>
          </w:p>
        </w:tc>
      </w:tr>
      <w:tr w:rsidR="00E903E5" w:rsidRPr="002D1885" w14:paraId="5CA0A1E0" w14:textId="77777777" w:rsidTr="00186540">
        <w:trPr>
          <w:trHeight w:val="369"/>
        </w:trPr>
        <w:tc>
          <w:tcPr>
            <w:tcW w:w="15877" w:type="dxa"/>
            <w:gridSpan w:val="3"/>
            <w:shd w:val="clear" w:color="auto" w:fill="FFCC66"/>
            <w:vAlign w:val="center"/>
          </w:tcPr>
          <w:p w14:paraId="52D55166" w14:textId="77777777" w:rsidR="00E903E5" w:rsidRPr="002D1885" w:rsidRDefault="00E903E5" w:rsidP="005F6855">
            <w:pPr>
              <w:pStyle w:val="Paragraphedeliste"/>
              <w:numPr>
                <w:ilvl w:val="0"/>
                <w:numId w:val="18"/>
              </w:numPr>
              <w:spacing w:after="0"/>
              <w:jc w:val="left"/>
              <w:rPr>
                <w:rFonts w:ascii="Arial" w:hAnsi="Arial" w:cs="Arial"/>
                <w:b/>
                <w:sz w:val="18"/>
                <w:szCs w:val="18"/>
                <w:lang w:val="en-US"/>
              </w:rPr>
            </w:pPr>
            <w:r w:rsidRPr="002D1885">
              <w:rPr>
                <w:rFonts w:ascii="Arial" w:hAnsi="Arial" w:cs="Arial"/>
                <w:b/>
                <w:sz w:val="18"/>
                <w:szCs w:val="18"/>
                <w:lang w:val="en-US"/>
              </w:rPr>
              <w:t>Usefulness of recommendations</w:t>
            </w:r>
          </w:p>
        </w:tc>
      </w:tr>
      <w:tr w:rsidR="00E903E5" w:rsidRPr="00885804" w14:paraId="6DDA513F" w14:textId="77777777" w:rsidTr="00186540">
        <w:tc>
          <w:tcPr>
            <w:tcW w:w="13593" w:type="dxa"/>
            <w:gridSpan w:val="2"/>
            <w:tcBorders>
              <w:right w:val="nil"/>
            </w:tcBorders>
          </w:tcPr>
          <w:p w14:paraId="196EF6D4" w14:textId="77777777" w:rsidR="00E903E5" w:rsidRPr="00885804" w:rsidRDefault="00E903E5" w:rsidP="003E1C18">
            <w:pPr>
              <w:rPr>
                <w:rFonts w:ascii="Arial" w:hAnsi="Arial" w:cs="Arial"/>
                <w:sz w:val="16"/>
                <w:szCs w:val="16"/>
                <w:lang w:val="en-US"/>
              </w:rPr>
            </w:pPr>
            <w:r w:rsidRPr="00885804">
              <w:rPr>
                <w:rFonts w:ascii="Arial" w:hAnsi="Arial" w:cs="Arial"/>
                <w:sz w:val="16"/>
                <w:szCs w:val="16"/>
                <w:lang w:val="en-US"/>
              </w:rPr>
              <w:t>This criterion analyses the extent to which the recommendations:</w:t>
            </w:r>
          </w:p>
          <w:p w14:paraId="50FFDE6F" w14:textId="0A3B358C" w:rsidR="00E903E5" w:rsidRPr="00FC225E" w:rsidRDefault="00C37AE0" w:rsidP="005F6855">
            <w:pPr>
              <w:pStyle w:val="Paragraphedeliste"/>
              <w:numPr>
                <w:ilvl w:val="0"/>
                <w:numId w:val="21"/>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clearly linked to a</w:t>
            </w:r>
            <w:r w:rsidR="00E903E5">
              <w:rPr>
                <w:rFonts w:ascii="Arial" w:hAnsi="Arial" w:cs="Arial"/>
                <w:sz w:val="16"/>
                <w:szCs w:val="18"/>
              </w:rPr>
              <w:t>nd derive from the conclusions</w:t>
            </w:r>
            <w:r>
              <w:rPr>
                <w:rFonts w:ascii="Arial" w:hAnsi="Arial" w:cs="Arial"/>
                <w:sz w:val="16"/>
                <w:szCs w:val="18"/>
              </w:rPr>
              <w:t>;</w:t>
            </w:r>
          </w:p>
          <w:p w14:paraId="030523BE" w14:textId="1C81E3F3" w:rsidR="00E903E5" w:rsidRPr="00FC225E" w:rsidRDefault="00C37AE0" w:rsidP="005F6855">
            <w:pPr>
              <w:pStyle w:val="Paragraphedeliste"/>
              <w:numPr>
                <w:ilvl w:val="0"/>
                <w:numId w:val="21"/>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con</w:t>
            </w:r>
            <w:r w:rsidR="00E903E5">
              <w:rPr>
                <w:rFonts w:ascii="Arial" w:hAnsi="Arial" w:cs="Arial"/>
                <w:sz w:val="16"/>
                <w:szCs w:val="18"/>
              </w:rPr>
              <w:t>crete, achievable and realistic</w:t>
            </w:r>
            <w:r>
              <w:rPr>
                <w:rFonts w:ascii="Arial" w:hAnsi="Arial" w:cs="Arial"/>
                <w:sz w:val="16"/>
                <w:szCs w:val="18"/>
              </w:rPr>
              <w:t>;</w:t>
            </w:r>
          </w:p>
          <w:p w14:paraId="7738D436" w14:textId="3E129B92" w:rsidR="00E903E5" w:rsidRPr="00FC225E" w:rsidRDefault="00C37AE0" w:rsidP="005F6855">
            <w:pPr>
              <w:pStyle w:val="Paragraphedeliste"/>
              <w:numPr>
                <w:ilvl w:val="0"/>
                <w:numId w:val="21"/>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targeted to spe</w:t>
            </w:r>
            <w:r w:rsidR="00E903E5">
              <w:rPr>
                <w:rFonts w:ascii="Arial" w:hAnsi="Arial" w:cs="Arial"/>
                <w:sz w:val="16"/>
                <w:szCs w:val="18"/>
              </w:rPr>
              <w:t>cific addressees</w:t>
            </w:r>
            <w:r>
              <w:rPr>
                <w:rFonts w:ascii="Arial" w:hAnsi="Arial" w:cs="Arial"/>
                <w:sz w:val="16"/>
                <w:szCs w:val="18"/>
              </w:rPr>
              <w:t>;</w:t>
            </w:r>
          </w:p>
          <w:p w14:paraId="5A32118E" w14:textId="6AE71604" w:rsidR="00E903E5" w:rsidRPr="00FC225E" w:rsidRDefault="00C37AE0" w:rsidP="005F6855">
            <w:pPr>
              <w:pStyle w:val="Paragraphedeliste"/>
              <w:numPr>
                <w:ilvl w:val="0"/>
                <w:numId w:val="21"/>
              </w:numPr>
              <w:spacing w:after="0"/>
              <w:jc w:val="left"/>
              <w:rPr>
                <w:rFonts w:ascii="Arial" w:hAnsi="Arial" w:cs="Arial"/>
                <w:sz w:val="16"/>
                <w:szCs w:val="18"/>
              </w:rPr>
            </w:pPr>
            <w:r>
              <w:rPr>
                <w:rFonts w:ascii="Arial" w:hAnsi="Arial" w:cs="Arial"/>
                <w:sz w:val="16"/>
                <w:szCs w:val="18"/>
              </w:rPr>
              <w:t>a</w:t>
            </w:r>
            <w:r w:rsidR="00E903E5" w:rsidRPr="00FC225E">
              <w:rPr>
                <w:rFonts w:ascii="Arial" w:hAnsi="Arial" w:cs="Arial"/>
                <w:sz w:val="16"/>
                <w:szCs w:val="18"/>
              </w:rPr>
              <w:t>re clustered (if relevant), prior</w:t>
            </w:r>
            <w:r w:rsidR="00E903E5">
              <w:rPr>
                <w:rFonts w:ascii="Arial" w:hAnsi="Arial" w:cs="Arial"/>
                <w:sz w:val="16"/>
                <w:szCs w:val="18"/>
              </w:rPr>
              <w:t>itised, and possibly time-bound</w:t>
            </w:r>
            <w:r>
              <w:rPr>
                <w:rFonts w:ascii="Arial" w:hAnsi="Arial" w:cs="Arial"/>
                <w:sz w:val="16"/>
                <w:szCs w:val="18"/>
              </w:rPr>
              <w:t>;</w:t>
            </w:r>
          </w:p>
          <w:p w14:paraId="4DD861C2" w14:textId="645BD967" w:rsidR="00E903E5" w:rsidRPr="00885804" w:rsidRDefault="00E903E5" w:rsidP="005F6855">
            <w:pPr>
              <w:pStyle w:val="Paragraphedeliste"/>
              <w:numPr>
                <w:ilvl w:val="0"/>
                <w:numId w:val="21"/>
              </w:numPr>
              <w:spacing w:after="0"/>
              <w:jc w:val="left"/>
              <w:rPr>
                <w:rFonts w:ascii="Arial" w:hAnsi="Arial" w:cs="Arial"/>
                <w:i/>
                <w:sz w:val="16"/>
                <w:szCs w:val="16"/>
              </w:rPr>
            </w:pPr>
            <w:r w:rsidRPr="00FC225E">
              <w:rPr>
                <w:rFonts w:ascii="Arial" w:hAnsi="Arial" w:cs="Arial"/>
                <w:sz w:val="16"/>
                <w:szCs w:val="18"/>
              </w:rPr>
              <w:t>(</w:t>
            </w:r>
            <w:r w:rsidR="00C37AE0">
              <w:rPr>
                <w:rFonts w:ascii="Arial" w:hAnsi="Arial" w:cs="Arial"/>
                <w:sz w:val="16"/>
                <w:szCs w:val="18"/>
              </w:rPr>
              <w:t>i</w:t>
            </w:r>
            <w:r w:rsidRPr="00FC225E">
              <w:rPr>
                <w:rFonts w:ascii="Arial" w:hAnsi="Arial" w:cs="Arial"/>
                <w:sz w:val="16"/>
                <w:szCs w:val="18"/>
              </w:rPr>
              <w:t xml:space="preserve">f relevant) provide advice for the </w:t>
            </w:r>
            <w:r w:rsidR="00E931C6">
              <w:rPr>
                <w:rFonts w:ascii="Arial" w:hAnsi="Arial" w:cs="Arial"/>
                <w:sz w:val="16"/>
                <w:szCs w:val="18"/>
              </w:rPr>
              <w:t>i</w:t>
            </w:r>
            <w:r w:rsidR="004614AA">
              <w:rPr>
                <w:rFonts w:ascii="Arial" w:hAnsi="Arial" w:cs="Arial"/>
                <w:sz w:val="16"/>
                <w:szCs w:val="18"/>
              </w:rPr>
              <w:t>ntervention</w:t>
            </w:r>
            <w:r w:rsidRPr="00FC225E">
              <w:rPr>
                <w:rFonts w:ascii="Arial" w:hAnsi="Arial" w:cs="Arial"/>
                <w:sz w:val="16"/>
                <w:szCs w:val="18"/>
              </w:rPr>
              <w:t>’s exit strategy, post-</w:t>
            </w:r>
            <w:r w:rsidR="00E931C6">
              <w:rPr>
                <w:rFonts w:ascii="Arial" w:hAnsi="Arial" w:cs="Arial"/>
                <w:sz w:val="16"/>
                <w:szCs w:val="18"/>
              </w:rPr>
              <w:t>i</w:t>
            </w:r>
            <w:r w:rsidR="004614AA">
              <w:rPr>
                <w:rFonts w:ascii="Arial" w:hAnsi="Arial" w:cs="Arial"/>
                <w:sz w:val="16"/>
                <w:szCs w:val="18"/>
              </w:rPr>
              <w:t>ntervention</w:t>
            </w:r>
            <w:r w:rsidRPr="00FC225E">
              <w:rPr>
                <w:rFonts w:ascii="Arial" w:hAnsi="Arial" w:cs="Arial"/>
                <w:sz w:val="16"/>
                <w:szCs w:val="18"/>
              </w:rPr>
              <w:t xml:space="preserve"> sustainability or for adj</w:t>
            </w:r>
            <w:r>
              <w:rPr>
                <w:rFonts w:ascii="Arial" w:hAnsi="Arial" w:cs="Arial"/>
                <w:sz w:val="16"/>
                <w:szCs w:val="18"/>
              </w:rPr>
              <w:t xml:space="preserve">usting </w:t>
            </w:r>
            <w:r w:rsidR="00134682">
              <w:rPr>
                <w:rFonts w:ascii="Arial" w:hAnsi="Arial" w:cs="Arial"/>
                <w:sz w:val="16"/>
                <w:szCs w:val="18"/>
              </w:rPr>
              <w:t xml:space="preserve">the </w:t>
            </w:r>
            <w:r w:rsidR="00E931C6">
              <w:rPr>
                <w:rFonts w:ascii="Arial" w:hAnsi="Arial" w:cs="Arial"/>
                <w:sz w:val="16"/>
                <w:szCs w:val="18"/>
              </w:rPr>
              <w:t>i</w:t>
            </w:r>
            <w:r w:rsidR="004614AA">
              <w:rPr>
                <w:rFonts w:ascii="Arial" w:hAnsi="Arial" w:cs="Arial"/>
                <w:sz w:val="16"/>
                <w:szCs w:val="18"/>
              </w:rPr>
              <w:t>ntervention</w:t>
            </w:r>
            <w:r>
              <w:rPr>
                <w:rFonts w:ascii="Arial" w:hAnsi="Arial" w:cs="Arial"/>
                <w:sz w:val="16"/>
                <w:szCs w:val="18"/>
              </w:rPr>
              <w:t>’s design or plans</w:t>
            </w:r>
            <w:r w:rsidR="00C37AE0">
              <w:rPr>
                <w:rFonts w:ascii="Arial" w:hAnsi="Arial" w:cs="Arial"/>
                <w:sz w:val="16"/>
                <w:szCs w:val="18"/>
              </w:rPr>
              <w:t>.</w:t>
            </w:r>
          </w:p>
        </w:tc>
        <w:tc>
          <w:tcPr>
            <w:tcW w:w="2284" w:type="dxa"/>
            <w:tcBorders>
              <w:left w:val="nil"/>
            </w:tcBorders>
            <w:vAlign w:val="center"/>
          </w:tcPr>
          <w:p w14:paraId="012B1BE8" w14:textId="103AC69F" w:rsidR="00E903E5" w:rsidRPr="00C31B35" w:rsidRDefault="00C16B2F" w:rsidP="003E1C18">
            <w:pPr>
              <w:ind w:left="360"/>
              <w:rPr>
                <w:rFonts w:ascii="Arial" w:hAnsi="Arial" w:cs="Arial"/>
                <w:i/>
                <w:sz w:val="16"/>
              </w:rPr>
            </w:pPr>
            <w:r>
              <w:rPr>
                <w:rFonts w:ascii="Arial" w:hAnsi="Arial" w:cs="Arial"/>
                <w:i/>
                <w:sz w:val="16"/>
              </w:rPr>
              <w:t xml:space="preserve">    </w:t>
            </w:r>
            <w:r w:rsidR="00E903E5">
              <w:rPr>
                <w:rFonts w:ascii="Arial" w:hAnsi="Arial" w:cs="Arial"/>
                <w:i/>
                <w:sz w:val="16"/>
              </w:rPr>
              <w:t xml:space="preserve"> </w:t>
            </w:r>
            <w:r w:rsidR="00E903E5" w:rsidRPr="00AF363D">
              <w:rPr>
                <w:noProof/>
                <w:lang w:val="en-US"/>
              </w:rPr>
              <w:drawing>
                <wp:inline distT="0" distB="0" distL="0" distR="0" wp14:anchorId="07C8E2F0" wp14:editId="40B6D8D2">
                  <wp:extent cx="263347" cy="263347"/>
                  <wp:effectExtent l="0" t="0" r="3810" b="381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62890" cy="262890"/>
                          </a:xfrm>
                          <a:prstGeom prst="rect">
                            <a:avLst/>
                          </a:prstGeom>
                        </pic:spPr>
                      </pic:pic>
                    </a:graphicData>
                  </a:graphic>
                </wp:inline>
              </w:drawing>
            </w:r>
          </w:p>
        </w:tc>
      </w:tr>
      <w:tr w:rsidR="00E903E5" w:rsidRPr="002D1885" w14:paraId="01947BC7" w14:textId="77777777" w:rsidTr="00186540">
        <w:trPr>
          <w:trHeight w:val="369"/>
        </w:trPr>
        <w:tc>
          <w:tcPr>
            <w:tcW w:w="6796" w:type="dxa"/>
            <w:shd w:val="clear" w:color="auto" w:fill="FFCC66"/>
            <w:vAlign w:val="center"/>
          </w:tcPr>
          <w:p w14:paraId="6B6BC00B"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shd w:val="clear" w:color="auto" w:fill="FFCC66"/>
            <w:vAlign w:val="center"/>
          </w:tcPr>
          <w:p w14:paraId="1FB3496E"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shd w:val="clear" w:color="auto" w:fill="FFCC66"/>
            <w:vAlign w:val="center"/>
          </w:tcPr>
          <w:p w14:paraId="3C14B5F0"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Score</w:t>
            </w:r>
          </w:p>
        </w:tc>
      </w:tr>
      <w:tr w:rsidR="00E903E5" w:rsidRPr="001A3BA6" w14:paraId="6EDE4708" w14:textId="77777777" w:rsidTr="00186540">
        <w:tc>
          <w:tcPr>
            <w:tcW w:w="6796" w:type="dxa"/>
            <w:tcBorders>
              <w:bottom w:val="single" w:sz="4" w:space="0" w:color="D9D9D9" w:themeColor="background1" w:themeShade="D9"/>
            </w:tcBorders>
          </w:tcPr>
          <w:p w14:paraId="385D2EA0" w14:textId="77777777" w:rsidR="00E903E5" w:rsidRPr="001A3BA6" w:rsidRDefault="00E903E5" w:rsidP="003E1C18">
            <w:pPr>
              <w:rPr>
                <w:rFonts w:ascii="Arial" w:hAnsi="Arial" w:cs="Arial"/>
                <w:sz w:val="18"/>
                <w:lang w:val="en-US"/>
              </w:rPr>
            </w:pPr>
          </w:p>
        </w:tc>
        <w:tc>
          <w:tcPr>
            <w:tcW w:w="6797" w:type="dxa"/>
            <w:tcBorders>
              <w:bottom w:val="single" w:sz="4" w:space="0" w:color="D9D9D9" w:themeColor="background1" w:themeShade="D9"/>
            </w:tcBorders>
          </w:tcPr>
          <w:p w14:paraId="69D285D8" w14:textId="77777777" w:rsidR="00E903E5" w:rsidRPr="001A3BA6" w:rsidRDefault="00E903E5" w:rsidP="003E1C18">
            <w:pPr>
              <w:rPr>
                <w:rFonts w:ascii="Arial" w:hAnsi="Arial" w:cs="Arial"/>
                <w:sz w:val="18"/>
                <w:lang w:val="en-US"/>
              </w:rPr>
            </w:pPr>
          </w:p>
        </w:tc>
        <w:tc>
          <w:tcPr>
            <w:tcW w:w="2284" w:type="dxa"/>
            <w:tcBorders>
              <w:bottom w:val="single" w:sz="4" w:space="0" w:color="D9D9D9" w:themeColor="background1" w:themeShade="D9"/>
            </w:tcBorders>
          </w:tcPr>
          <w:p w14:paraId="4C658CFB" w14:textId="77777777" w:rsidR="00E903E5" w:rsidRPr="001A3BA6" w:rsidRDefault="00E903E5" w:rsidP="003E1C18">
            <w:pPr>
              <w:rPr>
                <w:rFonts w:ascii="Arial" w:hAnsi="Arial" w:cs="Arial"/>
                <w:sz w:val="18"/>
                <w:lang w:val="en-US"/>
              </w:rPr>
            </w:pPr>
          </w:p>
        </w:tc>
      </w:tr>
      <w:tr w:rsidR="00E903E5" w:rsidRPr="005817D2" w14:paraId="4303B957" w14:textId="77777777" w:rsidTr="00186540">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6057F38B"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926FC3B"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7A72A04"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1119F75C" w14:textId="77777777" w:rsidTr="00186540">
        <w:tc>
          <w:tcPr>
            <w:tcW w:w="6796" w:type="dxa"/>
            <w:tcBorders>
              <w:top w:val="single" w:sz="4" w:space="0" w:color="auto"/>
            </w:tcBorders>
          </w:tcPr>
          <w:p w14:paraId="00EA08F0" w14:textId="77777777" w:rsidR="00E903E5" w:rsidRPr="001A3BA6" w:rsidRDefault="00E903E5" w:rsidP="003E1C18">
            <w:pPr>
              <w:rPr>
                <w:rFonts w:ascii="Arial" w:hAnsi="Arial" w:cs="Arial"/>
                <w:sz w:val="18"/>
                <w:lang w:val="en-US"/>
              </w:rPr>
            </w:pPr>
          </w:p>
        </w:tc>
        <w:tc>
          <w:tcPr>
            <w:tcW w:w="6797" w:type="dxa"/>
            <w:tcBorders>
              <w:top w:val="single" w:sz="4" w:space="0" w:color="auto"/>
            </w:tcBorders>
          </w:tcPr>
          <w:p w14:paraId="2D6599DC" w14:textId="77777777" w:rsidR="00E903E5" w:rsidRPr="001A3BA6" w:rsidRDefault="00E903E5" w:rsidP="003E1C18">
            <w:pPr>
              <w:rPr>
                <w:rFonts w:ascii="Arial" w:hAnsi="Arial" w:cs="Arial"/>
                <w:sz w:val="18"/>
                <w:lang w:val="en-US"/>
              </w:rPr>
            </w:pPr>
          </w:p>
        </w:tc>
        <w:tc>
          <w:tcPr>
            <w:tcW w:w="2284" w:type="dxa"/>
            <w:tcBorders>
              <w:top w:val="single" w:sz="4" w:space="0" w:color="auto"/>
            </w:tcBorders>
            <w:vAlign w:val="center"/>
          </w:tcPr>
          <w:p w14:paraId="2DCC4904" w14:textId="77777777" w:rsidR="00E903E5" w:rsidRPr="00C31B35" w:rsidRDefault="00E903E5" w:rsidP="003E1C18">
            <w:pPr>
              <w:ind w:left="360"/>
              <w:rPr>
                <w:rFonts w:ascii="Arial" w:hAnsi="Arial" w:cs="Arial"/>
                <w:i/>
                <w:sz w:val="16"/>
              </w:rPr>
            </w:pPr>
          </w:p>
        </w:tc>
      </w:tr>
      <w:tr w:rsidR="00E903E5" w:rsidRPr="002D1885" w14:paraId="440CB321" w14:textId="77777777" w:rsidTr="00186540">
        <w:trPr>
          <w:trHeight w:val="369"/>
        </w:trPr>
        <w:tc>
          <w:tcPr>
            <w:tcW w:w="15877" w:type="dxa"/>
            <w:gridSpan w:val="3"/>
            <w:shd w:val="clear" w:color="auto" w:fill="FFCC66"/>
            <w:vAlign w:val="center"/>
          </w:tcPr>
          <w:p w14:paraId="2C333889" w14:textId="77777777" w:rsidR="00E903E5" w:rsidRPr="002D1885" w:rsidRDefault="00E903E5" w:rsidP="005F6855">
            <w:pPr>
              <w:pStyle w:val="Paragraphedeliste"/>
              <w:numPr>
                <w:ilvl w:val="0"/>
                <w:numId w:val="18"/>
              </w:numPr>
              <w:spacing w:after="0"/>
              <w:jc w:val="left"/>
              <w:rPr>
                <w:rFonts w:ascii="Arial" w:hAnsi="Arial" w:cs="Arial"/>
                <w:b/>
                <w:sz w:val="18"/>
                <w:szCs w:val="18"/>
                <w:lang w:val="en-US"/>
              </w:rPr>
            </w:pPr>
            <w:r w:rsidRPr="002D1885">
              <w:rPr>
                <w:rFonts w:ascii="Arial" w:hAnsi="Arial" w:cs="Arial"/>
                <w:b/>
                <w:sz w:val="18"/>
                <w:szCs w:val="18"/>
                <w:lang w:val="en-US"/>
              </w:rPr>
              <w:t xml:space="preserve">Appropriateness of lessons learnt analysis </w:t>
            </w:r>
            <w:r w:rsidRPr="002D1885">
              <w:rPr>
                <w:rFonts w:ascii="Arial" w:hAnsi="Arial" w:cs="Arial"/>
                <w:b/>
                <w:i/>
                <w:sz w:val="18"/>
                <w:szCs w:val="18"/>
                <w:lang w:val="en-US"/>
              </w:rPr>
              <w:t xml:space="preserve">(if requested by the </w:t>
            </w:r>
            <w:proofErr w:type="spellStart"/>
            <w:r w:rsidRPr="002D1885">
              <w:rPr>
                <w:rFonts w:ascii="Arial" w:hAnsi="Arial" w:cs="Arial"/>
                <w:b/>
                <w:i/>
                <w:sz w:val="18"/>
                <w:szCs w:val="18"/>
                <w:lang w:val="en-US"/>
              </w:rPr>
              <w:t>ToR</w:t>
            </w:r>
            <w:proofErr w:type="spellEnd"/>
            <w:r w:rsidRPr="002D1885">
              <w:rPr>
                <w:rFonts w:ascii="Arial" w:hAnsi="Arial" w:cs="Arial"/>
                <w:b/>
                <w:i/>
                <w:sz w:val="18"/>
                <w:szCs w:val="18"/>
                <w:lang w:val="en-US"/>
              </w:rPr>
              <w:t xml:space="preserve"> or included by the evaluators)</w:t>
            </w:r>
          </w:p>
        </w:tc>
      </w:tr>
      <w:tr w:rsidR="00E903E5" w:rsidRPr="00946B93" w14:paraId="414976CA" w14:textId="77777777" w:rsidTr="00186540">
        <w:tc>
          <w:tcPr>
            <w:tcW w:w="13593" w:type="dxa"/>
            <w:gridSpan w:val="2"/>
            <w:tcBorders>
              <w:right w:val="nil"/>
            </w:tcBorders>
          </w:tcPr>
          <w:p w14:paraId="3640C288" w14:textId="77777777" w:rsidR="00E903E5" w:rsidRPr="008A220C" w:rsidRDefault="00E903E5" w:rsidP="003E1C18">
            <w:pPr>
              <w:rPr>
                <w:rFonts w:ascii="Arial" w:hAnsi="Arial" w:cs="Arial"/>
                <w:b/>
                <w:sz w:val="16"/>
                <w:lang w:val="en-US"/>
              </w:rPr>
            </w:pPr>
            <w:r w:rsidRPr="008A220C">
              <w:rPr>
                <w:rFonts w:ascii="Arial" w:hAnsi="Arial" w:cs="Arial"/>
                <w:b/>
                <w:sz w:val="16"/>
                <w:lang w:val="en-US"/>
              </w:rPr>
              <w:t xml:space="preserve">This criterion is to be assessed only when requested by the </w:t>
            </w:r>
            <w:proofErr w:type="spellStart"/>
            <w:r w:rsidRPr="008A220C">
              <w:rPr>
                <w:rFonts w:ascii="Arial" w:hAnsi="Arial" w:cs="Arial"/>
                <w:b/>
                <w:sz w:val="16"/>
                <w:lang w:val="en-US"/>
              </w:rPr>
              <w:t>ToR</w:t>
            </w:r>
            <w:proofErr w:type="spellEnd"/>
            <w:r w:rsidRPr="008A220C">
              <w:rPr>
                <w:rFonts w:ascii="Arial" w:hAnsi="Arial" w:cs="Arial"/>
                <w:b/>
                <w:sz w:val="16"/>
                <w:lang w:val="en-US"/>
              </w:rPr>
              <w:t xml:space="preserve"> or included by evaluators and is not to be scored. It analyses the extent to which:</w:t>
            </w:r>
          </w:p>
          <w:p w14:paraId="6D73ACC7" w14:textId="32B03E2D" w:rsidR="00E903E5" w:rsidRPr="008A220C" w:rsidRDefault="00C37AE0" w:rsidP="005F6855">
            <w:pPr>
              <w:pStyle w:val="Paragraphedeliste"/>
              <w:numPr>
                <w:ilvl w:val="0"/>
                <w:numId w:val="20"/>
              </w:numPr>
              <w:spacing w:after="0"/>
              <w:jc w:val="left"/>
              <w:rPr>
                <w:rFonts w:ascii="Arial" w:hAnsi="Arial" w:cs="Arial"/>
                <w:sz w:val="16"/>
                <w:szCs w:val="18"/>
              </w:rPr>
            </w:pPr>
            <w:r>
              <w:rPr>
                <w:rFonts w:ascii="Arial" w:hAnsi="Arial" w:cs="Arial"/>
                <w:sz w:val="16"/>
                <w:szCs w:val="18"/>
              </w:rPr>
              <w:t>l</w:t>
            </w:r>
            <w:r w:rsidR="00E903E5">
              <w:rPr>
                <w:rFonts w:ascii="Arial" w:hAnsi="Arial" w:cs="Arial"/>
                <w:sz w:val="16"/>
                <w:szCs w:val="18"/>
              </w:rPr>
              <w:t>essons are identified</w:t>
            </w:r>
            <w:r>
              <w:rPr>
                <w:rFonts w:ascii="Arial" w:hAnsi="Arial" w:cs="Arial"/>
                <w:sz w:val="16"/>
                <w:szCs w:val="18"/>
              </w:rPr>
              <w:t>;</w:t>
            </w:r>
          </w:p>
          <w:p w14:paraId="09B8322D" w14:textId="06DD3E1F" w:rsidR="00E903E5" w:rsidRPr="00946B93" w:rsidRDefault="00C37AE0" w:rsidP="005F6855">
            <w:pPr>
              <w:pStyle w:val="Paragraphedeliste"/>
              <w:numPr>
                <w:ilvl w:val="0"/>
                <w:numId w:val="20"/>
              </w:numPr>
              <w:spacing w:after="0"/>
              <w:jc w:val="left"/>
              <w:rPr>
                <w:rFonts w:ascii="Arial" w:hAnsi="Arial" w:cs="Arial"/>
                <w:i/>
                <w:sz w:val="16"/>
              </w:rPr>
            </w:pPr>
            <w:r>
              <w:rPr>
                <w:rFonts w:ascii="Arial" w:hAnsi="Arial" w:cs="Arial"/>
                <w:sz w:val="16"/>
                <w:szCs w:val="18"/>
              </w:rPr>
              <w:lastRenderedPageBreak/>
              <w:t>where</w:t>
            </w:r>
            <w:r w:rsidR="00E903E5" w:rsidRPr="008A220C">
              <w:rPr>
                <w:rFonts w:ascii="Arial" w:hAnsi="Arial" w:cs="Arial"/>
                <w:sz w:val="16"/>
                <w:szCs w:val="18"/>
              </w:rPr>
              <w:t xml:space="preserve"> relevant, they are generalised in terms of wider </w:t>
            </w:r>
            <w:r w:rsidR="00E903E5">
              <w:rPr>
                <w:rFonts w:ascii="Arial" w:hAnsi="Arial" w:cs="Arial"/>
                <w:sz w:val="16"/>
                <w:szCs w:val="18"/>
              </w:rPr>
              <w:t>relevance for the institution(s</w:t>
            </w:r>
            <w:r w:rsidR="00E903E5" w:rsidRPr="008A220C">
              <w:rPr>
                <w:rFonts w:ascii="Arial" w:hAnsi="Arial" w:cs="Arial"/>
                <w:sz w:val="16"/>
                <w:szCs w:val="18"/>
              </w:rPr>
              <w:t>)</w:t>
            </w:r>
            <w:r>
              <w:rPr>
                <w:rFonts w:ascii="Arial" w:hAnsi="Arial" w:cs="Arial"/>
                <w:sz w:val="16"/>
                <w:szCs w:val="18"/>
              </w:rPr>
              <w:t>.</w:t>
            </w:r>
          </w:p>
        </w:tc>
        <w:tc>
          <w:tcPr>
            <w:tcW w:w="2284" w:type="dxa"/>
            <w:tcBorders>
              <w:left w:val="nil"/>
              <w:bottom w:val="single" w:sz="4" w:space="0" w:color="auto"/>
            </w:tcBorders>
            <w:vAlign w:val="center"/>
          </w:tcPr>
          <w:p w14:paraId="7A69A0C4" w14:textId="7F91948F" w:rsidR="00E903E5" w:rsidRPr="00C31B35" w:rsidRDefault="00C16B2F" w:rsidP="003E1C18">
            <w:pPr>
              <w:ind w:left="360"/>
              <w:rPr>
                <w:rFonts w:ascii="Arial" w:hAnsi="Arial" w:cs="Arial"/>
                <w:i/>
                <w:sz w:val="16"/>
              </w:rPr>
            </w:pPr>
            <w:r>
              <w:rPr>
                <w:rFonts w:ascii="Arial" w:hAnsi="Arial" w:cs="Arial"/>
                <w:i/>
                <w:sz w:val="16"/>
              </w:rPr>
              <w:lastRenderedPageBreak/>
              <w:t xml:space="preserve">     </w:t>
            </w:r>
            <w:r w:rsidR="00E903E5" w:rsidRPr="00AF363D">
              <w:rPr>
                <w:noProof/>
                <w:lang w:val="en-US"/>
              </w:rPr>
              <w:drawing>
                <wp:inline distT="0" distB="0" distL="0" distR="0" wp14:anchorId="41A8BCA4" wp14:editId="0159BCF1">
                  <wp:extent cx="263347" cy="263347"/>
                  <wp:effectExtent l="0" t="0" r="3810" b="381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62890" cy="262890"/>
                          </a:xfrm>
                          <a:prstGeom prst="rect">
                            <a:avLst/>
                          </a:prstGeom>
                        </pic:spPr>
                      </pic:pic>
                    </a:graphicData>
                  </a:graphic>
                </wp:inline>
              </w:drawing>
            </w:r>
          </w:p>
        </w:tc>
      </w:tr>
      <w:tr w:rsidR="00E903E5" w:rsidRPr="002D1885" w14:paraId="66576B2B" w14:textId="77777777" w:rsidTr="00186540">
        <w:trPr>
          <w:trHeight w:val="369"/>
        </w:trPr>
        <w:tc>
          <w:tcPr>
            <w:tcW w:w="6796" w:type="dxa"/>
            <w:shd w:val="clear" w:color="auto" w:fill="FFCC66"/>
            <w:vAlign w:val="center"/>
          </w:tcPr>
          <w:p w14:paraId="3A5EF954"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Strengths</w:t>
            </w:r>
          </w:p>
        </w:tc>
        <w:tc>
          <w:tcPr>
            <w:tcW w:w="6797" w:type="dxa"/>
            <w:tcBorders>
              <w:right w:val="nil"/>
            </w:tcBorders>
            <w:shd w:val="clear" w:color="auto" w:fill="FFCC66"/>
            <w:vAlign w:val="center"/>
          </w:tcPr>
          <w:p w14:paraId="688FCC1A" w14:textId="77777777" w:rsidR="00E903E5" w:rsidRPr="002D1885" w:rsidRDefault="00E903E5" w:rsidP="003E1C18">
            <w:pPr>
              <w:jc w:val="center"/>
              <w:rPr>
                <w:rFonts w:ascii="Arial" w:hAnsi="Arial" w:cs="Arial"/>
                <w:b/>
                <w:sz w:val="18"/>
                <w:szCs w:val="18"/>
                <w:lang w:val="en-US"/>
              </w:rPr>
            </w:pPr>
            <w:r w:rsidRPr="002D1885">
              <w:rPr>
                <w:rFonts w:ascii="Arial" w:hAnsi="Arial" w:cs="Arial"/>
                <w:b/>
                <w:sz w:val="18"/>
                <w:szCs w:val="18"/>
                <w:lang w:val="en-US"/>
              </w:rPr>
              <w:t>Weaknesses</w:t>
            </w:r>
          </w:p>
        </w:tc>
        <w:tc>
          <w:tcPr>
            <w:tcW w:w="2284" w:type="dxa"/>
            <w:tcBorders>
              <w:left w:val="nil"/>
            </w:tcBorders>
            <w:shd w:val="clear" w:color="auto" w:fill="FFCC66"/>
            <w:vAlign w:val="center"/>
          </w:tcPr>
          <w:p w14:paraId="6F95F150" w14:textId="77777777" w:rsidR="00E903E5" w:rsidRPr="002D1885" w:rsidRDefault="00E903E5" w:rsidP="003E1C18">
            <w:pPr>
              <w:jc w:val="center"/>
              <w:rPr>
                <w:rFonts w:ascii="Arial" w:hAnsi="Arial" w:cs="Arial"/>
                <w:b/>
                <w:sz w:val="18"/>
                <w:szCs w:val="18"/>
                <w:lang w:val="en-US"/>
              </w:rPr>
            </w:pPr>
          </w:p>
        </w:tc>
      </w:tr>
      <w:tr w:rsidR="00E903E5" w:rsidRPr="001A3BA6" w14:paraId="72306A14" w14:textId="77777777" w:rsidTr="00186540">
        <w:tc>
          <w:tcPr>
            <w:tcW w:w="6796" w:type="dxa"/>
            <w:tcBorders>
              <w:bottom w:val="single" w:sz="4" w:space="0" w:color="D9D9D9" w:themeColor="background1" w:themeShade="D9"/>
            </w:tcBorders>
          </w:tcPr>
          <w:p w14:paraId="42B73A0C" w14:textId="77777777" w:rsidR="00E903E5" w:rsidRPr="001A3BA6" w:rsidRDefault="00E903E5" w:rsidP="003E1C18">
            <w:pPr>
              <w:rPr>
                <w:rFonts w:ascii="Arial" w:hAnsi="Arial" w:cs="Arial"/>
                <w:sz w:val="18"/>
                <w:lang w:val="en-US"/>
              </w:rPr>
            </w:pPr>
          </w:p>
        </w:tc>
        <w:tc>
          <w:tcPr>
            <w:tcW w:w="6797" w:type="dxa"/>
            <w:tcBorders>
              <w:bottom w:val="single" w:sz="4" w:space="0" w:color="D9D9D9" w:themeColor="background1" w:themeShade="D9"/>
              <w:right w:val="nil"/>
            </w:tcBorders>
          </w:tcPr>
          <w:p w14:paraId="0A3AA7A5" w14:textId="77777777" w:rsidR="00E903E5" w:rsidRPr="001A3BA6" w:rsidRDefault="00E903E5" w:rsidP="003E1C18">
            <w:pPr>
              <w:rPr>
                <w:rFonts w:ascii="Arial" w:hAnsi="Arial" w:cs="Arial"/>
                <w:sz w:val="18"/>
                <w:lang w:val="en-US"/>
              </w:rPr>
            </w:pPr>
          </w:p>
        </w:tc>
        <w:tc>
          <w:tcPr>
            <w:tcW w:w="2284" w:type="dxa"/>
            <w:tcBorders>
              <w:left w:val="nil"/>
              <w:bottom w:val="single" w:sz="4" w:space="0" w:color="auto"/>
            </w:tcBorders>
          </w:tcPr>
          <w:p w14:paraId="073E0AC9" w14:textId="77777777" w:rsidR="00E903E5" w:rsidRPr="001A3BA6" w:rsidRDefault="00E903E5" w:rsidP="003E1C18">
            <w:pPr>
              <w:jc w:val="center"/>
              <w:rPr>
                <w:rFonts w:ascii="Arial" w:hAnsi="Arial" w:cs="Arial"/>
                <w:sz w:val="18"/>
                <w:lang w:val="en-US"/>
              </w:rPr>
            </w:pPr>
          </w:p>
        </w:tc>
      </w:tr>
      <w:tr w:rsidR="00DB6A48" w:rsidRPr="005817D2" w14:paraId="6513FCFB" w14:textId="77777777" w:rsidTr="003E1C18">
        <w:trPr>
          <w:trHeight w:val="369"/>
        </w:trPr>
        <w:tc>
          <w:tcPr>
            <w:tcW w:w="679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6626FC9"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highlight w:val="lightGray"/>
                <w:lang w:val="en-US"/>
              </w:rPr>
            </w:pPr>
            <w:r>
              <w:rPr>
                <w:rFonts w:ascii="Arial" w:hAnsi="Arial" w:cs="Arial"/>
                <w:b/>
                <w:color w:val="FFFFFF" w:themeColor="background1"/>
                <w:sz w:val="18"/>
                <w:szCs w:val="18"/>
              </w:rPr>
              <w:t>Contractor's comments</w:t>
            </w:r>
          </w:p>
        </w:tc>
        <w:tc>
          <w:tcPr>
            <w:tcW w:w="6797" w:type="dxa"/>
            <w:tcBorders>
              <w:top w:val="single" w:sz="4" w:space="0" w:color="auto"/>
              <w:left w:val="single" w:sz="4" w:space="0" w:color="auto"/>
              <w:bottom w:val="single" w:sz="4" w:space="0" w:color="auto"/>
              <w:right w:val="nil"/>
            </w:tcBorders>
            <w:shd w:val="clear" w:color="auto" w:fill="8DB3E2" w:themeFill="text2" w:themeFillTint="66"/>
            <w:vAlign w:val="center"/>
          </w:tcPr>
          <w:p w14:paraId="496748DC" w14:textId="77777777" w:rsidR="00E903E5" w:rsidRPr="005817D2" w:rsidRDefault="00E903E5" w:rsidP="003E1C18">
            <w:pPr>
              <w:spacing w:before="80" w:after="80" w:line="276" w:lineRule="auto"/>
              <w:ind w:left="11" w:hanging="11"/>
              <w:jc w:val="center"/>
              <w:rPr>
                <w:rFonts w:ascii="Arial" w:hAnsi="Arial" w:cs="Arial"/>
                <w:b/>
                <w:color w:val="FFFFFF" w:themeColor="background1"/>
                <w:sz w:val="18"/>
                <w:szCs w:val="18"/>
              </w:rPr>
            </w:pPr>
            <w:r>
              <w:rPr>
                <w:rFonts w:ascii="Arial" w:hAnsi="Arial" w:cs="Arial"/>
                <w:b/>
                <w:color w:val="FFFFFF" w:themeColor="background1"/>
                <w:sz w:val="18"/>
                <w:szCs w:val="18"/>
              </w:rPr>
              <w:t>Contractor's comments</w:t>
            </w:r>
          </w:p>
        </w:tc>
        <w:tc>
          <w:tcPr>
            <w:tcW w:w="2284" w:type="dxa"/>
            <w:tcBorders>
              <w:top w:val="single" w:sz="4" w:space="0" w:color="auto"/>
              <w:left w:val="nil"/>
              <w:bottom w:val="single" w:sz="4" w:space="0" w:color="auto"/>
              <w:right w:val="single" w:sz="4" w:space="0" w:color="auto"/>
            </w:tcBorders>
            <w:shd w:val="clear" w:color="auto" w:fill="8DB3E2" w:themeFill="text2" w:themeFillTint="66"/>
            <w:vAlign w:val="center"/>
          </w:tcPr>
          <w:p w14:paraId="1A630DC5" w14:textId="77777777" w:rsidR="00E903E5" w:rsidRPr="005817D2" w:rsidRDefault="00E903E5" w:rsidP="003E1C18">
            <w:pPr>
              <w:jc w:val="center"/>
              <w:rPr>
                <w:rFonts w:ascii="Arial" w:hAnsi="Arial" w:cs="Arial"/>
                <w:b/>
                <w:color w:val="FFFFFF" w:themeColor="background1"/>
                <w:sz w:val="18"/>
                <w:szCs w:val="18"/>
                <w:lang w:val="en-US"/>
              </w:rPr>
            </w:pPr>
          </w:p>
        </w:tc>
      </w:tr>
      <w:tr w:rsidR="00E903E5" w:rsidRPr="001A3BA6" w14:paraId="429A2A8D" w14:textId="77777777" w:rsidTr="00186540">
        <w:tc>
          <w:tcPr>
            <w:tcW w:w="6796" w:type="dxa"/>
            <w:tcBorders>
              <w:top w:val="single" w:sz="4" w:space="0" w:color="auto"/>
            </w:tcBorders>
          </w:tcPr>
          <w:p w14:paraId="4ADD0EC9" w14:textId="77777777" w:rsidR="00E903E5" w:rsidRPr="001A3BA6" w:rsidRDefault="00E903E5" w:rsidP="003E1C18">
            <w:pPr>
              <w:rPr>
                <w:rFonts w:ascii="Arial" w:hAnsi="Arial" w:cs="Arial"/>
                <w:sz w:val="18"/>
                <w:lang w:val="en-US"/>
              </w:rPr>
            </w:pPr>
          </w:p>
        </w:tc>
        <w:tc>
          <w:tcPr>
            <w:tcW w:w="6797" w:type="dxa"/>
            <w:tcBorders>
              <w:top w:val="single" w:sz="4" w:space="0" w:color="auto"/>
              <w:right w:val="nil"/>
            </w:tcBorders>
          </w:tcPr>
          <w:p w14:paraId="1D8D1A8D" w14:textId="77777777" w:rsidR="00E903E5" w:rsidRPr="001A3BA6" w:rsidRDefault="00E903E5" w:rsidP="003E1C18">
            <w:pPr>
              <w:rPr>
                <w:rFonts w:ascii="Arial" w:hAnsi="Arial" w:cs="Arial"/>
                <w:sz w:val="18"/>
                <w:lang w:val="en-US"/>
              </w:rPr>
            </w:pPr>
          </w:p>
        </w:tc>
        <w:tc>
          <w:tcPr>
            <w:tcW w:w="2284" w:type="dxa"/>
            <w:tcBorders>
              <w:top w:val="single" w:sz="4" w:space="0" w:color="auto"/>
              <w:left w:val="nil"/>
            </w:tcBorders>
            <w:vAlign w:val="center"/>
          </w:tcPr>
          <w:p w14:paraId="49404B6B" w14:textId="77777777" w:rsidR="00E903E5" w:rsidRPr="00C31B35" w:rsidRDefault="00E903E5" w:rsidP="003E1C18">
            <w:pPr>
              <w:ind w:left="360"/>
              <w:rPr>
                <w:rFonts w:ascii="Arial" w:hAnsi="Arial" w:cs="Arial"/>
                <w:i/>
                <w:sz w:val="16"/>
              </w:rPr>
            </w:pPr>
          </w:p>
        </w:tc>
      </w:tr>
      <w:tr w:rsidR="00E903E5" w:rsidRPr="002D1885" w14:paraId="63B50C14" w14:textId="77777777" w:rsidTr="00186540">
        <w:trPr>
          <w:trHeight w:val="369"/>
        </w:trPr>
        <w:tc>
          <w:tcPr>
            <w:tcW w:w="13593" w:type="dxa"/>
            <w:gridSpan w:val="2"/>
            <w:shd w:val="clear" w:color="auto" w:fill="FFCC66"/>
            <w:vAlign w:val="center"/>
          </w:tcPr>
          <w:p w14:paraId="2F5F4588" w14:textId="77777777" w:rsidR="00E903E5" w:rsidRPr="002D1885" w:rsidRDefault="00E903E5" w:rsidP="003E1C18">
            <w:pPr>
              <w:rPr>
                <w:rFonts w:ascii="Arial" w:hAnsi="Arial" w:cs="Arial"/>
                <w:b/>
                <w:sz w:val="18"/>
                <w:szCs w:val="18"/>
                <w:lang w:val="en-US"/>
              </w:rPr>
            </w:pPr>
            <w:r w:rsidRPr="002D1885">
              <w:rPr>
                <w:rFonts w:ascii="Arial" w:hAnsi="Arial" w:cs="Arial"/>
                <w:b/>
                <w:sz w:val="18"/>
                <w:szCs w:val="18"/>
                <w:lang w:val="en-US"/>
              </w:rPr>
              <w:t>Final comments on the overall quality of the report</w:t>
            </w:r>
          </w:p>
        </w:tc>
        <w:tc>
          <w:tcPr>
            <w:tcW w:w="2284" w:type="dxa"/>
            <w:shd w:val="clear" w:color="auto" w:fill="FFCC66"/>
            <w:vAlign w:val="center"/>
          </w:tcPr>
          <w:p w14:paraId="74FB31DE" w14:textId="77777777" w:rsidR="00E903E5" w:rsidRPr="002D1885" w:rsidRDefault="00E903E5" w:rsidP="003E1C18">
            <w:pPr>
              <w:rPr>
                <w:rFonts w:ascii="Arial" w:hAnsi="Arial" w:cs="Arial"/>
                <w:b/>
                <w:sz w:val="18"/>
                <w:szCs w:val="18"/>
                <w:lang w:val="en-US"/>
              </w:rPr>
            </w:pPr>
            <w:r w:rsidRPr="002D1885">
              <w:rPr>
                <w:rFonts w:ascii="Arial" w:hAnsi="Arial" w:cs="Arial"/>
                <w:b/>
                <w:sz w:val="18"/>
                <w:szCs w:val="18"/>
                <w:lang w:val="en-US"/>
              </w:rPr>
              <w:t>Overall score</w:t>
            </w:r>
          </w:p>
        </w:tc>
      </w:tr>
      <w:tr w:rsidR="00E903E5" w:rsidRPr="001A3BA6" w14:paraId="10D3A076" w14:textId="77777777" w:rsidTr="00186540">
        <w:tc>
          <w:tcPr>
            <w:tcW w:w="13593" w:type="dxa"/>
            <w:gridSpan w:val="2"/>
          </w:tcPr>
          <w:p w14:paraId="339D53FA" w14:textId="77777777" w:rsidR="00E903E5" w:rsidRDefault="00E903E5" w:rsidP="003E1C18">
            <w:pPr>
              <w:rPr>
                <w:rFonts w:ascii="Arial" w:hAnsi="Arial" w:cs="Arial"/>
                <w:sz w:val="18"/>
                <w:lang w:val="en-US"/>
              </w:rPr>
            </w:pPr>
          </w:p>
          <w:p w14:paraId="35AB6933" w14:textId="77777777" w:rsidR="00E903E5" w:rsidRDefault="00E903E5" w:rsidP="003E1C18">
            <w:pPr>
              <w:rPr>
                <w:rFonts w:ascii="Arial" w:hAnsi="Arial" w:cs="Arial"/>
                <w:sz w:val="18"/>
                <w:lang w:val="en-US"/>
              </w:rPr>
            </w:pPr>
          </w:p>
          <w:p w14:paraId="0BEF9908" w14:textId="77777777" w:rsidR="00E903E5" w:rsidRDefault="00E903E5" w:rsidP="003E1C18">
            <w:pPr>
              <w:rPr>
                <w:rFonts w:ascii="Arial" w:hAnsi="Arial" w:cs="Arial"/>
                <w:sz w:val="18"/>
                <w:lang w:val="en-US"/>
              </w:rPr>
            </w:pPr>
          </w:p>
          <w:p w14:paraId="01CE70AC" w14:textId="77777777" w:rsidR="00E903E5" w:rsidRPr="001A3BA6" w:rsidRDefault="00E903E5" w:rsidP="003E1C18">
            <w:pPr>
              <w:rPr>
                <w:rFonts w:ascii="Arial" w:hAnsi="Arial" w:cs="Arial"/>
                <w:sz w:val="18"/>
                <w:lang w:val="en-US"/>
              </w:rPr>
            </w:pPr>
          </w:p>
        </w:tc>
        <w:tc>
          <w:tcPr>
            <w:tcW w:w="2284" w:type="dxa"/>
          </w:tcPr>
          <w:p w14:paraId="67C522C4" w14:textId="77777777" w:rsidR="00E903E5" w:rsidRPr="001A3BA6" w:rsidRDefault="00E903E5" w:rsidP="003E1C18">
            <w:pPr>
              <w:rPr>
                <w:rFonts w:ascii="Arial" w:hAnsi="Arial" w:cs="Arial"/>
                <w:sz w:val="18"/>
                <w:lang w:val="en-US"/>
              </w:rPr>
            </w:pPr>
          </w:p>
        </w:tc>
      </w:tr>
    </w:tbl>
    <w:p w14:paraId="01090972" w14:textId="10D0E432" w:rsidR="00986D8D" w:rsidRDefault="00986D8D" w:rsidP="001F254B">
      <w:pPr>
        <w:autoSpaceDE w:val="0"/>
        <w:autoSpaceDN w:val="0"/>
        <w:adjustRightInd w:val="0"/>
        <w:rPr>
          <w:rFonts w:asciiTheme="minorHAnsi" w:hAnsiTheme="minorHAnsi" w:cstheme="minorHAnsi"/>
          <w:lang w:val="en-US"/>
        </w:rPr>
      </w:pPr>
      <w:bookmarkStart w:id="139" w:name="_Hlk27470875"/>
    </w:p>
    <w:p w14:paraId="3D72B947" w14:textId="4FB4E3DD" w:rsidR="00A7670B" w:rsidRPr="00A7670B" w:rsidRDefault="00A7670B" w:rsidP="00A7670B">
      <w:pPr>
        <w:tabs>
          <w:tab w:val="left" w:pos="12720"/>
        </w:tabs>
        <w:rPr>
          <w:rFonts w:asciiTheme="minorHAnsi" w:hAnsiTheme="minorHAnsi" w:cstheme="minorHAnsi"/>
          <w:lang w:val="en-US"/>
        </w:rPr>
        <w:sectPr w:rsidR="00A7670B" w:rsidRPr="00A7670B" w:rsidSect="00986D8D">
          <w:pgSz w:w="16838" w:h="11906" w:orient="landscape"/>
          <w:pgMar w:top="994" w:right="1555" w:bottom="1440" w:left="1411" w:header="706" w:footer="922" w:gutter="0"/>
          <w:cols w:space="708"/>
          <w:docGrid w:linePitch="360"/>
        </w:sectPr>
      </w:pPr>
    </w:p>
    <w:bookmarkEnd w:id="139"/>
    <w:p w14:paraId="5A7C6CDE" w14:textId="6A9B12CA" w:rsidR="00CA00B2" w:rsidRDefault="00CA00B2" w:rsidP="00CA00B2">
      <w:pPr>
        <w:tabs>
          <w:tab w:val="left" w:pos="1276"/>
          <w:tab w:val="left" w:pos="4500"/>
        </w:tabs>
        <w:jc w:val="center"/>
        <w:rPr>
          <w:rFonts w:asciiTheme="minorHAnsi" w:hAnsiTheme="minorHAnsi" w:cstheme="minorHAnsi"/>
          <w:szCs w:val="22"/>
        </w:rPr>
      </w:pPr>
    </w:p>
    <w:p w14:paraId="6CA3AE02" w14:textId="15EDF847" w:rsidR="0017606B" w:rsidRDefault="0017606B" w:rsidP="0017606B">
      <w:pPr>
        <w:pStyle w:val="Titre1"/>
        <w:numPr>
          <w:ilvl w:val="0"/>
          <w:numId w:val="0"/>
        </w:numPr>
        <w:ind w:left="432" w:hanging="432"/>
        <w:rPr>
          <w:bCs w:val="0"/>
          <w:caps w:val="0"/>
          <w:lang w:val="fr-FR"/>
        </w:rPr>
      </w:pPr>
      <w:bookmarkStart w:id="140" w:name="_Toc99118617"/>
      <w:bookmarkStart w:id="141" w:name="_Toc99545843"/>
      <w:r w:rsidRPr="001B5A35">
        <w:rPr>
          <w:lang w:val="fr-FR"/>
        </w:rPr>
        <w:t>ANNEXE</w:t>
      </w:r>
      <w:r w:rsidRPr="001B5A35">
        <w:rPr>
          <w:spacing w:val="14"/>
          <w:lang w:val="fr-FR"/>
        </w:rPr>
        <w:t xml:space="preserve"> </w:t>
      </w:r>
      <w:r w:rsidRPr="001B5A35">
        <w:rPr>
          <w:lang w:val="fr-FR"/>
        </w:rPr>
        <w:t>VII</w:t>
      </w:r>
      <w:r>
        <w:rPr>
          <w:lang w:val="fr-FR"/>
        </w:rPr>
        <w:t>I</w:t>
      </w:r>
      <w:r w:rsidRPr="001B5A35">
        <w:rPr>
          <w:spacing w:val="12"/>
          <w:lang w:val="fr-FR"/>
        </w:rPr>
        <w:t xml:space="preserve"> </w:t>
      </w:r>
      <w:r w:rsidRPr="001B5A35">
        <w:rPr>
          <w:lang w:val="fr-FR"/>
        </w:rPr>
        <w:t>:</w:t>
      </w:r>
      <w:r w:rsidRPr="001B5A35">
        <w:rPr>
          <w:spacing w:val="15"/>
          <w:lang w:val="fr-FR"/>
        </w:rPr>
        <w:t xml:space="preserve"> </w:t>
      </w:r>
      <w:r w:rsidR="004E6592">
        <w:rPr>
          <w:spacing w:val="15"/>
          <w:lang w:val="fr-FR"/>
        </w:rPr>
        <w:t>TECHNICAL ASSESSMENT CRITERIA</w:t>
      </w:r>
      <w:bookmarkEnd w:id="140"/>
      <w:bookmarkEnd w:id="141"/>
    </w:p>
    <w:p w14:paraId="5C61CFD4" w14:textId="65DD6E7C" w:rsidR="00BC7AAE" w:rsidRPr="00AC726E" w:rsidRDefault="0017606B" w:rsidP="0017606B">
      <w:pPr>
        <w:rPr>
          <w:lang w:val="en-US"/>
        </w:rPr>
      </w:pPr>
      <w:r w:rsidRPr="0017606B">
        <w:rPr>
          <w:lang w:val="en-US"/>
        </w:rPr>
        <w:t>The contracting authority select</w:t>
      </w:r>
      <w:r>
        <w:rPr>
          <w:lang w:val="en-US"/>
        </w:rPr>
        <w:t>s</w:t>
      </w:r>
      <w:r w:rsidRPr="0017606B">
        <w:rPr>
          <w:lang w:val="en-US"/>
        </w:rPr>
        <w:t xml:space="preserve"> the offer that present the best quality-price ratio using a 80/20 relationship between technical quality and price</w:t>
      </w:r>
      <w:r w:rsidR="00AC726E">
        <w:rPr>
          <w:rStyle w:val="Appelnotedebasdep"/>
          <w:lang w:val="en-US"/>
        </w:rPr>
        <w:footnoteReference w:id="26"/>
      </w:r>
      <w:r w:rsidRPr="0017606B">
        <w:rPr>
          <w:lang w:val="en-US"/>
        </w:rPr>
        <w:t xml:space="preserve">. </w:t>
      </w:r>
    </w:p>
    <w:p w14:paraId="37D61AF1" w14:textId="77777777" w:rsidR="004E6592" w:rsidRPr="00BD09E2" w:rsidRDefault="004E6592" w:rsidP="004E6592">
      <w:pPr>
        <w:rPr>
          <w:b/>
          <w:bCs/>
          <w:lang w:val="en-US"/>
        </w:rPr>
      </w:pPr>
      <w:r w:rsidRPr="00BD09E2">
        <w:rPr>
          <w:b/>
          <w:bCs/>
          <w:lang w:val="en-US"/>
        </w:rPr>
        <w:t>CRITERIA GRID</w:t>
      </w:r>
    </w:p>
    <w:p w14:paraId="5D85AF51" w14:textId="4DB59F9C" w:rsidR="0017606B" w:rsidRPr="00AC726E" w:rsidRDefault="004E6592" w:rsidP="004E6592">
      <w:pPr>
        <w:rPr>
          <w:lang w:val="en-US"/>
        </w:rPr>
      </w:pPr>
      <w:r w:rsidRPr="004E6592">
        <w:rPr>
          <w:lang w:val="en-US"/>
        </w:rPr>
        <w:t>The technical quality is evaluated on the basis of the following grid [</w:t>
      </w:r>
      <w:r w:rsidRPr="004E6592">
        <w:rPr>
          <w:highlight w:val="yellow"/>
          <w:lang w:val="en-US"/>
        </w:rPr>
        <w:t>change the grid if necessary</w:t>
      </w:r>
      <w:r w:rsidRPr="004E6592">
        <w:rPr>
          <w:lang w:val="en-US"/>
        </w:rPr>
        <w:t>]:</w:t>
      </w:r>
    </w:p>
    <w:tbl>
      <w:tblPr>
        <w:tblStyle w:val="Grilledutableau"/>
        <w:tblW w:w="0" w:type="auto"/>
        <w:tblInd w:w="-147" w:type="dxa"/>
        <w:tblBorders>
          <w:insideV w:val="none" w:sz="0" w:space="0" w:color="auto"/>
        </w:tblBorders>
        <w:shd w:val="clear" w:color="auto" w:fill="FFFFCC"/>
        <w:tblLook w:val="04A0" w:firstRow="1" w:lastRow="0" w:firstColumn="1" w:lastColumn="0" w:noHBand="0" w:noVBand="1"/>
      </w:tblPr>
      <w:tblGrid>
        <w:gridCol w:w="9609"/>
      </w:tblGrid>
      <w:tr w:rsidR="00BC7AAE" w14:paraId="18D32CFB" w14:textId="77777777" w:rsidTr="00C32492">
        <w:tc>
          <w:tcPr>
            <w:tcW w:w="9611" w:type="dxa"/>
            <w:shd w:val="clear" w:color="auto" w:fill="FFC000"/>
          </w:tcPr>
          <w:p w14:paraId="4303B01A" w14:textId="53947305" w:rsidR="00BC7AAE" w:rsidRDefault="00BC7AAE" w:rsidP="00C32492">
            <w:pPr>
              <w:jc w:val="left"/>
              <w:rPr>
                <w:i/>
                <w:color w:val="000000" w:themeColor="text1"/>
              </w:rPr>
            </w:pPr>
            <w:r w:rsidRPr="00403265">
              <w:rPr>
                <w:i/>
                <w:color w:val="000000" w:themeColor="text1"/>
              </w:rPr>
              <w:t xml:space="preserve">The </w:t>
            </w:r>
            <w:r w:rsidR="00D81B03">
              <w:rPr>
                <w:i/>
                <w:color w:val="000000" w:themeColor="text1"/>
              </w:rPr>
              <w:t xml:space="preserve">table below is based on the standard </w:t>
            </w:r>
            <w:r w:rsidRPr="00403265">
              <w:rPr>
                <w:i/>
                <w:color w:val="000000" w:themeColor="text1"/>
              </w:rPr>
              <w:t xml:space="preserve">SIEA </w:t>
            </w:r>
            <w:r w:rsidR="00D81B03">
              <w:rPr>
                <w:i/>
                <w:color w:val="000000" w:themeColor="text1"/>
              </w:rPr>
              <w:t xml:space="preserve">template, adapted for evaluation services. </w:t>
            </w:r>
            <w:r w:rsidR="00D81B03">
              <w:rPr>
                <w:i/>
                <w:color w:val="000000" w:themeColor="text1"/>
                <w:highlight w:val="cyan"/>
              </w:rPr>
              <w:t>N</w:t>
            </w:r>
            <w:r w:rsidR="00D81B03" w:rsidRPr="00403265">
              <w:rPr>
                <w:i/>
                <w:color w:val="000000" w:themeColor="text1"/>
                <w:highlight w:val="cyan"/>
              </w:rPr>
              <w:t>ote that it is possible to adapt the standard grid to the specific aspects of your evaluation.</w:t>
            </w:r>
            <w:r w:rsidR="00D81B03">
              <w:rPr>
                <w:i/>
                <w:color w:val="000000" w:themeColor="text1"/>
              </w:rPr>
              <w:t xml:space="preserve"> </w:t>
            </w:r>
            <w:r>
              <w:rPr>
                <w:i/>
                <w:color w:val="000000" w:themeColor="text1"/>
              </w:rPr>
              <w:t>This adaptation proposes a maximum 50 points for O&amp;M and 50 points for the proposed team.</w:t>
            </w:r>
          </w:p>
          <w:p w14:paraId="7F87BF3E" w14:textId="77777777" w:rsidR="00BC7AAE" w:rsidRDefault="00BC7AAE" w:rsidP="00C32492">
            <w:pPr>
              <w:jc w:val="left"/>
              <w:rPr>
                <w:i/>
                <w:color w:val="000000" w:themeColor="text1"/>
              </w:rPr>
            </w:pPr>
            <w:r w:rsidRPr="00153B74">
              <w:rPr>
                <w:b/>
                <w:i/>
                <w:color w:val="000000" w:themeColor="text1"/>
              </w:rPr>
              <w:t xml:space="preserve">Feel free to adapt </w:t>
            </w:r>
            <w:r>
              <w:rPr>
                <w:b/>
                <w:i/>
                <w:color w:val="000000" w:themeColor="text1"/>
              </w:rPr>
              <w:t xml:space="preserve">the table and the proposed scoring </w:t>
            </w:r>
            <w:r w:rsidRPr="00153B74">
              <w:rPr>
                <w:b/>
                <w:i/>
                <w:color w:val="000000" w:themeColor="text1"/>
              </w:rPr>
              <w:t xml:space="preserve">to </w:t>
            </w:r>
            <w:r>
              <w:rPr>
                <w:b/>
                <w:i/>
                <w:color w:val="000000" w:themeColor="text1"/>
              </w:rPr>
              <w:t>the</w:t>
            </w:r>
            <w:r w:rsidRPr="00153B74">
              <w:rPr>
                <w:b/>
                <w:i/>
                <w:color w:val="000000" w:themeColor="text1"/>
              </w:rPr>
              <w:t xml:space="preserve"> specific needs</w:t>
            </w:r>
            <w:r>
              <w:rPr>
                <w:b/>
                <w:i/>
                <w:color w:val="000000" w:themeColor="text1"/>
              </w:rPr>
              <w:t xml:space="preserve"> of your evaluation. For instance, you may </w:t>
            </w:r>
            <w:r w:rsidRPr="00153B74">
              <w:rPr>
                <w:b/>
                <w:i/>
                <w:color w:val="000000" w:themeColor="text1"/>
              </w:rPr>
              <w:t xml:space="preserve">prefer a different </w:t>
            </w:r>
            <w:r w:rsidRPr="00470F9A">
              <w:rPr>
                <w:b/>
                <w:i/>
                <w:color w:val="000000" w:themeColor="text1"/>
              </w:rPr>
              <w:t>weigh</w:t>
            </w:r>
            <w:r>
              <w:rPr>
                <w:b/>
                <w:i/>
                <w:color w:val="000000" w:themeColor="text1"/>
              </w:rPr>
              <w:t>t</w:t>
            </w:r>
            <w:r w:rsidRPr="00470F9A">
              <w:rPr>
                <w:b/>
                <w:i/>
                <w:color w:val="000000" w:themeColor="text1"/>
              </w:rPr>
              <w:t xml:space="preserve">ing </w:t>
            </w:r>
            <w:r w:rsidRPr="00153B74">
              <w:rPr>
                <w:b/>
                <w:i/>
                <w:color w:val="000000" w:themeColor="text1"/>
              </w:rPr>
              <w:t>of the</w:t>
            </w:r>
            <w:r>
              <w:rPr>
                <w:b/>
                <w:i/>
                <w:color w:val="000000" w:themeColor="text1"/>
              </w:rPr>
              <w:t xml:space="preserve"> different</w:t>
            </w:r>
            <w:r w:rsidRPr="00153B74">
              <w:rPr>
                <w:b/>
                <w:i/>
                <w:color w:val="000000" w:themeColor="text1"/>
              </w:rPr>
              <w:t xml:space="preserve"> elements</w:t>
            </w:r>
            <w:r>
              <w:rPr>
                <w:b/>
                <w:i/>
                <w:color w:val="000000" w:themeColor="text1"/>
              </w:rPr>
              <w:t xml:space="preserve"> included in the grid</w:t>
            </w:r>
            <w:r>
              <w:rPr>
                <w:i/>
                <w:color w:val="000000" w:themeColor="text1"/>
              </w:rPr>
              <w:t>. Frequent alternatives to this table increase the weight for O&amp;M to 60 or decrease it to 40.</w:t>
            </w:r>
          </w:p>
          <w:p w14:paraId="15C099A6" w14:textId="77777777" w:rsidR="00BC7AAE" w:rsidRPr="009A57E4" w:rsidRDefault="00BC7AAE" w:rsidP="00C32492">
            <w:pPr>
              <w:jc w:val="left"/>
              <w:rPr>
                <w:rFonts w:asciiTheme="minorHAnsi" w:hAnsiTheme="minorHAnsi" w:cstheme="minorHAnsi"/>
              </w:rPr>
            </w:pPr>
            <w:r>
              <w:rPr>
                <w:i/>
                <w:color w:val="000000" w:themeColor="text1"/>
              </w:rPr>
              <w:t>If you adapt the table, please be aware that, under global price contracts, only the overall team can be scored; scoring of the individual experts is not allowed.</w:t>
            </w:r>
          </w:p>
        </w:tc>
      </w:tr>
    </w:tbl>
    <w:p w14:paraId="78714B15" w14:textId="77777777" w:rsidR="00BC7AAE" w:rsidRDefault="00BC7AAE" w:rsidP="00BC7AA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6"/>
        <w:gridCol w:w="1560"/>
      </w:tblGrid>
      <w:tr w:rsidR="00AC726E" w:rsidRPr="001B5A35" w14:paraId="17C62455" w14:textId="77777777" w:rsidTr="00C32492">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3DC0AEFE" w14:textId="3F8743F9" w:rsidR="00AC726E" w:rsidRPr="001B5A35" w:rsidRDefault="00AC726E" w:rsidP="00C32492">
            <w:pPr>
              <w:ind w:right="-23"/>
              <w:jc w:val="center"/>
              <w:rPr>
                <w:b/>
                <w:bCs/>
                <w:i/>
                <w:iCs/>
              </w:rPr>
            </w:pPr>
            <w:r w:rsidRPr="001B5A35">
              <w:rPr>
                <w:b/>
                <w:bCs/>
                <w:i/>
                <w:iCs/>
              </w:rPr>
              <w:t>Crit</w:t>
            </w:r>
            <w:r>
              <w:rPr>
                <w:b/>
                <w:bCs/>
                <w:i/>
                <w:iCs/>
              </w:rPr>
              <w:t>eria</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240610FB" w14:textId="77777777" w:rsidR="00AC726E" w:rsidRPr="001B5A35" w:rsidRDefault="00AC726E" w:rsidP="00C32492">
            <w:pPr>
              <w:ind w:right="-23"/>
              <w:jc w:val="center"/>
              <w:rPr>
                <w:b/>
                <w:bCs/>
                <w:i/>
                <w:iCs/>
              </w:rPr>
            </w:pPr>
            <w:r w:rsidRPr="001B5A35">
              <w:rPr>
                <w:b/>
                <w:bCs/>
                <w:i/>
                <w:iCs/>
              </w:rPr>
              <w:t>Maximum</w:t>
            </w:r>
          </w:p>
        </w:tc>
      </w:tr>
      <w:tr w:rsidR="00AC726E" w:rsidRPr="001B5A35" w14:paraId="0F7640D7" w14:textId="77777777" w:rsidTr="00C32492">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6C9EBB" w14:textId="018F9BA1" w:rsidR="00AC726E" w:rsidRPr="00AC726E" w:rsidRDefault="00AC726E" w:rsidP="00C32492">
            <w:pPr>
              <w:ind w:right="-23"/>
              <w:rPr>
                <w:b/>
                <w:bCs/>
                <w:i/>
                <w:iCs/>
                <w:lang w:val="en-US"/>
              </w:rPr>
            </w:pPr>
            <w:r w:rsidRPr="00AC726E">
              <w:rPr>
                <w:b/>
                <w:bCs/>
                <w:i/>
                <w:iCs/>
                <w:lang w:val="en-US"/>
              </w:rPr>
              <w:t xml:space="preserve">Total score for the </w:t>
            </w:r>
            <w:proofErr w:type="spellStart"/>
            <w:r w:rsidRPr="00AC726E">
              <w:rPr>
                <w:b/>
                <w:bCs/>
                <w:i/>
                <w:iCs/>
                <w:lang w:val="en-US"/>
              </w:rPr>
              <w:t>Organisation</w:t>
            </w:r>
            <w:proofErr w:type="spellEnd"/>
            <w:r w:rsidRPr="00AC726E">
              <w:rPr>
                <w:b/>
                <w:bCs/>
                <w:i/>
                <w:iCs/>
                <w:lang w:val="en-US"/>
              </w:rPr>
              <w:t xml:space="preserve"> and M</w:t>
            </w:r>
            <w:r>
              <w:rPr>
                <w:b/>
                <w:bCs/>
                <w:i/>
                <w:iCs/>
                <w:lang w:val="en-US"/>
              </w:rPr>
              <w:t>e</w:t>
            </w:r>
            <w:r w:rsidRPr="00AC726E">
              <w:rPr>
                <w:b/>
                <w:bCs/>
                <w:i/>
                <w:iCs/>
                <w:lang w:val="en-US"/>
              </w:rPr>
              <w:t>thodolog</w:t>
            </w:r>
            <w:r>
              <w:rPr>
                <w:b/>
                <w:bCs/>
                <w:i/>
                <w:iCs/>
                <w:lang w:val="en-US"/>
              </w:rPr>
              <w:t>y</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123B36" w14:textId="77777777" w:rsidR="00AC726E" w:rsidRPr="001B5A35" w:rsidRDefault="00AC726E" w:rsidP="00C32492">
            <w:pPr>
              <w:ind w:right="-23"/>
              <w:jc w:val="center"/>
              <w:rPr>
                <w:b/>
                <w:bCs/>
                <w:i/>
                <w:iCs/>
              </w:rPr>
            </w:pPr>
            <w:r w:rsidRPr="001B5A35">
              <w:rPr>
                <w:b/>
                <w:bCs/>
                <w:i/>
                <w:iCs/>
              </w:rPr>
              <w:t>50</w:t>
            </w:r>
          </w:p>
        </w:tc>
      </w:tr>
      <w:tr w:rsidR="00AC726E" w:rsidRPr="001B5A35" w14:paraId="2B7B5052" w14:textId="77777777" w:rsidTr="00C32492">
        <w:trPr>
          <w:cantSplit/>
          <w:jc w:val="center"/>
        </w:trPr>
        <w:tc>
          <w:tcPr>
            <w:tcW w:w="6066" w:type="dxa"/>
            <w:tcBorders>
              <w:top w:val="single" w:sz="4" w:space="0" w:color="auto"/>
              <w:left w:val="single" w:sz="4" w:space="0" w:color="auto"/>
              <w:bottom w:val="single" w:sz="4" w:space="0" w:color="auto"/>
              <w:right w:val="single" w:sz="4" w:space="0" w:color="auto"/>
            </w:tcBorders>
            <w:hideMark/>
          </w:tcPr>
          <w:p w14:paraId="46A230C0" w14:textId="2F6AE6D3" w:rsidR="00AC726E" w:rsidRPr="00AC726E" w:rsidRDefault="00AC726E" w:rsidP="005F6855">
            <w:pPr>
              <w:pStyle w:val="Paragraphedeliste"/>
              <w:widowControl w:val="0"/>
              <w:numPr>
                <w:ilvl w:val="0"/>
                <w:numId w:val="45"/>
              </w:numPr>
              <w:autoSpaceDE w:val="0"/>
              <w:autoSpaceDN w:val="0"/>
              <w:ind w:right="-23"/>
              <w:contextualSpacing w:val="0"/>
              <w:jc w:val="left"/>
              <w:rPr>
                <w:lang w:val="en-US"/>
              </w:rPr>
            </w:pPr>
            <w:r w:rsidRPr="00AC726E">
              <w:rPr>
                <w:lang w:val="en-US"/>
              </w:rPr>
              <w:t xml:space="preserve">Understanding of </w:t>
            </w:r>
            <w:proofErr w:type="spellStart"/>
            <w:r w:rsidRPr="00AC726E">
              <w:rPr>
                <w:lang w:val="en-US"/>
              </w:rPr>
              <w:t>ToR</w:t>
            </w:r>
            <w:proofErr w:type="spellEnd"/>
            <w:r w:rsidRPr="00AC726E">
              <w:rPr>
                <w:lang w:val="en-US"/>
              </w:rPr>
              <w:t xml:space="preserve"> and t</w:t>
            </w:r>
            <w:r>
              <w:rPr>
                <w:lang w:val="en-US"/>
              </w:rPr>
              <w:t>he aim of the services to be provided</w:t>
            </w:r>
          </w:p>
        </w:tc>
        <w:tc>
          <w:tcPr>
            <w:tcW w:w="1560" w:type="dxa"/>
            <w:tcBorders>
              <w:top w:val="single" w:sz="4" w:space="0" w:color="auto"/>
              <w:left w:val="single" w:sz="4" w:space="0" w:color="auto"/>
              <w:bottom w:val="single" w:sz="4" w:space="0" w:color="auto"/>
              <w:right w:val="single" w:sz="4" w:space="0" w:color="auto"/>
            </w:tcBorders>
            <w:hideMark/>
          </w:tcPr>
          <w:p w14:paraId="57351BE0" w14:textId="77777777" w:rsidR="00AC726E" w:rsidRPr="001B5A35" w:rsidRDefault="00AC726E" w:rsidP="00C32492">
            <w:pPr>
              <w:ind w:right="-23"/>
              <w:jc w:val="center"/>
              <w:rPr>
                <w:i/>
                <w:iCs/>
              </w:rPr>
            </w:pPr>
            <w:r w:rsidRPr="001B5A35">
              <w:rPr>
                <w:i/>
                <w:iCs/>
              </w:rPr>
              <w:t>10</w:t>
            </w:r>
          </w:p>
        </w:tc>
      </w:tr>
      <w:tr w:rsidR="00AC726E" w:rsidRPr="001B5A35" w14:paraId="5155C27D" w14:textId="77777777" w:rsidTr="00C32492">
        <w:trPr>
          <w:cantSplit/>
          <w:jc w:val="center"/>
        </w:trPr>
        <w:tc>
          <w:tcPr>
            <w:tcW w:w="6066" w:type="dxa"/>
            <w:tcBorders>
              <w:top w:val="single" w:sz="4" w:space="0" w:color="auto"/>
              <w:left w:val="single" w:sz="4" w:space="0" w:color="auto"/>
              <w:bottom w:val="single" w:sz="4" w:space="0" w:color="auto"/>
              <w:right w:val="single" w:sz="4" w:space="0" w:color="auto"/>
            </w:tcBorders>
          </w:tcPr>
          <w:p w14:paraId="34C51B81" w14:textId="41C2958C" w:rsidR="00AC726E" w:rsidRPr="00AC726E" w:rsidRDefault="00AC726E" w:rsidP="005F6855">
            <w:pPr>
              <w:pStyle w:val="Paragraphedeliste"/>
              <w:widowControl w:val="0"/>
              <w:numPr>
                <w:ilvl w:val="0"/>
                <w:numId w:val="45"/>
              </w:numPr>
              <w:autoSpaceDE w:val="0"/>
              <w:autoSpaceDN w:val="0"/>
              <w:ind w:right="-23"/>
              <w:contextualSpacing w:val="0"/>
              <w:jc w:val="left"/>
              <w:rPr>
                <w:lang w:val="en-US"/>
              </w:rPr>
            </w:pPr>
            <w:r w:rsidRPr="00AC726E">
              <w:rPr>
                <w:lang w:val="en-US"/>
              </w:rPr>
              <w:t>Overall methodological approach, quality c</w:t>
            </w:r>
            <w:r>
              <w:rPr>
                <w:lang w:val="en-US"/>
              </w:rPr>
              <w:t>ontrol approach, appropriate mix of tools and estimate of difficulties and challenges</w:t>
            </w:r>
          </w:p>
        </w:tc>
        <w:tc>
          <w:tcPr>
            <w:tcW w:w="1560" w:type="dxa"/>
            <w:tcBorders>
              <w:top w:val="single" w:sz="4" w:space="0" w:color="auto"/>
              <w:left w:val="single" w:sz="4" w:space="0" w:color="auto"/>
              <w:bottom w:val="single" w:sz="4" w:space="0" w:color="auto"/>
              <w:right w:val="single" w:sz="4" w:space="0" w:color="auto"/>
            </w:tcBorders>
          </w:tcPr>
          <w:p w14:paraId="08BCE2CF" w14:textId="77777777" w:rsidR="00AC726E" w:rsidRPr="001B5A35" w:rsidRDefault="00AC726E" w:rsidP="00C32492">
            <w:pPr>
              <w:ind w:right="-23"/>
              <w:jc w:val="center"/>
              <w:rPr>
                <w:i/>
                <w:iCs/>
              </w:rPr>
            </w:pPr>
            <w:r w:rsidRPr="001B5A35">
              <w:rPr>
                <w:i/>
                <w:iCs/>
              </w:rPr>
              <w:t>25</w:t>
            </w:r>
          </w:p>
        </w:tc>
      </w:tr>
      <w:tr w:rsidR="00AC726E" w:rsidRPr="001B5A35" w14:paraId="71A4D52E" w14:textId="77777777" w:rsidTr="00C32492">
        <w:trPr>
          <w:cantSplit/>
          <w:jc w:val="center"/>
        </w:trPr>
        <w:tc>
          <w:tcPr>
            <w:tcW w:w="6066" w:type="dxa"/>
            <w:tcBorders>
              <w:top w:val="single" w:sz="4" w:space="0" w:color="auto"/>
              <w:left w:val="single" w:sz="4" w:space="0" w:color="auto"/>
              <w:bottom w:val="single" w:sz="4" w:space="0" w:color="auto"/>
              <w:right w:val="single" w:sz="4" w:space="0" w:color="auto"/>
            </w:tcBorders>
          </w:tcPr>
          <w:p w14:paraId="62132474" w14:textId="331103C5" w:rsidR="00AC726E" w:rsidRPr="00AC726E" w:rsidRDefault="00AC726E" w:rsidP="005F6855">
            <w:pPr>
              <w:pStyle w:val="Paragraphedeliste"/>
              <w:widowControl w:val="0"/>
              <w:numPr>
                <w:ilvl w:val="0"/>
                <w:numId w:val="45"/>
              </w:numPr>
              <w:autoSpaceDE w:val="0"/>
              <w:autoSpaceDN w:val="0"/>
              <w:ind w:right="-23"/>
              <w:contextualSpacing w:val="0"/>
              <w:jc w:val="left"/>
              <w:rPr>
                <w:lang w:val="en-US"/>
              </w:rPr>
            </w:pPr>
            <w:r w:rsidRPr="00AC726E">
              <w:rPr>
                <w:lang w:val="en-US"/>
              </w:rPr>
              <w:t>Technical added value, backstopping a</w:t>
            </w:r>
            <w:r>
              <w:rPr>
                <w:lang w:val="en-US"/>
              </w:rPr>
              <w:t>nd role of the involved members of the consortium</w:t>
            </w:r>
          </w:p>
        </w:tc>
        <w:tc>
          <w:tcPr>
            <w:tcW w:w="1560" w:type="dxa"/>
            <w:tcBorders>
              <w:top w:val="single" w:sz="4" w:space="0" w:color="auto"/>
              <w:left w:val="single" w:sz="4" w:space="0" w:color="auto"/>
              <w:bottom w:val="single" w:sz="4" w:space="0" w:color="auto"/>
              <w:right w:val="single" w:sz="4" w:space="0" w:color="auto"/>
            </w:tcBorders>
          </w:tcPr>
          <w:p w14:paraId="136A5753" w14:textId="77777777" w:rsidR="00AC726E" w:rsidRPr="001B5A35" w:rsidRDefault="00AC726E" w:rsidP="00C32492">
            <w:pPr>
              <w:ind w:right="-23"/>
              <w:jc w:val="center"/>
              <w:rPr>
                <w:i/>
                <w:iCs/>
              </w:rPr>
            </w:pPr>
            <w:r w:rsidRPr="001B5A35">
              <w:rPr>
                <w:i/>
                <w:iCs/>
              </w:rPr>
              <w:t>5</w:t>
            </w:r>
          </w:p>
        </w:tc>
      </w:tr>
      <w:tr w:rsidR="00AC726E" w:rsidRPr="001B5A35" w14:paraId="4EC2E9A6" w14:textId="77777777" w:rsidTr="00C32492">
        <w:trPr>
          <w:cantSplit/>
          <w:jc w:val="center"/>
        </w:trPr>
        <w:tc>
          <w:tcPr>
            <w:tcW w:w="6066" w:type="dxa"/>
            <w:tcBorders>
              <w:top w:val="single" w:sz="4" w:space="0" w:color="auto"/>
              <w:left w:val="single" w:sz="4" w:space="0" w:color="auto"/>
              <w:bottom w:val="single" w:sz="4" w:space="0" w:color="auto"/>
              <w:right w:val="single" w:sz="4" w:space="0" w:color="auto"/>
            </w:tcBorders>
            <w:hideMark/>
          </w:tcPr>
          <w:p w14:paraId="5B93313B" w14:textId="06D20B12" w:rsidR="00AC726E" w:rsidRPr="00AC726E" w:rsidRDefault="00AC726E" w:rsidP="005F6855">
            <w:pPr>
              <w:pStyle w:val="Paragraphedeliste"/>
              <w:widowControl w:val="0"/>
              <w:numPr>
                <w:ilvl w:val="0"/>
                <w:numId w:val="45"/>
              </w:numPr>
              <w:autoSpaceDE w:val="0"/>
              <w:autoSpaceDN w:val="0"/>
              <w:ind w:right="-23"/>
              <w:contextualSpacing w:val="0"/>
              <w:jc w:val="left"/>
              <w:rPr>
                <w:lang w:val="en-US"/>
              </w:rPr>
            </w:pPr>
            <w:proofErr w:type="spellStart"/>
            <w:r w:rsidRPr="00AC726E">
              <w:rPr>
                <w:lang w:val="en-US"/>
              </w:rPr>
              <w:t>Organisation</w:t>
            </w:r>
            <w:proofErr w:type="spellEnd"/>
            <w:r w:rsidRPr="00AC726E">
              <w:rPr>
                <w:lang w:val="en-US"/>
              </w:rPr>
              <w:t xml:space="preserve"> of tasks including t</w:t>
            </w:r>
            <w:r>
              <w:rPr>
                <w:lang w:val="en-US"/>
              </w:rPr>
              <w:t>imetable</w:t>
            </w:r>
          </w:p>
        </w:tc>
        <w:tc>
          <w:tcPr>
            <w:tcW w:w="1560" w:type="dxa"/>
            <w:tcBorders>
              <w:top w:val="single" w:sz="4" w:space="0" w:color="auto"/>
              <w:left w:val="single" w:sz="4" w:space="0" w:color="auto"/>
              <w:bottom w:val="single" w:sz="4" w:space="0" w:color="auto"/>
              <w:right w:val="single" w:sz="4" w:space="0" w:color="auto"/>
            </w:tcBorders>
            <w:hideMark/>
          </w:tcPr>
          <w:p w14:paraId="38D49773" w14:textId="77777777" w:rsidR="00AC726E" w:rsidRPr="001B5A35" w:rsidRDefault="00AC726E" w:rsidP="00C32492">
            <w:pPr>
              <w:ind w:right="-23"/>
              <w:jc w:val="center"/>
              <w:rPr>
                <w:i/>
                <w:iCs/>
              </w:rPr>
            </w:pPr>
            <w:r w:rsidRPr="001B5A35">
              <w:rPr>
                <w:i/>
                <w:iCs/>
              </w:rPr>
              <w:t>10</w:t>
            </w:r>
          </w:p>
        </w:tc>
      </w:tr>
      <w:tr w:rsidR="00AC726E" w:rsidRPr="001B5A35" w14:paraId="33783BD4" w14:textId="77777777" w:rsidTr="00C32492">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8A5B19" w14:textId="1F2B0CBB" w:rsidR="00AC726E" w:rsidRPr="00AC726E" w:rsidRDefault="00AC726E" w:rsidP="00C32492">
            <w:pPr>
              <w:ind w:right="-23"/>
              <w:rPr>
                <w:b/>
                <w:bCs/>
                <w:i/>
                <w:iCs/>
                <w:lang w:val="en-US"/>
              </w:rPr>
            </w:pPr>
            <w:r w:rsidRPr="00AC726E">
              <w:rPr>
                <w:b/>
                <w:bCs/>
                <w:i/>
                <w:iCs/>
                <w:lang w:val="en-US"/>
              </w:rPr>
              <w:t>Score</w:t>
            </w:r>
            <w:r>
              <w:rPr>
                <w:b/>
                <w:bCs/>
                <w:i/>
                <w:iCs/>
                <w:lang w:val="en-US"/>
              </w:rPr>
              <w:t xml:space="preserve"> </w:t>
            </w:r>
            <w:r w:rsidRPr="00AC726E">
              <w:rPr>
                <w:b/>
                <w:bCs/>
                <w:i/>
                <w:iCs/>
                <w:lang w:val="en-US"/>
              </w:rPr>
              <w:t>for the expertise of the proposed team</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5A719" w14:textId="77777777" w:rsidR="00AC726E" w:rsidRPr="001B5A35" w:rsidRDefault="00AC726E" w:rsidP="00C32492">
            <w:pPr>
              <w:ind w:right="-23"/>
              <w:jc w:val="center"/>
              <w:rPr>
                <w:b/>
                <w:bCs/>
                <w:i/>
                <w:iCs/>
              </w:rPr>
            </w:pPr>
            <w:r w:rsidRPr="001B5A35">
              <w:rPr>
                <w:b/>
                <w:bCs/>
                <w:i/>
                <w:iCs/>
              </w:rPr>
              <w:t>50</w:t>
            </w:r>
          </w:p>
        </w:tc>
      </w:tr>
      <w:tr w:rsidR="00AC726E" w:rsidRPr="001B5A35" w14:paraId="73E9194F" w14:textId="77777777" w:rsidTr="00C32492">
        <w:trPr>
          <w:cantSplit/>
          <w:jc w:val="center"/>
        </w:trPr>
        <w:tc>
          <w:tcPr>
            <w:tcW w:w="606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69C1460" w14:textId="1A67C163" w:rsidR="00AC726E" w:rsidRPr="001B5A35" w:rsidRDefault="00AC726E" w:rsidP="00C32492">
            <w:pPr>
              <w:ind w:right="-23"/>
              <w:rPr>
                <w:b/>
                <w:bCs/>
                <w:i/>
                <w:iCs/>
              </w:rPr>
            </w:pPr>
            <w:r>
              <w:rPr>
                <w:b/>
                <w:bCs/>
                <w:i/>
                <w:iCs/>
              </w:rPr>
              <w:t xml:space="preserve">Overall </w:t>
            </w:r>
            <w:r w:rsidRPr="001B5A35">
              <w:rPr>
                <w:b/>
                <w:bCs/>
                <w:i/>
                <w:iCs/>
              </w:rPr>
              <w:t xml:space="preserve">total </w:t>
            </w:r>
            <w:r>
              <w:rPr>
                <w:b/>
                <w:bCs/>
                <w:i/>
                <w:iCs/>
              </w:rPr>
              <w:t>score</w:t>
            </w:r>
          </w:p>
        </w:tc>
        <w:tc>
          <w:tcPr>
            <w:tcW w:w="15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CC670FB" w14:textId="77777777" w:rsidR="00AC726E" w:rsidRPr="001B5A35" w:rsidRDefault="00AC726E" w:rsidP="00C32492">
            <w:pPr>
              <w:ind w:right="-23"/>
              <w:jc w:val="center"/>
              <w:rPr>
                <w:b/>
                <w:bCs/>
                <w:i/>
                <w:iCs/>
              </w:rPr>
            </w:pPr>
            <w:r w:rsidRPr="001B5A35">
              <w:rPr>
                <w:b/>
                <w:bCs/>
                <w:i/>
                <w:iCs/>
              </w:rPr>
              <w:t>100</w:t>
            </w:r>
          </w:p>
        </w:tc>
      </w:tr>
    </w:tbl>
    <w:p w14:paraId="5A2CB057" w14:textId="5C8DD4FA" w:rsidR="00BC7AAE" w:rsidRDefault="00BC7AAE" w:rsidP="00CA00B2">
      <w:pPr>
        <w:tabs>
          <w:tab w:val="left" w:pos="1276"/>
          <w:tab w:val="left" w:pos="4500"/>
        </w:tabs>
        <w:jc w:val="center"/>
        <w:rPr>
          <w:rFonts w:asciiTheme="minorHAnsi" w:hAnsiTheme="minorHAnsi" w:cstheme="minorHAnsi"/>
          <w:szCs w:val="22"/>
        </w:rPr>
      </w:pPr>
    </w:p>
    <w:p w14:paraId="4F7F5B5D" w14:textId="77777777" w:rsidR="00BD09E2" w:rsidRPr="00BD09E2" w:rsidRDefault="00BD09E2" w:rsidP="00BD09E2">
      <w:pPr>
        <w:tabs>
          <w:tab w:val="left" w:pos="1276"/>
          <w:tab w:val="left" w:pos="4500"/>
        </w:tabs>
        <w:rPr>
          <w:rFonts w:asciiTheme="minorHAnsi" w:hAnsiTheme="minorHAnsi" w:cstheme="minorHAnsi"/>
          <w:b/>
          <w:bCs/>
          <w:szCs w:val="22"/>
        </w:rPr>
      </w:pPr>
      <w:r w:rsidRPr="00BD09E2">
        <w:rPr>
          <w:rFonts w:asciiTheme="minorHAnsi" w:hAnsiTheme="minorHAnsi" w:cstheme="minorHAnsi"/>
          <w:b/>
          <w:bCs/>
          <w:szCs w:val="22"/>
        </w:rPr>
        <w:t>TECHNICAL THRESHOLD</w:t>
      </w:r>
    </w:p>
    <w:p w14:paraId="63E0E968" w14:textId="77777777" w:rsidR="00BD09E2" w:rsidRPr="00BD09E2" w:rsidRDefault="00BD09E2" w:rsidP="00BD09E2">
      <w:pPr>
        <w:tabs>
          <w:tab w:val="left" w:pos="1276"/>
          <w:tab w:val="left" w:pos="4500"/>
        </w:tabs>
        <w:rPr>
          <w:rFonts w:asciiTheme="minorHAnsi" w:hAnsiTheme="minorHAnsi" w:cstheme="minorHAnsi"/>
          <w:szCs w:val="22"/>
        </w:rPr>
      </w:pPr>
      <w:r w:rsidRPr="00BD09E2">
        <w:rPr>
          <w:rFonts w:asciiTheme="minorHAnsi" w:hAnsiTheme="minorHAnsi" w:cstheme="minorHAnsi"/>
          <w:szCs w:val="22"/>
        </w:rPr>
        <w:t>Any offer below the technical threshold of 75 out of 100 points will be automatically rejected.</w:t>
      </w:r>
    </w:p>
    <w:p w14:paraId="466726D4" w14:textId="6174A425" w:rsidR="00BD09E2" w:rsidRPr="00BD09E2" w:rsidRDefault="00BD09E2" w:rsidP="00BD09E2">
      <w:pPr>
        <w:tabs>
          <w:tab w:val="left" w:pos="1276"/>
          <w:tab w:val="left" w:pos="4500"/>
        </w:tabs>
        <w:rPr>
          <w:rFonts w:asciiTheme="minorHAnsi" w:hAnsiTheme="minorHAnsi" w:cstheme="minorHAnsi"/>
          <w:b/>
          <w:bCs/>
          <w:szCs w:val="22"/>
        </w:rPr>
      </w:pPr>
      <w:r w:rsidRPr="00BD09E2">
        <w:rPr>
          <w:rFonts w:asciiTheme="minorHAnsi" w:hAnsiTheme="minorHAnsi" w:cstheme="minorHAnsi"/>
          <w:b/>
          <w:bCs/>
          <w:szCs w:val="22"/>
        </w:rPr>
        <w:t>INTERVIEWS DURING THE EVALUATION OF OFFERS</w:t>
      </w:r>
    </w:p>
    <w:p w14:paraId="0BEEB5E5" w14:textId="77777777" w:rsidR="00BD09E2" w:rsidRDefault="00BD09E2" w:rsidP="00BD09E2">
      <w:pPr>
        <w:tabs>
          <w:tab w:val="left" w:pos="1276"/>
          <w:tab w:val="left" w:pos="4500"/>
        </w:tabs>
      </w:pPr>
      <w:r w:rsidRPr="00BD09E2">
        <w:rPr>
          <w:rFonts w:asciiTheme="minorHAnsi" w:hAnsiTheme="minorHAnsi" w:cstheme="minorHAnsi"/>
          <w:szCs w:val="22"/>
        </w:rPr>
        <w:t>[</w:t>
      </w:r>
      <w:r w:rsidRPr="00BD09E2">
        <w:rPr>
          <w:rFonts w:asciiTheme="minorHAnsi" w:hAnsiTheme="minorHAnsi" w:cstheme="minorHAnsi"/>
          <w:szCs w:val="22"/>
          <w:highlight w:val="yellow"/>
        </w:rPr>
        <w:t>Delete this item if you do not plan to conduct interviews</w:t>
      </w:r>
      <w:r w:rsidRPr="00BD09E2">
        <w:rPr>
          <w:rFonts w:asciiTheme="minorHAnsi" w:hAnsiTheme="minorHAnsi" w:cstheme="minorHAnsi"/>
          <w:szCs w:val="22"/>
        </w:rPr>
        <w:t xml:space="preserve">] During the evaluation phase of the bids received, the </w:t>
      </w:r>
      <w:r>
        <w:rPr>
          <w:rFonts w:asciiTheme="minorHAnsi" w:hAnsiTheme="minorHAnsi" w:cstheme="minorHAnsi"/>
          <w:szCs w:val="22"/>
        </w:rPr>
        <w:t xml:space="preserve">contracting </w:t>
      </w:r>
      <w:r w:rsidRPr="00BD09E2">
        <w:rPr>
          <w:rFonts w:asciiTheme="minorHAnsi" w:hAnsiTheme="minorHAnsi" w:cstheme="minorHAnsi"/>
          <w:szCs w:val="22"/>
        </w:rPr>
        <w:t>authority reserves the right to conduct telephone interviews with one or more members of the proposed evaluation team.</w:t>
      </w:r>
      <w:r w:rsidRPr="00BD09E2">
        <w:t xml:space="preserve"> </w:t>
      </w:r>
    </w:p>
    <w:p w14:paraId="4830514A" w14:textId="11FF5864" w:rsidR="00BC7AAE" w:rsidRDefault="00BD09E2" w:rsidP="00BD09E2">
      <w:pPr>
        <w:tabs>
          <w:tab w:val="left" w:pos="1276"/>
          <w:tab w:val="left" w:pos="4500"/>
        </w:tabs>
        <w:rPr>
          <w:rFonts w:asciiTheme="minorHAnsi" w:hAnsiTheme="minorHAnsi" w:cstheme="minorHAnsi"/>
          <w:szCs w:val="22"/>
        </w:rPr>
      </w:pPr>
      <w:r w:rsidRPr="00BD09E2">
        <w:rPr>
          <w:rFonts w:asciiTheme="minorHAnsi" w:hAnsiTheme="minorHAnsi" w:cstheme="minorHAnsi"/>
          <w:szCs w:val="22"/>
        </w:rPr>
        <w:t>Telephone interviews will be conducted during the period from [</w:t>
      </w:r>
      <w:r w:rsidRPr="00BD09E2">
        <w:rPr>
          <w:rFonts w:asciiTheme="minorHAnsi" w:hAnsiTheme="minorHAnsi" w:cstheme="minorHAnsi"/>
          <w:szCs w:val="22"/>
          <w:highlight w:val="yellow"/>
        </w:rPr>
        <w:t>dd/mm/</w:t>
      </w:r>
      <w:proofErr w:type="spellStart"/>
      <w:r w:rsidRPr="00BD09E2">
        <w:rPr>
          <w:rFonts w:asciiTheme="minorHAnsi" w:hAnsiTheme="minorHAnsi" w:cstheme="minorHAnsi"/>
          <w:szCs w:val="22"/>
          <w:highlight w:val="yellow"/>
        </w:rPr>
        <w:t>yyyy</w:t>
      </w:r>
      <w:proofErr w:type="spellEnd"/>
      <w:r w:rsidRPr="00BD09E2">
        <w:rPr>
          <w:rFonts w:asciiTheme="minorHAnsi" w:hAnsiTheme="minorHAnsi" w:cstheme="minorHAnsi"/>
          <w:szCs w:val="22"/>
        </w:rPr>
        <w:t xml:space="preserve">] to </w:t>
      </w:r>
      <w:r w:rsidRPr="00BD09E2">
        <w:rPr>
          <w:rFonts w:asciiTheme="minorHAnsi" w:hAnsiTheme="minorHAnsi" w:cstheme="minorHAnsi"/>
          <w:szCs w:val="22"/>
          <w:highlight w:val="yellow"/>
        </w:rPr>
        <w:t>[dd/mm/</w:t>
      </w:r>
      <w:proofErr w:type="spellStart"/>
      <w:r w:rsidRPr="00BD09E2">
        <w:rPr>
          <w:rFonts w:asciiTheme="minorHAnsi" w:hAnsiTheme="minorHAnsi" w:cstheme="minorHAnsi"/>
          <w:szCs w:val="22"/>
          <w:highlight w:val="yellow"/>
        </w:rPr>
        <w:t>yyyy</w:t>
      </w:r>
      <w:proofErr w:type="spellEnd"/>
      <w:r w:rsidRPr="00BD09E2">
        <w:rPr>
          <w:rFonts w:asciiTheme="minorHAnsi" w:hAnsiTheme="minorHAnsi" w:cstheme="minorHAnsi"/>
          <w:szCs w:val="22"/>
        </w:rPr>
        <w:t>].</w:t>
      </w:r>
    </w:p>
    <w:sectPr w:rsidR="00BC7AAE" w:rsidSect="001E0052">
      <w:pgSz w:w="11906" w:h="16838"/>
      <w:pgMar w:top="1411" w:right="994" w:bottom="1555" w:left="1440" w:header="706" w:footer="9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77042" w14:textId="77777777" w:rsidR="005F6855" w:rsidRDefault="005F6855">
      <w:r>
        <w:separator/>
      </w:r>
    </w:p>
  </w:endnote>
  <w:endnote w:type="continuationSeparator" w:id="0">
    <w:p w14:paraId="75B12797" w14:textId="77777777" w:rsidR="005F6855" w:rsidRDefault="005F6855">
      <w:r>
        <w:continuationSeparator/>
      </w:r>
    </w:p>
  </w:endnote>
  <w:endnote w:type="continuationNotice" w:id="1">
    <w:p w14:paraId="0CF13FF4" w14:textId="77777777" w:rsidR="005F6855" w:rsidRDefault="005F68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F13A" w14:textId="4EB6E55C" w:rsidR="00E36287" w:rsidRPr="00EE0DB7" w:rsidRDefault="00CB42EC">
    <w:pPr>
      <w:pStyle w:val="Pieddepage"/>
      <w:rPr>
        <w:i/>
        <w:iCs/>
        <w:sz w:val="14"/>
        <w:szCs w:val="14"/>
        <w:lang w:val="en-US"/>
      </w:rPr>
    </w:pPr>
    <w:r>
      <w:rPr>
        <w:i/>
        <w:iCs/>
        <w:sz w:val="14"/>
        <w:szCs w:val="14"/>
        <w:lang w:val="en-US"/>
      </w:rPr>
      <w:t>E</w:t>
    </w:r>
    <w:r w:rsidR="00F962C9" w:rsidRPr="00EE0DB7">
      <w:rPr>
        <w:i/>
        <w:iCs/>
        <w:sz w:val="14"/>
        <w:szCs w:val="14"/>
        <w:lang w:val="en-US"/>
      </w:rPr>
      <w:t xml:space="preserve">valuation </w:t>
    </w:r>
    <w:proofErr w:type="spellStart"/>
    <w:r w:rsidR="00F962C9" w:rsidRPr="00EE0DB7">
      <w:rPr>
        <w:i/>
        <w:iCs/>
        <w:sz w:val="14"/>
        <w:szCs w:val="14"/>
        <w:lang w:val="en-US"/>
      </w:rPr>
      <w:t>ToR</w:t>
    </w:r>
    <w:proofErr w:type="spellEnd"/>
    <w:r w:rsidR="00F962C9" w:rsidRPr="00EE0DB7">
      <w:rPr>
        <w:i/>
        <w:iCs/>
        <w:sz w:val="14"/>
        <w:szCs w:val="14"/>
        <w:lang w:val="en-US"/>
      </w:rPr>
      <w:t xml:space="preserve"> </w:t>
    </w:r>
    <w:r w:rsidR="00E36287" w:rsidRPr="00EE0DB7">
      <w:rPr>
        <w:i/>
        <w:iCs/>
        <w:sz w:val="14"/>
        <w:szCs w:val="14"/>
        <w:lang w:val="en-US"/>
      </w:rPr>
      <w:t>INTPA-NEAR-FPI SIEA/</w:t>
    </w:r>
    <w:r w:rsidR="00F962C9">
      <w:rPr>
        <w:i/>
        <w:iCs/>
        <w:sz w:val="14"/>
        <w:szCs w:val="14"/>
        <w:lang w:val="en-US"/>
      </w:rPr>
      <w:t xml:space="preserve">adapted for contracts outside </w:t>
    </w:r>
    <w:r w:rsidR="00E36287" w:rsidRPr="00EE0DB7">
      <w:rPr>
        <w:i/>
        <w:iCs/>
        <w:sz w:val="14"/>
        <w:szCs w:val="14"/>
        <w:lang w:val="en-US"/>
      </w:rPr>
      <w:t>OPSYS – v.2.0</w:t>
    </w:r>
    <w:r w:rsidR="00213618" w:rsidRPr="00EE0DB7">
      <w:rPr>
        <w:i/>
        <w:iCs/>
        <w:sz w:val="14"/>
        <w:szCs w:val="14"/>
        <w:lang w:val="en-US"/>
      </w:rPr>
      <w:t xml:space="preserve">.2 </w:t>
    </w:r>
    <w:r w:rsidR="00F962C9">
      <w:rPr>
        <w:i/>
        <w:iCs/>
        <w:sz w:val="14"/>
        <w:szCs w:val="14"/>
        <w:lang w:val="en-US"/>
      </w:rPr>
      <w:t>-b</w:t>
    </w:r>
    <w:r w:rsidR="00213618" w:rsidRPr="00EE0DB7">
      <w:rPr>
        <w:i/>
        <w:iCs/>
        <w:sz w:val="14"/>
        <w:szCs w:val="14"/>
        <w:lang w:val="en-US"/>
      </w:rPr>
      <w:t>- 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0C4B3" w14:textId="00ADE2E9" w:rsidR="00463BCA" w:rsidRPr="00981271" w:rsidRDefault="00981271" w:rsidP="00981271">
    <w:pPr>
      <w:pStyle w:val="Pieddepage"/>
      <w:rPr>
        <w:i/>
        <w:iCs/>
        <w:sz w:val="14"/>
        <w:szCs w:val="14"/>
        <w:lang w:val="en-US"/>
      </w:rPr>
    </w:pPr>
    <w:r>
      <w:rPr>
        <w:i/>
        <w:iCs/>
        <w:sz w:val="14"/>
        <w:szCs w:val="14"/>
        <w:lang w:val="en-US"/>
      </w:rPr>
      <w:t>E</w:t>
    </w:r>
    <w:r w:rsidRPr="00EE0DB7">
      <w:rPr>
        <w:i/>
        <w:iCs/>
        <w:sz w:val="14"/>
        <w:szCs w:val="14"/>
        <w:lang w:val="en-US"/>
      </w:rPr>
      <w:t xml:space="preserve">valuation </w:t>
    </w:r>
    <w:proofErr w:type="spellStart"/>
    <w:r w:rsidRPr="00EE0DB7">
      <w:rPr>
        <w:i/>
        <w:iCs/>
        <w:sz w:val="14"/>
        <w:szCs w:val="14"/>
        <w:lang w:val="en-US"/>
      </w:rPr>
      <w:t>ToR</w:t>
    </w:r>
    <w:proofErr w:type="spellEnd"/>
    <w:r w:rsidRPr="00EE0DB7">
      <w:rPr>
        <w:i/>
        <w:iCs/>
        <w:sz w:val="14"/>
        <w:szCs w:val="14"/>
        <w:lang w:val="en-US"/>
      </w:rPr>
      <w:t xml:space="preserve"> INTPA-NEAR-FPI SIEA/</w:t>
    </w:r>
    <w:r>
      <w:rPr>
        <w:i/>
        <w:iCs/>
        <w:sz w:val="14"/>
        <w:szCs w:val="14"/>
        <w:lang w:val="en-US"/>
      </w:rPr>
      <w:t xml:space="preserve">adapted for contracts outside </w:t>
    </w:r>
    <w:r w:rsidRPr="00EE0DB7">
      <w:rPr>
        <w:i/>
        <w:iCs/>
        <w:sz w:val="14"/>
        <w:szCs w:val="14"/>
        <w:lang w:val="en-US"/>
      </w:rPr>
      <w:t xml:space="preserve">OPSYS – v.2.0.2 </w:t>
    </w:r>
    <w:r>
      <w:rPr>
        <w:i/>
        <w:iCs/>
        <w:sz w:val="14"/>
        <w:szCs w:val="14"/>
        <w:lang w:val="en-US"/>
      </w:rPr>
      <w:t>-b</w:t>
    </w:r>
    <w:r w:rsidRPr="00EE0DB7">
      <w:rPr>
        <w:i/>
        <w:iCs/>
        <w:sz w:val="14"/>
        <w:szCs w:val="14"/>
        <w:lang w:val="en-US"/>
      </w:rPr>
      <w:t>- 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9F114" w14:textId="77777777" w:rsidR="005F6855" w:rsidRDefault="005F6855">
      <w:r>
        <w:separator/>
      </w:r>
    </w:p>
  </w:footnote>
  <w:footnote w:type="continuationSeparator" w:id="0">
    <w:p w14:paraId="744C552D" w14:textId="77777777" w:rsidR="005F6855" w:rsidRDefault="005F6855">
      <w:r>
        <w:continuationSeparator/>
      </w:r>
    </w:p>
  </w:footnote>
  <w:footnote w:type="continuationNotice" w:id="1">
    <w:p w14:paraId="7576B2DD" w14:textId="77777777" w:rsidR="005F6855" w:rsidRDefault="005F6855">
      <w:pPr>
        <w:spacing w:after="0"/>
      </w:pPr>
    </w:p>
  </w:footnote>
  <w:footnote w:id="2">
    <w:p w14:paraId="0672EDE9" w14:textId="284ED567" w:rsidR="00E36287" w:rsidRPr="00A31846" w:rsidRDefault="00E36287" w:rsidP="00A31846">
      <w:pPr>
        <w:pStyle w:val="Notedebasdepage"/>
      </w:pPr>
      <w:r>
        <w:rPr>
          <w:rStyle w:val="Appelnotedebasdep"/>
        </w:rPr>
        <w:footnoteRef/>
      </w:r>
      <w:r>
        <w:t xml:space="preserve"> For FPI, please note: instead of the FWC SIEA 2018, please use, whenever feasible, existing FPI-specific FWCs that can be utilised for evaluation assignments. At the time of release of this </w:t>
      </w:r>
      <w:proofErr w:type="spellStart"/>
      <w:r>
        <w:t>ToR</w:t>
      </w:r>
      <w:proofErr w:type="spellEnd"/>
      <w:r>
        <w:t xml:space="preserve"> template, this FWC is the </w:t>
      </w:r>
      <w:r w:rsidRPr="00A31846">
        <w:t xml:space="preserve">FWC PSF 2019 </w:t>
      </w:r>
      <w:r>
        <w:t>if</w:t>
      </w:r>
      <w:r w:rsidRPr="00A31846">
        <w:t xml:space="preserve"> available.</w:t>
      </w:r>
      <w:r>
        <w:t xml:space="preserve"> In this case, adaptation to this standard template will be needed by replacing all references to SIEA 2018 with reference to the specific FPI FWC being used.</w:t>
      </w:r>
    </w:p>
  </w:footnote>
  <w:footnote w:id="3">
    <w:p w14:paraId="0341B2E4" w14:textId="77777777" w:rsidR="00E36287" w:rsidRPr="00341CF9" w:rsidRDefault="00E36287" w:rsidP="00DB36DC">
      <w:pPr>
        <w:pStyle w:val="Notedebasdepage"/>
      </w:pPr>
      <w:r w:rsidRPr="001E0052">
        <w:rPr>
          <w:rStyle w:val="Appelnotedebasdep"/>
          <w:color w:val="244061" w:themeColor="accent1" w:themeShade="80"/>
        </w:rPr>
        <w:footnoteRef/>
      </w:r>
      <w:r w:rsidRPr="001E0052">
        <w:rPr>
          <w:color w:val="244061" w:themeColor="accent1" w:themeShade="80"/>
        </w:rPr>
        <w:t xml:space="preserve"> Note of the Director-General Mr </w:t>
      </w:r>
      <w:proofErr w:type="spellStart"/>
      <w:r w:rsidRPr="001E0052">
        <w:rPr>
          <w:color w:val="244061" w:themeColor="accent1" w:themeShade="80"/>
        </w:rPr>
        <w:t>Manservisi</w:t>
      </w:r>
      <w:proofErr w:type="spellEnd"/>
      <w:r w:rsidRPr="001E0052">
        <w:rPr>
          <w:color w:val="244061" w:themeColor="accent1" w:themeShade="80"/>
        </w:rPr>
        <w:t xml:space="preserve"> 12/09/2016 (Ref. Ares(2016)5167746)</w:t>
      </w:r>
    </w:p>
  </w:footnote>
  <w:footnote w:id="4">
    <w:p w14:paraId="275D03A3" w14:textId="4BF6AD98" w:rsidR="00E36287" w:rsidRPr="00481C08" w:rsidRDefault="00E36287" w:rsidP="002C38F2">
      <w:pPr>
        <w:pStyle w:val="Notedebasdepage"/>
      </w:pPr>
      <w:r>
        <w:rPr>
          <w:rStyle w:val="Appelnotedebasdep"/>
        </w:rPr>
        <w:footnoteRef/>
      </w:r>
      <w:r>
        <w:t xml:space="preserve"> Please refer to your respective DG/Service support services for a review of your </w:t>
      </w:r>
      <w:proofErr w:type="spellStart"/>
      <w:r>
        <w:t>ToR</w:t>
      </w:r>
      <w:proofErr w:type="spellEnd"/>
      <w:r>
        <w:t xml:space="preserve">. INTPA: </w:t>
      </w:r>
      <w:hyperlink r:id="rId1" w:history="1">
        <w:r w:rsidRPr="00373160">
          <w:rPr>
            <w:rStyle w:val="Lienhypertexte"/>
          </w:rPr>
          <w:t>helpdesk@evaluationsupport.eu</w:t>
        </w:r>
      </w:hyperlink>
      <w:r>
        <w:t xml:space="preserve">; NEAR: </w:t>
      </w:r>
      <w:hyperlink r:id="rId2" w:history="1">
        <w:r w:rsidRPr="00373160">
          <w:rPr>
            <w:rStyle w:val="Lienhypertexte"/>
          </w:rPr>
          <w:t>near-eval-monitoring@ec.europa.eu</w:t>
        </w:r>
      </w:hyperlink>
      <w:r>
        <w:t xml:space="preserve">; FPI: </w:t>
      </w:r>
      <w:hyperlink r:id="rId3" w:history="1">
        <w:r w:rsidRPr="00373160">
          <w:rPr>
            <w:rStyle w:val="Lienhypertexte"/>
          </w:rPr>
          <w:t>fpi-evaluation@ec.europa.eu</w:t>
        </w:r>
      </w:hyperlink>
      <w:r>
        <w:t xml:space="preserve"> </w:t>
      </w:r>
    </w:p>
  </w:footnote>
  <w:footnote w:id="5">
    <w:p w14:paraId="1FDB0E47" w14:textId="22EDE99D" w:rsidR="00E36287" w:rsidRPr="00A017C7" w:rsidRDefault="00E36287" w:rsidP="00EB244F">
      <w:pPr>
        <w:pStyle w:val="Notedebasdepage"/>
      </w:pPr>
      <w:r>
        <w:rPr>
          <w:rStyle w:val="Appelnotedebasdep"/>
        </w:rPr>
        <w:footnoteRef/>
      </w:r>
      <w:r>
        <w:t xml:space="preserve"> The term ‘intervention’ is used throughout the report as a synonym of ‘project and programme’. </w:t>
      </w:r>
    </w:p>
  </w:footnote>
  <w:footnote w:id="6">
    <w:p w14:paraId="31BF6B66" w14:textId="695B7BDD" w:rsidR="00E36287" w:rsidRPr="00B62220" w:rsidRDefault="00E36287" w:rsidP="00EB244F">
      <w:pPr>
        <w:pStyle w:val="Notedebasdepage"/>
        <w:rPr>
          <w:lang w:val="en-US"/>
        </w:rPr>
      </w:pPr>
      <w:r>
        <w:rPr>
          <w:rStyle w:val="Appelnotedebasdep"/>
        </w:rPr>
        <w:footnoteRef/>
      </w:r>
      <w:r>
        <w:t xml:space="preserve"> </w:t>
      </w:r>
      <w:r w:rsidRPr="009048C8">
        <w:t xml:space="preserve">A </w:t>
      </w:r>
      <w:r>
        <w:t>T</w:t>
      </w:r>
      <w:r w:rsidRPr="009048C8">
        <w:t xml:space="preserve">heory of </w:t>
      </w:r>
      <w:r>
        <w:t>C</w:t>
      </w:r>
      <w:r w:rsidRPr="009048C8">
        <w:t xml:space="preserve">hange </w:t>
      </w:r>
      <w:r>
        <w:t>(</w:t>
      </w:r>
      <w:proofErr w:type="spellStart"/>
      <w:r>
        <w:t>ToC</w:t>
      </w:r>
      <w:proofErr w:type="spellEnd"/>
      <w:r>
        <w:t xml:space="preserve">) </w:t>
      </w:r>
      <w:r w:rsidRPr="009048C8">
        <w:t xml:space="preserve">is a </w:t>
      </w:r>
      <w:r>
        <w:t xml:space="preserve">graphic representation </w:t>
      </w:r>
      <w:r w:rsidRPr="009048C8">
        <w:t xml:space="preserve">of assumptions and hypotheses about how the programme being evaluated </w:t>
      </w:r>
      <w:r>
        <w:t>is expected to work.</w:t>
      </w:r>
    </w:p>
  </w:footnote>
  <w:footnote w:id="7">
    <w:p w14:paraId="524D915D" w14:textId="37E755F5" w:rsidR="00E36287" w:rsidRPr="001426C4" w:rsidRDefault="00E36287">
      <w:pPr>
        <w:pStyle w:val="Notedebasdepage"/>
      </w:pPr>
      <w:r>
        <w:rPr>
          <w:rStyle w:val="Appelnotedebasdep"/>
        </w:rPr>
        <w:footnoteRef/>
      </w:r>
      <w:r>
        <w:t xml:space="preserve"> The table includes four ‘traditional’ stakeholder groups, but your intervention may have additional groups. In some </w:t>
      </w:r>
      <w:r w:rsidR="001148B6">
        <w:t>cases,</w:t>
      </w:r>
      <w:r>
        <w:t xml:space="preserve"> the national partners are the target groups of the intervention; if this is the case, delete one of these rows and explain.</w:t>
      </w:r>
    </w:p>
  </w:footnote>
  <w:footnote w:id="8">
    <w:p w14:paraId="1787E4F9" w14:textId="77777777" w:rsidR="00E36287" w:rsidRDefault="00E36287" w:rsidP="00EB244F">
      <w:pPr>
        <w:pStyle w:val="Notedebasdepage"/>
        <w:tabs>
          <w:tab w:val="left" w:pos="720"/>
        </w:tabs>
      </w:pPr>
      <w:r>
        <w:rPr>
          <w:rStyle w:val="Appelnotedebasdep"/>
        </w:rPr>
        <w:footnoteRef/>
      </w:r>
      <w:r>
        <w:t xml:space="preserve"> </w:t>
      </w:r>
      <w:r w:rsidRPr="009D54A7">
        <w:t>COM(2013) 686 final</w:t>
      </w:r>
      <w:r>
        <w:t xml:space="preserve"> “</w:t>
      </w:r>
      <w:r w:rsidRPr="003B7167">
        <w:t>Strengthening the foundations of Smart Regulation – improving evaluation</w:t>
      </w:r>
      <w:r>
        <w:t>”</w:t>
      </w:r>
      <w:r w:rsidRPr="003B7167">
        <w:t xml:space="preserve"> </w:t>
      </w:r>
      <w:r>
        <w:t>-</w:t>
      </w:r>
      <w:r w:rsidRPr="009D54A7">
        <w:t xml:space="preserve"> </w:t>
      </w:r>
      <w:hyperlink r:id="rId4" w:history="1">
        <w:r w:rsidRPr="00E26D1D">
          <w:rPr>
            <w:rStyle w:val="Lienhypertexte"/>
          </w:rPr>
          <w:t>http://ec.europa.eu/smart-regulation/docs/com_2013_686_en.pdf</w:t>
        </w:r>
      </w:hyperlink>
      <w:r>
        <w:t xml:space="preserve">; </w:t>
      </w:r>
      <w:r w:rsidRPr="009521B4">
        <w:t xml:space="preserve">EU Financial regulation (art 27); </w:t>
      </w:r>
      <w:r>
        <w:t>Regulation</w:t>
      </w:r>
      <w:r w:rsidRPr="009521B4">
        <w:t xml:space="preserve"> (EC) No 1905/200; Regulation (EC) No 1889/2006; Regulation (EC) No 1638/2006; Regulation (EC) No 1717/2006; Council Regulation (EC) No 215/2008</w:t>
      </w:r>
    </w:p>
  </w:footnote>
  <w:footnote w:id="9">
    <w:p w14:paraId="5367F1C8" w14:textId="77777777" w:rsidR="00E36287" w:rsidRDefault="00E36287" w:rsidP="00EB244F">
      <w:pPr>
        <w:pStyle w:val="Notedebasdepage"/>
        <w:tabs>
          <w:tab w:val="left" w:pos="720"/>
        </w:tabs>
      </w:pPr>
      <w:r>
        <w:rPr>
          <w:rStyle w:val="Appelnotedebasdep"/>
        </w:rPr>
        <w:footnoteRef/>
      </w:r>
      <w:r>
        <w:t xml:space="preserve"> SEC (2007)213 "</w:t>
      </w:r>
      <w:r>
        <w:rPr>
          <w:bCs/>
        </w:rPr>
        <w:t xml:space="preserve">Responding to Strategic Needs: Reinforcing the use of evaluation", </w:t>
      </w:r>
      <w:hyperlink r:id="rId5" w:history="1">
        <w:r w:rsidRPr="007824CE">
          <w:rPr>
            <w:rStyle w:val="Lienhypertexte"/>
            <w:bCs/>
          </w:rPr>
          <w:t>http://ec.europa.eu/smart-regulation/evaluation/docs/eval_comm_sec_2007_213_en.pdf</w:t>
        </w:r>
      </w:hyperlink>
      <w:r>
        <w:rPr>
          <w:bCs/>
        </w:rPr>
        <w:t xml:space="preserve"> ; </w:t>
      </w:r>
      <w:r w:rsidRPr="00165F40">
        <w:t xml:space="preserve"> </w:t>
      </w:r>
      <w:r>
        <w:rPr>
          <w:bCs/>
        </w:rPr>
        <w:t>SWD (2015)</w:t>
      </w:r>
      <w:r w:rsidRPr="00165F40">
        <w:rPr>
          <w:bCs/>
        </w:rPr>
        <w:t xml:space="preserve">111 </w:t>
      </w:r>
      <w:r>
        <w:rPr>
          <w:bCs/>
        </w:rPr>
        <w:t>“</w:t>
      </w:r>
      <w:r>
        <w:t xml:space="preserve">Better Regulation Guidelines”, </w:t>
      </w:r>
      <w:r w:rsidRPr="00905ED3">
        <w:rPr>
          <w:bCs/>
        </w:rPr>
        <w:t xml:space="preserve"> </w:t>
      </w:r>
      <w:hyperlink r:id="rId6" w:history="1">
        <w:r w:rsidRPr="007824CE">
          <w:rPr>
            <w:rStyle w:val="Lienhypertexte"/>
            <w:bCs/>
          </w:rPr>
          <w:t>http://ec.europa.eu/smart-regulation/guidelines/docs/swd_br_guidelines_en.pdf</w:t>
        </w:r>
      </w:hyperlink>
      <w:r>
        <w:rPr>
          <w:bCs/>
        </w:rPr>
        <w:t xml:space="preserve"> ; </w:t>
      </w:r>
      <w:r w:rsidRPr="00F12D4A">
        <w:rPr>
          <w:bCs/>
        </w:rPr>
        <w:t>COM(2017) 651 final</w:t>
      </w:r>
      <w:r>
        <w:rPr>
          <w:bCs/>
        </w:rPr>
        <w:t xml:space="preserve">  ‘</w:t>
      </w:r>
      <w:r w:rsidRPr="00F12D4A">
        <w:rPr>
          <w:bCs/>
        </w:rPr>
        <w:t>Completing the Better Regulation Agenda: Better solutions for better results</w:t>
      </w:r>
      <w:r>
        <w:rPr>
          <w:bCs/>
        </w:rPr>
        <w:t xml:space="preserve">’, </w:t>
      </w:r>
      <w:hyperlink r:id="rId7" w:history="1">
        <w:r w:rsidRPr="0080515F">
          <w:rPr>
            <w:rStyle w:val="Lienhypertexte"/>
            <w:bCs/>
          </w:rPr>
          <w:t>https://ec.europa.eu/info/sites/info/files/completing-the-better-regulation-agenda-better-solutions-for-better-results_en.pdf</w:t>
        </w:r>
      </w:hyperlink>
      <w:r>
        <w:rPr>
          <w:bCs/>
        </w:rPr>
        <w:t xml:space="preserve"> </w:t>
      </w:r>
    </w:p>
  </w:footnote>
  <w:footnote w:id="10">
    <w:p w14:paraId="55B370E1" w14:textId="77777777" w:rsidR="00E36287" w:rsidRDefault="00E36287" w:rsidP="00EB244F">
      <w:pPr>
        <w:pStyle w:val="Notedebasdepage"/>
      </w:pPr>
      <w:r>
        <w:rPr>
          <w:rStyle w:val="Appelnotedebasdep"/>
        </w:rPr>
        <w:footnoteRef/>
      </w:r>
      <w:r>
        <w:t xml:space="preserve"> Reference is made to the entire results chain, covering outputs, outcomes and impacts. </w:t>
      </w:r>
      <w:proofErr w:type="spellStart"/>
      <w:r>
        <w:t>Cfr</w:t>
      </w:r>
      <w:proofErr w:type="spellEnd"/>
      <w:r>
        <w:t xml:space="preserve">. Regulation (EU) No 236/2014 “Laying down common rules and procedures for the implementation of the Union's instruments for financing external action” - </w:t>
      </w:r>
      <w:r w:rsidRPr="003B7167">
        <w:t>https://ec.europa.eu/neighbourhood-enlargement/sites/near/files/pdf/financial_assistance/ipa/2014/236-2014_cir.pdf</w:t>
      </w:r>
      <w:r>
        <w:t>.</w:t>
      </w:r>
    </w:p>
  </w:footnote>
  <w:footnote w:id="11">
    <w:p w14:paraId="5FFE3ECE" w14:textId="77777777" w:rsidR="00E36287" w:rsidRDefault="00E36287" w:rsidP="00EB244F">
      <w:pPr>
        <w:pStyle w:val="Notedebasdepage"/>
      </w:pPr>
      <w:r>
        <w:rPr>
          <w:rStyle w:val="Appelnotedebasdep"/>
        </w:rPr>
        <w:footnoteRef/>
      </w:r>
      <w:r>
        <w:t xml:space="preserve"> The New European Consensus on Development 'Our World, Our Dignity, Our Future', Official Journal 30th of June 2017. http://eur-lex.europa.eu/legal-content/EN/TXT/?uri=OJ:C:2017:210:TOC</w:t>
      </w:r>
    </w:p>
  </w:footnote>
  <w:footnote w:id="12">
    <w:p w14:paraId="5AA724DD" w14:textId="735DA61D" w:rsidR="00E36287" w:rsidRPr="00AC435C" w:rsidRDefault="00E36287">
      <w:pPr>
        <w:pStyle w:val="Notedebasdepage"/>
      </w:pPr>
      <w:r>
        <w:rPr>
          <w:rStyle w:val="Appelnotedebasdep"/>
        </w:rPr>
        <w:footnoteRef/>
      </w:r>
      <w:r>
        <w:t xml:space="preserve"> The Better Regulation package was developed 4 years before the redefinition of the DAC criteria; therefore it makes reference to </w:t>
      </w:r>
      <w:r w:rsidRPr="00AC435C">
        <w:t>the previous 5 DAC + 2 EU criteria.</w:t>
      </w:r>
    </w:p>
  </w:footnote>
  <w:footnote w:id="13">
    <w:p w14:paraId="37BC4139" w14:textId="1B44134D" w:rsidR="00E36287" w:rsidRPr="008820BD" w:rsidRDefault="00E36287" w:rsidP="00EB244F">
      <w:pPr>
        <w:pStyle w:val="Notedebasdepage"/>
        <w:rPr>
          <w:lang w:val="en-US"/>
        </w:rPr>
      </w:pPr>
      <w:r w:rsidRPr="00AC435C">
        <w:rPr>
          <w:rStyle w:val="Appelnotedebasdep"/>
        </w:rPr>
        <w:footnoteRef/>
      </w:r>
      <w:r w:rsidRPr="00AC435C">
        <w:t xml:space="preserve"> </w:t>
      </w:r>
      <w:r w:rsidRPr="00AC435C">
        <w:rPr>
          <w:lang w:val="en-US"/>
        </w:rPr>
        <w:t>Read more on Evaluation with gender as a cross-cutting dimension by following this link</w:t>
      </w:r>
      <w:r w:rsidR="00BE5700" w:rsidRPr="00AC435C">
        <w:rPr>
          <w:lang w:val="en-US"/>
        </w:rPr>
        <w:t xml:space="preserve"> (outdated, produced at the time of the GAP II)</w:t>
      </w:r>
      <w:r w:rsidRPr="00AC435C">
        <w:rPr>
          <w:lang w:val="en-US"/>
        </w:rPr>
        <w:t xml:space="preserve">: </w:t>
      </w:r>
      <w:hyperlink r:id="rId8" w:history="1">
        <w:r w:rsidR="00BE5700" w:rsidRPr="00AC435C">
          <w:rPr>
            <w:rStyle w:val="Lienhypertexte"/>
            <w:bCs/>
          </w:rPr>
          <w:t>https://europa.eu/capacity4dev/evaluation_guidelines/documents/new-guidance-note-evaluation-gender-cross-cutting-dimenstion</w:t>
        </w:r>
      </w:hyperlink>
      <w:r w:rsidR="00BE5700">
        <w:rPr>
          <w:b/>
        </w:rPr>
        <w:t xml:space="preserve"> </w:t>
      </w:r>
    </w:p>
  </w:footnote>
  <w:footnote w:id="14">
    <w:p w14:paraId="4C1F001F" w14:textId="6ABAA6CF" w:rsidR="00E36287" w:rsidRPr="00F670B6" w:rsidRDefault="00E36287" w:rsidP="00EB244F">
      <w:pPr>
        <w:pStyle w:val="Notedebasdepage"/>
      </w:pPr>
      <w:r>
        <w:rPr>
          <w:rStyle w:val="Appelnotedebasdep"/>
        </w:rPr>
        <w:footnoteRef/>
      </w:r>
      <w:r>
        <w:t xml:space="preserve"> The Evaluation Manager is the staff member of the Contracting Authority managing the evaluation contract. In most cases this person will be the Operational Manager of the Action(s) under evaluation.</w:t>
      </w:r>
    </w:p>
  </w:footnote>
  <w:footnote w:id="15">
    <w:p w14:paraId="45F122E3" w14:textId="159E5235" w:rsidR="00E36287" w:rsidRPr="00CB5247" w:rsidRDefault="00E36287">
      <w:pPr>
        <w:pStyle w:val="Notedebasdepage"/>
      </w:pPr>
      <w:r>
        <w:rPr>
          <w:rStyle w:val="Appelnotedebasdep"/>
        </w:rPr>
        <w:footnoteRef/>
      </w:r>
      <w:r>
        <w:t xml:space="preserve"> </w:t>
      </w:r>
      <w:r w:rsidRPr="00F72412">
        <w:rPr>
          <w:u w:val="single"/>
        </w:rPr>
        <w:t>A description of the merged Desk and Field phase is provided in this chapter as an alternative to the two distinct phases. Please use the descriptions that suit your specific evaluation and delete what is not needed.</w:t>
      </w:r>
      <w:r>
        <w:t xml:space="preserve"> </w:t>
      </w:r>
    </w:p>
  </w:footnote>
  <w:footnote w:id="16">
    <w:p w14:paraId="5F776D86" w14:textId="65CF9532" w:rsidR="00E36287" w:rsidRPr="00D7589D" w:rsidRDefault="00E36287">
      <w:pPr>
        <w:pStyle w:val="Notedebasdepage"/>
      </w:pPr>
      <w:r>
        <w:rPr>
          <w:rStyle w:val="Appelnotedebasdep"/>
        </w:rPr>
        <w:footnoteRef/>
      </w:r>
      <w:r>
        <w:t xml:space="preserve"> All mentions to the EVAL module throughout the text in accordance with the Art.43.3 of the “Draft Framework Contract Agreement and Special Conditions” of the SIEA Framework Contract. The module EVAL will be integrated into OPSYS.</w:t>
      </w:r>
    </w:p>
  </w:footnote>
  <w:footnote w:id="17">
    <w:p w14:paraId="58A7C8CE" w14:textId="430E1FA3" w:rsidR="00E36287" w:rsidRPr="00B20219" w:rsidRDefault="00E36287">
      <w:pPr>
        <w:pStyle w:val="Notedebasdepage"/>
      </w:pPr>
      <w:r>
        <w:rPr>
          <w:rStyle w:val="Appelnotedebasdep"/>
        </w:rPr>
        <w:footnoteRef/>
      </w:r>
      <w:r>
        <w:t xml:space="preserve"> The Framework Contractors are invited to consult the </w:t>
      </w:r>
      <w:r w:rsidRPr="00B20219">
        <w:t xml:space="preserve">wealth of resources available through the two ESS/INTPA initiatives Evaluation in Hard-to-Reach Areas and Evaluation in Crisis: </w:t>
      </w:r>
      <w:hyperlink r:id="rId9" w:history="1">
        <w:r w:rsidRPr="00BE42C9">
          <w:rPr>
            <w:rStyle w:val="Lienhypertexte"/>
          </w:rPr>
          <w:t>https://europa.eu/capacity4dev/devco-ess</w:t>
        </w:r>
      </w:hyperlink>
      <w:r w:rsidRPr="00B20219">
        <w:t>.</w:t>
      </w:r>
      <w:r>
        <w:t xml:space="preserve"> </w:t>
      </w:r>
    </w:p>
  </w:footnote>
  <w:footnote w:id="18">
    <w:p w14:paraId="417F654A" w14:textId="75C46A28" w:rsidR="00E36287" w:rsidRPr="00DE1A81" w:rsidRDefault="00E36287" w:rsidP="00507A96">
      <w:pPr>
        <w:pStyle w:val="Notedebasdepage"/>
      </w:pPr>
      <w:r>
        <w:rPr>
          <w:rStyle w:val="Appelnotedebasdep"/>
        </w:rPr>
        <w:footnoteRef/>
      </w:r>
      <w:r>
        <w:t xml:space="preserve"> As per Article 16.4 a) of the General Conditions of the Framework Contract SIEA</w:t>
      </w:r>
    </w:p>
  </w:footnote>
  <w:footnote w:id="19">
    <w:p w14:paraId="566CDA6D" w14:textId="77777777" w:rsidR="00E36287" w:rsidRPr="002D3843" w:rsidRDefault="00E36287" w:rsidP="00F6278E">
      <w:pPr>
        <w:pStyle w:val="Notedebasdepage"/>
        <w:rPr>
          <w:lang w:val="en-US"/>
        </w:rPr>
      </w:pPr>
      <w:r>
        <w:rPr>
          <w:rStyle w:val="Appelnotedebasdep"/>
        </w:rPr>
        <w:footnoteRef/>
      </w:r>
      <w:r>
        <w:t xml:space="preserve"> </w:t>
      </w:r>
      <w:r>
        <w:rPr>
          <w:lang w:val="en-US"/>
        </w:rPr>
        <w:t>What evaluation criterion/criteria is/are addressed by this EQ?</w:t>
      </w:r>
    </w:p>
  </w:footnote>
  <w:footnote w:id="20">
    <w:p w14:paraId="29046124" w14:textId="77777777" w:rsidR="00E36287" w:rsidRPr="006934DC" w:rsidRDefault="00E36287" w:rsidP="00F6278E">
      <w:pPr>
        <w:pStyle w:val="Notedebasdepage"/>
        <w:rPr>
          <w:lang w:val="en-US"/>
        </w:rPr>
      </w:pPr>
      <w:r>
        <w:rPr>
          <w:rStyle w:val="Appelnotedebasdep"/>
        </w:rPr>
        <w:footnoteRef/>
      </w:r>
      <w:r>
        <w:t xml:space="preserve"> </w:t>
      </w:r>
      <w:r>
        <w:rPr>
          <w:lang w:val="en-US"/>
        </w:rPr>
        <w:t>Describe each selected JC and number them as illustrated in the template; the first numeric value represents the EQ the JC refers to.</w:t>
      </w:r>
    </w:p>
  </w:footnote>
  <w:footnote w:id="21">
    <w:p w14:paraId="280F57E1" w14:textId="03CFD675" w:rsidR="00E36287" w:rsidRPr="006934DC" w:rsidRDefault="00E36287" w:rsidP="00F6278E">
      <w:pPr>
        <w:pStyle w:val="Notedebasdepage"/>
        <w:rPr>
          <w:lang w:val="en-US"/>
        </w:rPr>
      </w:pPr>
      <w:r>
        <w:rPr>
          <w:rStyle w:val="Appelnotedebasdep"/>
        </w:rPr>
        <w:footnoteRef/>
      </w:r>
      <w:r>
        <w:t xml:space="preserve"> </w:t>
      </w:r>
      <w:r>
        <w:rPr>
          <w:lang w:val="en-US"/>
        </w:rPr>
        <w:t xml:space="preserve">As above. The two first numeric values represent the JC the </w:t>
      </w:r>
      <w:r w:rsidR="00C473F2">
        <w:rPr>
          <w:lang w:val="en-US"/>
        </w:rPr>
        <w:t>i</w:t>
      </w:r>
      <w:r>
        <w:rPr>
          <w:lang w:val="en-US"/>
        </w:rPr>
        <w:t xml:space="preserve">ndicators refer to. The number of JC and </w:t>
      </w:r>
      <w:r w:rsidR="00C473F2">
        <w:rPr>
          <w:lang w:val="en-US"/>
        </w:rPr>
        <w:t>i</w:t>
      </w:r>
      <w:r>
        <w:rPr>
          <w:lang w:val="en-US"/>
        </w:rPr>
        <w:t>n</w:t>
      </w:r>
      <w:r w:rsidR="00DA55C5">
        <w:rPr>
          <w:lang w:val="en-US"/>
        </w:rPr>
        <w:t>dicators</w:t>
      </w:r>
      <w:r>
        <w:rPr>
          <w:lang w:val="en-US"/>
        </w:rPr>
        <w:t xml:space="preserve"> per JC as reported in the table is purely illustrative. The table is to be adapted to your specific evaluation and reflect the appropriate JCs and </w:t>
      </w:r>
      <w:r w:rsidR="00C473F2">
        <w:rPr>
          <w:lang w:val="en-US"/>
        </w:rPr>
        <w:t>i</w:t>
      </w:r>
      <w:r>
        <w:rPr>
          <w:lang w:val="en-US"/>
        </w:rPr>
        <w:t>nd</w:t>
      </w:r>
      <w:r w:rsidR="00DA55C5">
        <w:rPr>
          <w:lang w:val="en-US"/>
        </w:rPr>
        <w:t>icators</w:t>
      </w:r>
      <w:r>
        <w:rPr>
          <w:lang w:val="en-US"/>
        </w:rPr>
        <w:t>.</w:t>
      </w:r>
    </w:p>
  </w:footnote>
  <w:footnote w:id="22">
    <w:p w14:paraId="2B988DA9" w14:textId="01C061E9" w:rsidR="00E36287" w:rsidRPr="006934DC" w:rsidRDefault="00E36287" w:rsidP="00F6278E">
      <w:pPr>
        <w:pStyle w:val="Notedebasdepage"/>
        <w:rPr>
          <w:lang w:val="en-US"/>
        </w:rPr>
      </w:pPr>
      <w:r>
        <w:rPr>
          <w:rStyle w:val="Appelnotedebasdep"/>
        </w:rPr>
        <w:footnoteRef/>
      </w:r>
      <w:r>
        <w:t xml:space="preserve"> </w:t>
      </w:r>
      <w:r>
        <w:rPr>
          <w:lang w:val="en-US"/>
        </w:rPr>
        <w:t xml:space="preserve">Use the same numbering as in Part A; no need to describe the </w:t>
      </w:r>
      <w:r w:rsidR="00C473F2">
        <w:rPr>
          <w:lang w:val="en-US"/>
        </w:rPr>
        <w:t>i</w:t>
      </w:r>
      <w:r>
        <w:rPr>
          <w:lang w:val="en-US"/>
        </w:rPr>
        <w:t xml:space="preserve">ndicators. </w:t>
      </w:r>
    </w:p>
  </w:footnote>
  <w:footnote w:id="23">
    <w:p w14:paraId="167F5E12" w14:textId="4C78E6F5" w:rsidR="00E36287" w:rsidRPr="006934DC" w:rsidRDefault="00E36287" w:rsidP="00F6278E">
      <w:pPr>
        <w:pStyle w:val="Notedebasdepage"/>
        <w:rPr>
          <w:lang w:val="en-US"/>
        </w:rPr>
      </w:pPr>
      <w:r>
        <w:rPr>
          <w:rStyle w:val="Appelnotedebasdep"/>
        </w:rPr>
        <w:footnoteRef/>
      </w:r>
      <w:r>
        <w:t xml:space="preserve"> </w:t>
      </w:r>
      <w:r>
        <w:rPr>
          <w:lang w:val="en-US"/>
        </w:rPr>
        <w:t>In case they are available. This column can also be used to record mid-term data (if available).</w:t>
      </w:r>
    </w:p>
  </w:footnote>
  <w:footnote w:id="24">
    <w:p w14:paraId="2F488B91" w14:textId="77777777" w:rsidR="00E36287" w:rsidRPr="009D43CB" w:rsidRDefault="00E36287" w:rsidP="00F6278E">
      <w:pPr>
        <w:pStyle w:val="Notedebasdepage"/>
        <w:rPr>
          <w:lang w:val="en-US"/>
        </w:rPr>
      </w:pPr>
      <w:r>
        <w:rPr>
          <w:rStyle w:val="Appelnotedebasdep"/>
        </w:rPr>
        <w:footnoteRef/>
      </w:r>
      <w:r>
        <w:t xml:space="preserve"> </w:t>
      </w:r>
      <w:r>
        <w:rPr>
          <w:lang w:val="en-US"/>
        </w:rPr>
        <w:t>Score as follows: 0 (no evidence), 1 (some evidence), 2 (sufficient evidence), 3 (conclusive evidence)</w:t>
      </w:r>
    </w:p>
  </w:footnote>
  <w:footnote w:id="25">
    <w:p w14:paraId="073F7676" w14:textId="77777777" w:rsidR="00E36287" w:rsidRPr="00904779" w:rsidRDefault="00E36287" w:rsidP="00E903E5">
      <w:pPr>
        <w:pStyle w:val="Notedebasdepage"/>
        <w:rPr>
          <w:lang w:val="en-US"/>
        </w:rPr>
      </w:pPr>
      <w:r>
        <w:rPr>
          <w:rStyle w:val="Appelnotedebasdep"/>
        </w:rPr>
        <w:footnoteRef/>
      </w:r>
      <w:r>
        <w:t xml:space="preserve"> </w:t>
      </w:r>
      <w:r>
        <w:rPr>
          <w:lang w:val="en-US"/>
        </w:rPr>
        <w:t>Add one column per each evaluator</w:t>
      </w:r>
    </w:p>
  </w:footnote>
  <w:footnote w:id="26">
    <w:p w14:paraId="2A425DE4" w14:textId="03AF20AF" w:rsidR="00AC726E" w:rsidRPr="00AC726E" w:rsidRDefault="00AC726E">
      <w:pPr>
        <w:pStyle w:val="Notedebasdepage"/>
        <w:rPr>
          <w:lang w:val="en-US"/>
        </w:rPr>
      </w:pPr>
      <w:r>
        <w:rPr>
          <w:rStyle w:val="Appelnotedebasdep"/>
        </w:rPr>
        <w:footnoteRef/>
      </w:r>
      <w:r w:rsidRPr="00AC726E">
        <w:rPr>
          <w:lang w:val="en-US"/>
        </w:rPr>
        <w:t xml:space="preserve"> For more information on the 80/20 rule, please refer to the PRAG, Chapter 3.3.10.5 https://ec.europa.eu/europeaid/funding/about-funding-and-procedures/procedures-and-practical-guide-prag_en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3158"/>
      <w:gridCol w:w="3158"/>
      <w:gridCol w:w="3156"/>
    </w:tblGrid>
    <w:tr w:rsidR="00E36287" w14:paraId="632EA1C3" w14:textId="77777777">
      <w:trPr>
        <w:trHeight w:val="720"/>
      </w:trPr>
      <w:tc>
        <w:tcPr>
          <w:tcW w:w="1667" w:type="pct"/>
        </w:tcPr>
        <w:p w14:paraId="10AA77E3" w14:textId="77777777" w:rsidR="00E36287" w:rsidRDefault="00E36287">
          <w:pPr>
            <w:pStyle w:val="En-tte"/>
            <w:rPr>
              <w:color w:val="4F81BD" w:themeColor="accent1"/>
            </w:rPr>
          </w:pPr>
        </w:p>
      </w:tc>
      <w:tc>
        <w:tcPr>
          <w:tcW w:w="1667" w:type="pct"/>
        </w:tcPr>
        <w:p w14:paraId="76C605AB" w14:textId="77777777" w:rsidR="00E36287" w:rsidRDefault="00E36287">
          <w:pPr>
            <w:pStyle w:val="En-tte"/>
            <w:jc w:val="center"/>
            <w:rPr>
              <w:color w:val="4F81BD" w:themeColor="accent1"/>
            </w:rPr>
          </w:pPr>
        </w:p>
      </w:tc>
      <w:tc>
        <w:tcPr>
          <w:tcW w:w="1666" w:type="pct"/>
        </w:tcPr>
        <w:p w14:paraId="25D478E5" w14:textId="03E07323" w:rsidR="00E36287" w:rsidRPr="00F46688" w:rsidRDefault="00E36287">
          <w:pPr>
            <w:pStyle w:val="En-tte"/>
            <w:jc w:val="right"/>
            <w:rPr>
              <w:i/>
              <w:iCs/>
              <w:color w:val="4F81BD" w:themeColor="accent1"/>
              <w:sz w:val="18"/>
              <w:szCs w:val="18"/>
            </w:rPr>
          </w:pPr>
          <w:r>
            <w:rPr>
              <w:i/>
              <w:iCs/>
              <w:color w:val="4F81BD" w:themeColor="accent1"/>
              <w:sz w:val="18"/>
              <w:szCs w:val="18"/>
            </w:rPr>
            <w:t xml:space="preserve">Page </w:t>
          </w:r>
          <w:r w:rsidRPr="00F46688">
            <w:rPr>
              <w:i/>
              <w:iCs/>
              <w:color w:val="4F81BD" w:themeColor="accent1"/>
              <w:sz w:val="18"/>
              <w:szCs w:val="18"/>
            </w:rPr>
            <w:fldChar w:fldCharType="begin"/>
          </w:r>
          <w:r w:rsidRPr="00F46688">
            <w:rPr>
              <w:i/>
              <w:iCs/>
              <w:color w:val="4F81BD" w:themeColor="accent1"/>
              <w:sz w:val="18"/>
              <w:szCs w:val="18"/>
            </w:rPr>
            <w:instrText xml:space="preserve"> PAGE   \* MERGEFORMAT </w:instrText>
          </w:r>
          <w:r w:rsidRPr="00F46688">
            <w:rPr>
              <w:i/>
              <w:iCs/>
              <w:color w:val="4F81BD" w:themeColor="accent1"/>
              <w:sz w:val="18"/>
              <w:szCs w:val="18"/>
            </w:rPr>
            <w:fldChar w:fldCharType="separate"/>
          </w:r>
          <w:r w:rsidR="0008562B">
            <w:rPr>
              <w:i/>
              <w:iCs/>
              <w:noProof/>
              <w:color w:val="4F81BD" w:themeColor="accent1"/>
              <w:sz w:val="18"/>
              <w:szCs w:val="18"/>
            </w:rPr>
            <w:t>26</w:t>
          </w:r>
          <w:r w:rsidRPr="00F46688">
            <w:rPr>
              <w:i/>
              <w:iCs/>
              <w:color w:val="4F81BD" w:themeColor="accent1"/>
              <w:sz w:val="18"/>
              <w:szCs w:val="18"/>
            </w:rPr>
            <w:fldChar w:fldCharType="end"/>
          </w:r>
        </w:p>
      </w:tc>
    </w:tr>
  </w:tbl>
  <w:p w14:paraId="2CFD6FDB" w14:textId="77777777" w:rsidR="00E36287" w:rsidRDefault="00E362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0A841" w14:textId="3EECFD21" w:rsidR="00E36287" w:rsidRPr="0071677E" w:rsidRDefault="00E36287">
    <w:pPr>
      <w:pStyle w:val="En-tte"/>
      <w:jc w:val="right"/>
      <w:rPr>
        <w:i/>
        <w:iCs/>
        <w:color w:val="000000" w:themeColor="text1"/>
        <w:sz w:val="16"/>
        <w:szCs w:val="16"/>
      </w:rPr>
    </w:pPr>
    <w:r w:rsidRPr="0071677E">
      <w:rPr>
        <w:i/>
        <w:iCs/>
        <w:color w:val="000000" w:themeColor="text1"/>
        <w:sz w:val="16"/>
        <w:szCs w:val="16"/>
      </w:rPr>
      <w:t xml:space="preserve">Page </w:t>
    </w:r>
    <w:r w:rsidRPr="0071677E">
      <w:rPr>
        <w:i/>
        <w:iCs/>
        <w:color w:val="000000" w:themeColor="text1"/>
        <w:sz w:val="16"/>
        <w:szCs w:val="16"/>
      </w:rPr>
      <w:fldChar w:fldCharType="begin"/>
    </w:r>
    <w:r w:rsidRPr="0071677E">
      <w:rPr>
        <w:i/>
        <w:iCs/>
        <w:color w:val="000000" w:themeColor="text1"/>
        <w:sz w:val="16"/>
        <w:szCs w:val="16"/>
      </w:rPr>
      <w:instrText xml:space="preserve"> PAGE   \* MERGEFORMAT </w:instrText>
    </w:r>
    <w:r w:rsidRPr="0071677E">
      <w:rPr>
        <w:i/>
        <w:iCs/>
        <w:color w:val="000000" w:themeColor="text1"/>
        <w:sz w:val="16"/>
        <w:szCs w:val="16"/>
      </w:rPr>
      <w:fldChar w:fldCharType="separate"/>
    </w:r>
    <w:r w:rsidR="0008562B">
      <w:rPr>
        <w:i/>
        <w:iCs/>
        <w:noProof/>
        <w:color w:val="000000" w:themeColor="text1"/>
        <w:sz w:val="16"/>
        <w:szCs w:val="16"/>
      </w:rPr>
      <w:t>42</w:t>
    </w:r>
    <w:r w:rsidRPr="0071677E">
      <w:rPr>
        <w:i/>
        <w:iCs/>
        <w:color w:val="000000" w:themeColor="text1"/>
        <w:sz w:val="16"/>
        <w:szCs w:val="16"/>
      </w:rPr>
      <w:fldChar w:fldCharType="end"/>
    </w:r>
  </w:p>
  <w:p w14:paraId="01E9EB1C" w14:textId="47691A54" w:rsidR="00E36287" w:rsidRDefault="00E362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8463216"/>
    <w:lvl w:ilvl="0">
      <w:start w:val="1"/>
      <w:numFmt w:val="decimal"/>
      <w:pStyle w:val="Listenumros"/>
      <w:lvlText w:val="%1."/>
      <w:lvlJc w:val="left"/>
      <w:pPr>
        <w:tabs>
          <w:tab w:val="num" w:pos="360"/>
        </w:tabs>
        <w:ind w:left="360" w:hanging="360"/>
      </w:pPr>
    </w:lvl>
  </w:abstractNum>
  <w:abstractNum w:abstractNumId="1" w15:restartNumberingAfterBreak="0">
    <w:nsid w:val="006549E9"/>
    <w:multiLevelType w:val="hybridMultilevel"/>
    <w:tmpl w:val="6004E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515983"/>
    <w:multiLevelType w:val="hybridMultilevel"/>
    <w:tmpl w:val="894E0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B02FFE"/>
    <w:multiLevelType w:val="hybridMultilevel"/>
    <w:tmpl w:val="DB98FE0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0E197974"/>
    <w:multiLevelType w:val="hybridMultilevel"/>
    <w:tmpl w:val="E5CC6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A34747"/>
    <w:multiLevelType w:val="hybridMultilevel"/>
    <w:tmpl w:val="127C5C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55AE5"/>
    <w:multiLevelType w:val="hybridMultilevel"/>
    <w:tmpl w:val="98F8F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BF0285"/>
    <w:multiLevelType w:val="hybridMultilevel"/>
    <w:tmpl w:val="F32A23C0"/>
    <w:lvl w:ilvl="0" w:tplc="BEFC7462">
      <w:start w:val="1"/>
      <w:numFmt w:val="bullet"/>
      <w:pStyle w:val="CoEbulletsstyle"/>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BA26C8"/>
    <w:multiLevelType w:val="hybridMultilevel"/>
    <w:tmpl w:val="0DE8C65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EA7654"/>
    <w:multiLevelType w:val="multilevel"/>
    <w:tmpl w:val="08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19806FEE"/>
    <w:multiLevelType w:val="hybridMultilevel"/>
    <w:tmpl w:val="99E2F9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C02389E"/>
    <w:multiLevelType w:val="hybridMultilevel"/>
    <w:tmpl w:val="9866198E"/>
    <w:lvl w:ilvl="0" w:tplc="1809000F">
      <w:start w:val="1"/>
      <w:numFmt w:val="decimal"/>
      <w:lvlText w:val="%1."/>
      <w:lvlJc w:val="left"/>
      <w:pPr>
        <w:ind w:left="723" w:hanging="360"/>
      </w:pPr>
    </w:lvl>
    <w:lvl w:ilvl="1" w:tplc="08090019" w:tentative="1">
      <w:start w:val="1"/>
      <w:numFmt w:val="lowerLetter"/>
      <w:lvlText w:val="%2."/>
      <w:lvlJc w:val="left"/>
      <w:pPr>
        <w:ind w:left="1443" w:hanging="360"/>
      </w:pPr>
    </w:lvl>
    <w:lvl w:ilvl="2" w:tplc="0809001B" w:tentative="1">
      <w:start w:val="1"/>
      <w:numFmt w:val="lowerRoman"/>
      <w:lvlText w:val="%3."/>
      <w:lvlJc w:val="right"/>
      <w:pPr>
        <w:ind w:left="2163" w:hanging="180"/>
      </w:pPr>
    </w:lvl>
    <w:lvl w:ilvl="3" w:tplc="0809000F" w:tentative="1">
      <w:start w:val="1"/>
      <w:numFmt w:val="decimal"/>
      <w:lvlText w:val="%4."/>
      <w:lvlJc w:val="left"/>
      <w:pPr>
        <w:ind w:left="2883" w:hanging="360"/>
      </w:pPr>
    </w:lvl>
    <w:lvl w:ilvl="4" w:tplc="08090019" w:tentative="1">
      <w:start w:val="1"/>
      <w:numFmt w:val="lowerLetter"/>
      <w:lvlText w:val="%5."/>
      <w:lvlJc w:val="left"/>
      <w:pPr>
        <w:ind w:left="3603" w:hanging="360"/>
      </w:pPr>
    </w:lvl>
    <w:lvl w:ilvl="5" w:tplc="0809001B" w:tentative="1">
      <w:start w:val="1"/>
      <w:numFmt w:val="lowerRoman"/>
      <w:lvlText w:val="%6."/>
      <w:lvlJc w:val="right"/>
      <w:pPr>
        <w:ind w:left="4323" w:hanging="180"/>
      </w:pPr>
    </w:lvl>
    <w:lvl w:ilvl="6" w:tplc="0809000F" w:tentative="1">
      <w:start w:val="1"/>
      <w:numFmt w:val="decimal"/>
      <w:lvlText w:val="%7."/>
      <w:lvlJc w:val="left"/>
      <w:pPr>
        <w:ind w:left="5043" w:hanging="360"/>
      </w:pPr>
    </w:lvl>
    <w:lvl w:ilvl="7" w:tplc="08090019" w:tentative="1">
      <w:start w:val="1"/>
      <w:numFmt w:val="lowerLetter"/>
      <w:lvlText w:val="%8."/>
      <w:lvlJc w:val="left"/>
      <w:pPr>
        <w:ind w:left="5763" w:hanging="360"/>
      </w:pPr>
    </w:lvl>
    <w:lvl w:ilvl="8" w:tplc="0809001B" w:tentative="1">
      <w:start w:val="1"/>
      <w:numFmt w:val="lowerRoman"/>
      <w:lvlText w:val="%9."/>
      <w:lvlJc w:val="right"/>
      <w:pPr>
        <w:ind w:left="6483" w:hanging="180"/>
      </w:pPr>
    </w:lvl>
  </w:abstractNum>
  <w:abstractNum w:abstractNumId="12" w15:restartNumberingAfterBreak="0">
    <w:nsid w:val="1C1B67A1"/>
    <w:multiLevelType w:val="hybridMultilevel"/>
    <w:tmpl w:val="AF2CD72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23D44066"/>
    <w:multiLevelType w:val="hybridMultilevel"/>
    <w:tmpl w:val="9AA67208"/>
    <w:lvl w:ilvl="0" w:tplc="0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6B40D35"/>
    <w:multiLevelType w:val="hybridMultilevel"/>
    <w:tmpl w:val="AD24C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88339C"/>
    <w:multiLevelType w:val="singleLevel"/>
    <w:tmpl w:val="1D96646C"/>
    <w:lvl w:ilvl="0">
      <w:start w:val="1"/>
      <w:numFmt w:val="bullet"/>
      <w:pStyle w:val="aa"/>
      <w:lvlText w:val=""/>
      <w:legacy w:legacy="1" w:legacySpace="0" w:legacyIndent="360"/>
      <w:lvlJc w:val="left"/>
      <w:pPr>
        <w:ind w:left="720" w:hanging="360"/>
      </w:pPr>
      <w:rPr>
        <w:rFonts w:ascii="Symbol" w:hAnsi="Symbol" w:hint="default"/>
      </w:rPr>
    </w:lvl>
  </w:abstractNum>
  <w:abstractNum w:abstractNumId="16" w15:restartNumberingAfterBreak="0">
    <w:nsid w:val="34DC1C31"/>
    <w:multiLevelType w:val="hybridMultilevel"/>
    <w:tmpl w:val="5D4EFB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39650C51"/>
    <w:multiLevelType w:val="hybridMultilevel"/>
    <w:tmpl w:val="816A4F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3A4E4C"/>
    <w:multiLevelType w:val="hybridMultilevel"/>
    <w:tmpl w:val="A4FE38C2"/>
    <w:lvl w:ilvl="0" w:tplc="F3F23CC2">
      <w:start w:val="1"/>
      <w:numFmt w:val="decimal"/>
      <w:pStyle w:val="TitlenoTo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9E3D14"/>
    <w:multiLevelType w:val="hybridMultilevel"/>
    <w:tmpl w:val="E5AA4B8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15:restartNumberingAfterBreak="0">
    <w:nsid w:val="45CC5587"/>
    <w:multiLevelType w:val="hybridMultilevel"/>
    <w:tmpl w:val="B26EDC74"/>
    <w:lvl w:ilvl="0" w:tplc="18090001">
      <w:start w:val="1"/>
      <w:numFmt w:val="bullet"/>
      <w:lvlText w:val=""/>
      <w:lvlJc w:val="left"/>
      <w:pPr>
        <w:ind w:left="766" w:hanging="360"/>
      </w:pPr>
      <w:rPr>
        <w:rFonts w:ascii="Symbol" w:hAnsi="Symbol" w:hint="default"/>
      </w:rPr>
    </w:lvl>
    <w:lvl w:ilvl="1" w:tplc="18090003" w:tentative="1">
      <w:start w:val="1"/>
      <w:numFmt w:val="bullet"/>
      <w:lvlText w:val="o"/>
      <w:lvlJc w:val="left"/>
      <w:pPr>
        <w:ind w:left="1486" w:hanging="360"/>
      </w:pPr>
      <w:rPr>
        <w:rFonts w:ascii="Courier New" w:hAnsi="Courier New" w:cs="Courier New" w:hint="default"/>
      </w:rPr>
    </w:lvl>
    <w:lvl w:ilvl="2" w:tplc="18090005" w:tentative="1">
      <w:start w:val="1"/>
      <w:numFmt w:val="bullet"/>
      <w:lvlText w:val=""/>
      <w:lvlJc w:val="left"/>
      <w:pPr>
        <w:ind w:left="2206" w:hanging="360"/>
      </w:pPr>
      <w:rPr>
        <w:rFonts w:ascii="Wingdings" w:hAnsi="Wingdings" w:hint="default"/>
      </w:rPr>
    </w:lvl>
    <w:lvl w:ilvl="3" w:tplc="18090001" w:tentative="1">
      <w:start w:val="1"/>
      <w:numFmt w:val="bullet"/>
      <w:lvlText w:val=""/>
      <w:lvlJc w:val="left"/>
      <w:pPr>
        <w:ind w:left="2926" w:hanging="360"/>
      </w:pPr>
      <w:rPr>
        <w:rFonts w:ascii="Symbol" w:hAnsi="Symbol" w:hint="default"/>
      </w:rPr>
    </w:lvl>
    <w:lvl w:ilvl="4" w:tplc="18090003" w:tentative="1">
      <w:start w:val="1"/>
      <w:numFmt w:val="bullet"/>
      <w:lvlText w:val="o"/>
      <w:lvlJc w:val="left"/>
      <w:pPr>
        <w:ind w:left="3646" w:hanging="360"/>
      </w:pPr>
      <w:rPr>
        <w:rFonts w:ascii="Courier New" w:hAnsi="Courier New" w:cs="Courier New" w:hint="default"/>
      </w:rPr>
    </w:lvl>
    <w:lvl w:ilvl="5" w:tplc="18090005" w:tentative="1">
      <w:start w:val="1"/>
      <w:numFmt w:val="bullet"/>
      <w:lvlText w:val=""/>
      <w:lvlJc w:val="left"/>
      <w:pPr>
        <w:ind w:left="4366" w:hanging="360"/>
      </w:pPr>
      <w:rPr>
        <w:rFonts w:ascii="Wingdings" w:hAnsi="Wingdings" w:hint="default"/>
      </w:rPr>
    </w:lvl>
    <w:lvl w:ilvl="6" w:tplc="18090001" w:tentative="1">
      <w:start w:val="1"/>
      <w:numFmt w:val="bullet"/>
      <w:lvlText w:val=""/>
      <w:lvlJc w:val="left"/>
      <w:pPr>
        <w:ind w:left="5086" w:hanging="360"/>
      </w:pPr>
      <w:rPr>
        <w:rFonts w:ascii="Symbol" w:hAnsi="Symbol" w:hint="default"/>
      </w:rPr>
    </w:lvl>
    <w:lvl w:ilvl="7" w:tplc="18090003" w:tentative="1">
      <w:start w:val="1"/>
      <w:numFmt w:val="bullet"/>
      <w:lvlText w:val="o"/>
      <w:lvlJc w:val="left"/>
      <w:pPr>
        <w:ind w:left="5806" w:hanging="360"/>
      </w:pPr>
      <w:rPr>
        <w:rFonts w:ascii="Courier New" w:hAnsi="Courier New" w:cs="Courier New" w:hint="default"/>
      </w:rPr>
    </w:lvl>
    <w:lvl w:ilvl="8" w:tplc="18090005" w:tentative="1">
      <w:start w:val="1"/>
      <w:numFmt w:val="bullet"/>
      <w:lvlText w:val=""/>
      <w:lvlJc w:val="left"/>
      <w:pPr>
        <w:ind w:left="6526" w:hanging="360"/>
      </w:pPr>
      <w:rPr>
        <w:rFonts w:ascii="Wingdings" w:hAnsi="Wingdings" w:hint="default"/>
      </w:rPr>
    </w:lvl>
  </w:abstractNum>
  <w:abstractNum w:abstractNumId="21" w15:restartNumberingAfterBreak="0">
    <w:nsid w:val="467B13D7"/>
    <w:multiLevelType w:val="hybridMultilevel"/>
    <w:tmpl w:val="AC06EA9C"/>
    <w:name w:val="4.1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76254B"/>
    <w:multiLevelType w:val="hybridMultilevel"/>
    <w:tmpl w:val="C4BAB8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E7C2A7F"/>
    <w:multiLevelType w:val="hybridMultilevel"/>
    <w:tmpl w:val="9F8092A0"/>
    <w:lvl w:ilvl="0" w:tplc="37B8F24A">
      <w:start w:val="1"/>
      <w:numFmt w:val="bullet"/>
      <w:pStyle w:val="Bullet1"/>
      <w:lvlText w:val=""/>
      <w:lvlJc w:val="left"/>
      <w:pPr>
        <w:ind w:left="720" w:hanging="360"/>
      </w:pPr>
      <w:rPr>
        <w:rFonts w:ascii="Symbol" w:hAnsi="Symbol" w:hint="default"/>
      </w:rPr>
    </w:lvl>
    <w:lvl w:ilvl="1" w:tplc="6EA05808">
      <w:start w:val="1"/>
      <w:numFmt w:val="bullet"/>
      <w:pStyle w:val="Bullet2"/>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0254F50"/>
    <w:multiLevelType w:val="hybridMultilevel"/>
    <w:tmpl w:val="FAA42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556E40"/>
    <w:multiLevelType w:val="hybridMultilevel"/>
    <w:tmpl w:val="DECEFE92"/>
    <w:lvl w:ilvl="0" w:tplc="24CAE22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1847036"/>
    <w:multiLevelType w:val="hybridMultilevel"/>
    <w:tmpl w:val="446EA7D4"/>
    <w:lvl w:ilvl="0" w:tplc="98A46BB8">
      <w:start w:val="1"/>
      <w:numFmt w:val="decimal"/>
      <w:pStyle w:val="Numb1"/>
      <w:lvlText w:val="%1."/>
      <w:lvlJc w:val="left"/>
      <w:pPr>
        <w:ind w:left="720" w:hanging="360"/>
      </w:pPr>
    </w:lvl>
    <w:lvl w:ilvl="1" w:tplc="18090003" w:tentative="1">
      <w:start w:val="1"/>
      <w:numFmt w:val="lowerLetter"/>
      <w:lvlText w:val="%2."/>
      <w:lvlJc w:val="left"/>
      <w:pPr>
        <w:ind w:left="1440" w:hanging="360"/>
      </w:pPr>
    </w:lvl>
    <w:lvl w:ilvl="2" w:tplc="18090005" w:tentative="1">
      <w:start w:val="1"/>
      <w:numFmt w:val="lowerRoman"/>
      <w:lvlText w:val="%3."/>
      <w:lvlJc w:val="right"/>
      <w:pPr>
        <w:ind w:left="2160" w:hanging="180"/>
      </w:pPr>
    </w:lvl>
    <w:lvl w:ilvl="3" w:tplc="18090001" w:tentative="1">
      <w:start w:val="1"/>
      <w:numFmt w:val="decimal"/>
      <w:lvlText w:val="%4."/>
      <w:lvlJc w:val="left"/>
      <w:pPr>
        <w:ind w:left="2880" w:hanging="360"/>
      </w:pPr>
    </w:lvl>
    <w:lvl w:ilvl="4" w:tplc="18090003" w:tentative="1">
      <w:start w:val="1"/>
      <w:numFmt w:val="lowerLetter"/>
      <w:lvlText w:val="%5."/>
      <w:lvlJc w:val="left"/>
      <w:pPr>
        <w:ind w:left="3600" w:hanging="360"/>
      </w:pPr>
    </w:lvl>
    <w:lvl w:ilvl="5" w:tplc="18090005" w:tentative="1">
      <w:start w:val="1"/>
      <w:numFmt w:val="lowerRoman"/>
      <w:lvlText w:val="%6."/>
      <w:lvlJc w:val="right"/>
      <w:pPr>
        <w:ind w:left="4320" w:hanging="180"/>
      </w:pPr>
    </w:lvl>
    <w:lvl w:ilvl="6" w:tplc="18090001" w:tentative="1">
      <w:start w:val="1"/>
      <w:numFmt w:val="decimal"/>
      <w:lvlText w:val="%7."/>
      <w:lvlJc w:val="left"/>
      <w:pPr>
        <w:ind w:left="5040" w:hanging="360"/>
      </w:pPr>
    </w:lvl>
    <w:lvl w:ilvl="7" w:tplc="18090003" w:tentative="1">
      <w:start w:val="1"/>
      <w:numFmt w:val="lowerLetter"/>
      <w:lvlText w:val="%8."/>
      <w:lvlJc w:val="left"/>
      <w:pPr>
        <w:ind w:left="5760" w:hanging="360"/>
      </w:pPr>
    </w:lvl>
    <w:lvl w:ilvl="8" w:tplc="18090005" w:tentative="1">
      <w:start w:val="1"/>
      <w:numFmt w:val="lowerRoman"/>
      <w:lvlText w:val="%9."/>
      <w:lvlJc w:val="right"/>
      <w:pPr>
        <w:ind w:left="6480" w:hanging="180"/>
      </w:pPr>
    </w:lvl>
  </w:abstractNum>
  <w:abstractNum w:abstractNumId="27" w15:restartNumberingAfterBreak="0">
    <w:nsid w:val="56CD3DF2"/>
    <w:multiLevelType w:val="hybridMultilevel"/>
    <w:tmpl w:val="68AAA5BA"/>
    <w:lvl w:ilvl="0" w:tplc="08090003">
      <w:start w:val="1"/>
      <w:numFmt w:val="bullet"/>
      <w:lvlText w:val="o"/>
      <w:lvlJc w:val="left"/>
      <w:pPr>
        <w:ind w:left="720" w:hanging="360"/>
      </w:pPr>
      <w:rPr>
        <w:rFonts w:ascii="Courier New" w:hAnsi="Courier New" w:cs="Courier New"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073691"/>
    <w:multiLevelType w:val="hybridMultilevel"/>
    <w:tmpl w:val="48E87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A65105C"/>
    <w:multiLevelType w:val="hybridMultilevel"/>
    <w:tmpl w:val="83D04A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B3078C5"/>
    <w:multiLevelType w:val="hybridMultilevel"/>
    <w:tmpl w:val="F9CC91F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7D2319"/>
    <w:multiLevelType w:val="hybridMultilevel"/>
    <w:tmpl w:val="6574AD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1D5314"/>
    <w:multiLevelType w:val="hybridMultilevel"/>
    <w:tmpl w:val="3670DB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5E5707CA"/>
    <w:multiLevelType w:val="hybridMultilevel"/>
    <w:tmpl w:val="1B285058"/>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4" w15:restartNumberingAfterBreak="0">
    <w:nsid w:val="647A77E8"/>
    <w:multiLevelType w:val="hybridMultilevel"/>
    <w:tmpl w:val="90EA0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AE43B0"/>
    <w:multiLevelType w:val="hybridMultilevel"/>
    <w:tmpl w:val="12220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5070CA"/>
    <w:multiLevelType w:val="hybridMultilevel"/>
    <w:tmpl w:val="AC386F82"/>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37" w15:restartNumberingAfterBreak="0">
    <w:nsid w:val="698A21E7"/>
    <w:multiLevelType w:val="hybridMultilevel"/>
    <w:tmpl w:val="B1F8E9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69DB573C"/>
    <w:multiLevelType w:val="hybridMultilevel"/>
    <w:tmpl w:val="A162A0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A39587D"/>
    <w:multiLevelType w:val="hybridMultilevel"/>
    <w:tmpl w:val="016C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6B2A6E51"/>
    <w:multiLevelType w:val="hybridMultilevel"/>
    <w:tmpl w:val="ECA89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E370FCC"/>
    <w:multiLevelType w:val="hybridMultilevel"/>
    <w:tmpl w:val="9E9AF7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48514B"/>
    <w:multiLevelType w:val="hybridMultilevel"/>
    <w:tmpl w:val="211EF93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3" w15:restartNumberingAfterBreak="0">
    <w:nsid w:val="7B6B7808"/>
    <w:multiLevelType w:val="hybridMultilevel"/>
    <w:tmpl w:val="A9A0E7BC"/>
    <w:lvl w:ilvl="0" w:tplc="18090001">
      <w:start w:val="1"/>
      <w:numFmt w:val="lowerLetter"/>
      <w:pStyle w:val="Numb2"/>
      <w:lvlText w:val="%1."/>
      <w:lvlJc w:val="left"/>
      <w:pPr>
        <w:ind w:left="729" w:hanging="360"/>
      </w:pPr>
    </w:lvl>
    <w:lvl w:ilvl="1" w:tplc="18090003" w:tentative="1">
      <w:start w:val="1"/>
      <w:numFmt w:val="lowerLetter"/>
      <w:lvlText w:val="%2."/>
      <w:lvlJc w:val="left"/>
      <w:pPr>
        <w:ind w:left="1449" w:hanging="360"/>
      </w:pPr>
    </w:lvl>
    <w:lvl w:ilvl="2" w:tplc="18090005" w:tentative="1">
      <w:start w:val="1"/>
      <w:numFmt w:val="lowerRoman"/>
      <w:lvlText w:val="%3."/>
      <w:lvlJc w:val="right"/>
      <w:pPr>
        <w:ind w:left="2169" w:hanging="180"/>
      </w:pPr>
    </w:lvl>
    <w:lvl w:ilvl="3" w:tplc="18090001" w:tentative="1">
      <w:start w:val="1"/>
      <w:numFmt w:val="decimal"/>
      <w:lvlText w:val="%4."/>
      <w:lvlJc w:val="left"/>
      <w:pPr>
        <w:ind w:left="2889" w:hanging="360"/>
      </w:pPr>
    </w:lvl>
    <w:lvl w:ilvl="4" w:tplc="18090003" w:tentative="1">
      <w:start w:val="1"/>
      <w:numFmt w:val="lowerLetter"/>
      <w:lvlText w:val="%5."/>
      <w:lvlJc w:val="left"/>
      <w:pPr>
        <w:ind w:left="3609" w:hanging="360"/>
      </w:pPr>
    </w:lvl>
    <w:lvl w:ilvl="5" w:tplc="18090005" w:tentative="1">
      <w:start w:val="1"/>
      <w:numFmt w:val="lowerRoman"/>
      <w:lvlText w:val="%6."/>
      <w:lvlJc w:val="right"/>
      <w:pPr>
        <w:ind w:left="4329" w:hanging="180"/>
      </w:pPr>
    </w:lvl>
    <w:lvl w:ilvl="6" w:tplc="18090001" w:tentative="1">
      <w:start w:val="1"/>
      <w:numFmt w:val="decimal"/>
      <w:lvlText w:val="%7."/>
      <w:lvlJc w:val="left"/>
      <w:pPr>
        <w:ind w:left="5049" w:hanging="360"/>
      </w:pPr>
    </w:lvl>
    <w:lvl w:ilvl="7" w:tplc="18090003" w:tentative="1">
      <w:start w:val="1"/>
      <w:numFmt w:val="lowerLetter"/>
      <w:lvlText w:val="%8."/>
      <w:lvlJc w:val="left"/>
      <w:pPr>
        <w:ind w:left="5769" w:hanging="360"/>
      </w:pPr>
    </w:lvl>
    <w:lvl w:ilvl="8" w:tplc="18090005" w:tentative="1">
      <w:start w:val="1"/>
      <w:numFmt w:val="lowerRoman"/>
      <w:lvlText w:val="%9."/>
      <w:lvlJc w:val="right"/>
      <w:pPr>
        <w:ind w:left="6489" w:hanging="180"/>
      </w:pPr>
    </w:lvl>
  </w:abstractNum>
  <w:abstractNum w:abstractNumId="44" w15:restartNumberingAfterBreak="0">
    <w:nsid w:val="7D491D3C"/>
    <w:multiLevelType w:val="hybridMultilevel"/>
    <w:tmpl w:val="7D3E59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43"/>
  </w:num>
  <w:num w:numId="4">
    <w:abstractNumId w:val="15"/>
  </w:num>
  <w:num w:numId="5">
    <w:abstractNumId w:val="23"/>
  </w:num>
  <w:num w:numId="6">
    <w:abstractNumId w:val="5"/>
  </w:num>
  <w:num w:numId="7">
    <w:abstractNumId w:val="0"/>
    <w:lvlOverride w:ilvl="0">
      <w:startOverride w:val="1"/>
    </w:lvlOverride>
  </w:num>
  <w:num w:numId="8">
    <w:abstractNumId w:val="21"/>
  </w:num>
  <w:num w:numId="9">
    <w:abstractNumId w:val="22"/>
  </w:num>
  <w:num w:numId="10">
    <w:abstractNumId w:val="16"/>
  </w:num>
  <w:num w:numId="11">
    <w:abstractNumId w:val="37"/>
  </w:num>
  <w:num w:numId="12">
    <w:abstractNumId w:val="28"/>
  </w:num>
  <w:num w:numId="13">
    <w:abstractNumId w:val="32"/>
  </w:num>
  <w:num w:numId="14">
    <w:abstractNumId w:val="36"/>
  </w:num>
  <w:num w:numId="15">
    <w:abstractNumId w:val="12"/>
  </w:num>
  <w:num w:numId="16">
    <w:abstractNumId w:val="41"/>
  </w:num>
  <w:num w:numId="17">
    <w:abstractNumId w:val="30"/>
  </w:num>
  <w:num w:numId="18">
    <w:abstractNumId w:val="25"/>
  </w:num>
  <w:num w:numId="19">
    <w:abstractNumId w:val="14"/>
  </w:num>
  <w:num w:numId="20">
    <w:abstractNumId w:val="20"/>
  </w:num>
  <w:num w:numId="21">
    <w:abstractNumId w:val="39"/>
  </w:num>
  <w:num w:numId="22">
    <w:abstractNumId w:val="9"/>
  </w:num>
  <w:num w:numId="23">
    <w:abstractNumId w:val="19"/>
  </w:num>
  <w:num w:numId="24">
    <w:abstractNumId w:val="8"/>
  </w:num>
  <w:num w:numId="25">
    <w:abstractNumId w:val="3"/>
  </w:num>
  <w:num w:numId="26">
    <w:abstractNumId w:val="33"/>
  </w:num>
  <w:num w:numId="27">
    <w:abstractNumId w:val="40"/>
  </w:num>
  <w:num w:numId="28">
    <w:abstractNumId w:val="24"/>
  </w:num>
  <w:num w:numId="29">
    <w:abstractNumId w:val="6"/>
  </w:num>
  <w:num w:numId="30">
    <w:abstractNumId w:val="42"/>
  </w:num>
  <w:num w:numId="31">
    <w:abstractNumId w:val="11"/>
  </w:num>
  <w:num w:numId="32">
    <w:abstractNumId w:val="31"/>
  </w:num>
  <w:num w:numId="33">
    <w:abstractNumId w:val="2"/>
  </w:num>
  <w:num w:numId="34">
    <w:abstractNumId w:val="44"/>
  </w:num>
  <w:num w:numId="35">
    <w:abstractNumId w:val="1"/>
  </w:num>
  <w:num w:numId="36">
    <w:abstractNumId w:val="34"/>
  </w:num>
  <w:num w:numId="37">
    <w:abstractNumId w:val="4"/>
  </w:num>
  <w:num w:numId="38">
    <w:abstractNumId w:val="17"/>
  </w:num>
  <w:num w:numId="39">
    <w:abstractNumId w:val="29"/>
  </w:num>
  <w:num w:numId="40">
    <w:abstractNumId w:val="10"/>
  </w:num>
  <w:num w:numId="41">
    <w:abstractNumId w:val="35"/>
  </w:num>
  <w:num w:numId="42">
    <w:abstractNumId w:val="18"/>
  </w:num>
  <w:num w:numId="43">
    <w:abstractNumId w:val="27"/>
  </w:num>
  <w:num w:numId="44">
    <w:abstractNumId w:val="13"/>
  </w:num>
  <w:num w:numId="45">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ctiveWritingStyle w:appName="MSWord" w:lang="fr-BE" w:vendorID="64" w:dllVersion="0" w:nlCheck="1" w:checkStyle="0"/>
  <w:activeWritingStyle w:appName="MSWord" w:lang="it-IT" w:vendorID="64" w:dllVersion="0"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fr-BE" w:vendorID="64" w:dllVersion="6" w:nlCheck="1" w:checkStyle="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UzN7WwMDczNzewMDNT0lEKTi0uzszPAykwNawFAK56NM4tAAAA"/>
  </w:docVars>
  <w:rsids>
    <w:rsidRoot w:val="00890353"/>
    <w:rsid w:val="000002C3"/>
    <w:rsid w:val="000003FC"/>
    <w:rsid w:val="0000058D"/>
    <w:rsid w:val="0000061D"/>
    <w:rsid w:val="00000D55"/>
    <w:rsid w:val="00000FEC"/>
    <w:rsid w:val="00001135"/>
    <w:rsid w:val="00001317"/>
    <w:rsid w:val="0000178C"/>
    <w:rsid w:val="0000183B"/>
    <w:rsid w:val="00001894"/>
    <w:rsid w:val="000019FB"/>
    <w:rsid w:val="00001E39"/>
    <w:rsid w:val="0000265E"/>
    <w:rsid w:val="00002C1B"/>
    <w:rsid w:val="00002F20"/>
    <w:rsid w:val="000031A3"/>
    <w:rsid w:val="000031CB"/>
    <w:rsid w:val="000032EF"/>
    <w:rsid w:val="000033AE"/>
    <w:rsid w:val="00003434"/>
    <w:rsid w:val="0000387D"/>
    <w:rsid w:val="00003B96"/>
    <w:rsid w:val="000040F2"/>
    <w:rsid w:val="0000425C"/>
    <w:rsid w:val="00004314"/>
    <w:rsid w:val="00004776"/>
    <w:rsid w:val="00004B42"/>
    <w:rsid w:val="00004CB2"/>
    <w:rsid w:val="00004CD1"/>
    <w:rsid w:val="00005E24"/>
    <w:rsid w:val="00005E99"/>
    <w:rsid w:val="0000682D"/>
    <w:rsid w:val="00006CA7"/>
    <w:rsid w:val="000074F5"/>
    <w:rsid w:val="00007583"/>
    <w:rsid w:val="00007662"/>
    <w:rsid w:val="00007ACC"/>
    <w:rsid w:val="00007B45"/>
    <w:rsid w:val="00007BB1"/>
    <w:rsid w:val="00007CC7"/>
    <w:rsid w:val="000102AC"/>
    <w:rsid w:val="00010566"/>
    <w:rsid w:val="000109A8"/>
    <w:rsid w:val="00010A30"/>
    <w:rsid w:val="00010ADA"/>
    <w:rsid w:val="00010D1F"/>
    <w:rsid w:val="00010F9A"/>
    <w:rsid w:val="00011029"/>
    <w:rsid w:val="0001188E"/>
    <w:rsid w:val="000118AA"/>
    <w:rsid w:val="000126E2"/>
    <w:rsid w:val="00012D9C"/>
    <w:rsid w:val="0001319C"/>
    <w:rsid w:val="0001378F"/>
    <w:rsid w:val="00013A87"/>
    <w:rsid w:val="00013ADE"/>
    <w:rsid w:val="00013DBC"/>
    <w:rsid w:val="00013F94"/>
    <w:rsid w:val="0001401A"/>
    <w:rsid w:val="00014121"/>
    <w:rsid w:val="000147CE"/>
    <w:rsid w:val="00014B79"/>
    <w:rsid w:val="00014FB4"/>
    <w:rsid w:val="00014FD2"/>
    <w:rsid w:val="00015033"/>
    <w:rsid w:val="000156E6"/>
    <w:rsid w:val="00015772"/>
    <w:rsid w:val="00015855"/>
    <w:rsid w:val="00015884"/>
    <w:rsid w:val="00015C62"/>
    <w:rsid w:val="000161EA"/>
    <w:rsid w:val="00016452"/>
    <w:rsid w:val="0001645A"/>
    <w:rsid w:val="00016C5C"/>
    <w:rsid w:val="00016F42"/>
    <w:rsid w:val="0001704F"/>
    <w:rsid w:val="000171C7"/>
    <w:rsid w:val="00017765"/>
    <w:rsid w:val="000209D4"/>
    <w:rsid w:val="00020B37"/>
    <w:rsid w:val="00020B3F"/>
    <w:rsid w:val="00020F11"/>
    <w:rsid w:val="000210EE"/>
    <w:rsid w:val="0002130A"/>
    <w:rsid w:val="0002184B"/>
    <w:rsid w:val="00021EFE"/>
    <w:rsid w:val="00021F0C"/>
    <w:rsid w:val="000220D8"/>
    <w:rsid w:val="000221CA"/>
    <w:rsid w:val="0002221F"/>
    <w:rsid w:val="00022315"/>
    <w:rsid w:val="000224E7"/>
    <w:rsid w:val="00022653"/>
    <w:rsid w:val="000227E3"/>
    <w:rsid w:val="000228DC"/>
    <w:rsid w:val="00022B37"/>
    <w:rsid w:val="00022B59"/>
    <w:rsid w:val="00022EB3"/>
    <w:rsid w:val="00022EBA"/>
    <w:rsid w:val="0002332F"/>
    <w:rsid w:val="0002369B"/>
    <w:rsid w:val="0002376F"/>
    <w:rsid w:val="00023A99"/>
    <w:rsid w:val="00024154"/>
    <w:rsid w:val="0002418C"/>
    <w:rsid w:val="000242E8"/>
    <w:rsid w:val="0002454C"/>
    <w:rsid w:val="00024717"/>
    <w:rsid w:val="00024864"/>
    <w:rsid w:val="00024A4A"/>
    <w:rsid w:val="00024B38"/>
    <w:rsid w:val="00024F01"/>
    <w:rsid w:val="00025347"/>
    <w:rsid w:val="0002552B"/>
    <w:rsid w:val="00025BBF"/>
    <w:rsid w:val="00025D85"/>
    <w:rsid w:val="00025E76"/>
    <w:rsid w:val="0002614C"/>
    <w:rsid w:val="00026198"/>
    <w:rsid w:val="000263C1"/>
    <w:rsid w:val="0002664E"/>
    <w:rsid w:val="0002683F"/>
    <w:rsid w:val="000268D6"/>
    <w:rsid w:val="00026CEE"/>
    <w:rsid w:val="00026E92"/>
    <w:rsid w:val="00026FC8"/>
    <w:rsid w:val="00027576"/>
    <w:rsid w:val="00027ABD"/>
    <w:rsid w:val="00027C5D"/>
    <w:rsid w:val="00027E5A"/>
    <w:rsid w:val="00027F6F"/>
    <w:rsid w:val="00027FAA"/>
    <w:rsid w:val="00030181"/>
    <w:rsid w:val="000302B3"/>
    <w:rsid w:val="00030A57"/>
    <w:rsid w:val="00030AFF"/>
    <w:rsid w:val="00030BA8"/>
    <w:rsid w:val="000315EF"/>
    <w:rsid w:val="000316F3"/>
    <w:rsid w:val="00031D15"/>
    <w:rsid w:val="00031D69"/>
    <w:rsid w:val="00031ECE"/>
    <w:rsid w:val="00031F54"/>
    <w:rsid w:val="0003202D"/>
    <w:rsid w:val="00032102"/>
    <w:rsid w:val="0003242E"/>
    <w:rsid w:val="000325B4"/>
    <w:rsid w:val="000326D9"/>
    <w:rsid w:val="000329E1"/>
    <w:rsid w:val="00032AA0"/>
    <w:rsid w:val="00032BB9"/>
    <w:rsid w:val="00033075"/>
    <w:rsid w:val="000334D8"/>
    <w:rsid w:val="00033558"/>
    <w:rsid w:val="000335D4"/>
    <w:rsid w:val="00033C72"/>
    <w:rsid w:val="00033F08"/>
    <w:rsid w:val="00033F62"/>
    <w:rsid w:val="0003407F"/>
    <w:rsid w:val="00034662"/>
    <w:rsid w:val="000346C7"/>
    <w:rsid w:val="00034953"/>
    <w:rsid w:val="00034CA5"/>
    <w:rsid w:val="00034D95"/>
    <w:rsid w:val="00034ED0"/>
    <w:rsid w:val="00035050"/>
    <w:rsid w:val="000350FC"/>
    <w:rsid w:val="00035338"/>
    <w:rsid w:val="0003544D"/>
    <w:rsid w:val="00035AAE"/>
    <w:rsid w:val="0003632D"/>
    <w:rsid w:val="0003642A"/>
    <w:rsid w:val="00036443"/>
    <w:rsid w:val="00036A33"/>
    <w:rsid w:val="00036EFE"/>
    <w:rsid w:val="0003703F"/>
    <w:rsid w:val="00037168"/>
    <w:rsid w:val="0003722F"/>
    <w:rsid w:val="00037535"/>
    <w:rsid w:val="00037909"/>
    <w:rsid w:val="00037A60"/>
    <w:rsid w:val="00037CAC"/>
    <w:rsid w:val="00037E42"/>
    <w:rsid w:val="00037FAD"/>
    <w:rsid w:val="00040256"/>
    <w:rsid w:val="000405FF"/>
    <w:rsid w:val="000406EC"/>
    <w:rsid w:val="0004113F"/>
    <w:rsid w:val="0004140B"/>
    <w:rsid w:val="00041A8B"/>
    <w:rsid w:val="00041EEB"/>
    <w:rsid w:val="00042063"/>
    <w:rsid w:val="000420A2"/>
    <w:rsid w:val="000421FE"/>
    <w:rsid w:val="00042ADA"/>
    <w:rsid w:val="00042E30"/>
    <w:rsid w:val="00043401"/>
    <w:rsid w:val="00043521"/>
    <w:rsid w:val="000438BD"/>
    <w:rsid w:val="00043B1C"/>
    <w:rsid w:val="00043B72"/>
    <w:rsid w:val="00043E07"/>
    <w:rsid w:val="000442E2"/>
    <w:rsid w:val="00044AAE"/>
    <w:rsid w:val="00044CAC"/>
    <w:rsid w:val="00045190"/>
    <w:rsid w:val="000454F6"/>
    <w:rsid w:val="000456B2"/>
    <w:rsid w:val="00045719"/>
    <w:rsid w:val="0004596F"/>
    <w:rsid w:val="00045FB8"/>
    <w:rsid w:val="0004629B"/>
    <w:rsid w:val="00046647"/>
    <w:rsid w:val="0004698A"/>
    <w:rsid w:val="00046A1E"/>
    <w:rsid w:val="00046A52"/>
    <w:rsid w:val="00046D2E"/>
    <w:rsid w:val="00046E40"/>
    <w:rsid w:val="00046E45"/>
    <w:rsid w:val="00046FA5"/>
    <w:rsid w:val="00046FAA"/>
    <w:rsid w:val="000470F4"/>
    <w:rsid w:val="00047147"/>
    <w:rsid w:val="000472B1"/>
    <w:rsid w:val="00047412"/>
    <w:rsid w:val="000475FD"/>
    <w:rsid w:val="00047778"/>
    <w:rsid w:val="000477CC"/>
    <w:rsid w:val="000478CC"/>
    <w:rsid w:val="00047A9D"/>
    <w:rsid w:val="00047CD1"/>
    <w:rsid w:val="00050752"/>
    <w:rsid w:val="00050E2A"/>
    <w:rsid w:val="00050EB5"/>
    <w:rsid w:val="00051185"/>
    <w:rsid w:val="000511CD"/>
    <w:rsid w:val="000511FA"/>
    <w:rsid w:val="00051361"/>
    <w:rsid w:val="00051BCD"/>
    <w:rsid w:val="00051BD9"/>
    <w:rsid w:val="00051C7A"/>
    <w:rsid w:val="00052062"/>
    <w:rsid w:val="00052274"/>
    <w:rsid w:val="0005230B"/>
    <w:rsid w:val="0005233E"/>
    <w:rsid w:val="0005236E"/>
    <w:rsid w:val="000523E5"/>
    <w:rsid w:val="000525B3"/>
    <w:rsid w:val="000526CD"/>
    <w:rsid w:val="00052742"/>
    <w:rsid w:val="0005298E"/>
    <w:rsid w:val="000529CA"/>
    <w:rsid w:val="00053B27"/>
    <w:rsid w:val="00053D8D"/>
    <w:rsid w:val="00053F39"/>
    <w:rsid w:val="0005458E"/>
    <w:rsid w:val="000549F4"/>
    <w:rsid w:val="00054C0B"/>
    <w:rsid w:val="00054D12"/>
    <w:rsid w:val="00054E4A"/>
    <w:rsid w:val="0005501E"/>
    <w:rsid w:val="000550C3"/>
    <w:rsid w:val="00055257"/>
    <w:rsid w:val="00055348"/>
    <w:rsid w:val="000554F4"/>
    <w:rsid w:val="00055A9E"/>
    <w:rsid w:val="00055BB0"/>
    <w:rsid w:val="00055EB4"/>
    <w:rsid w:val="00055FA1"/>
    <w:rsid w:val="00056019"/>
    <w:rsid w:val="00056345"/>
    <w:rsid w:val="0005637B"/>
    <w:rsid w:val="000564C6"/>
    <w:rsid w:val="000568F2"/>
    <w:rsid w:val="00056A0C"/>
    <w:rsid w:val="00056B51"/>
    <w:rsid w:val="00056C0D"/>
    <w:rsid w:val="00056C77"/>
    <w:rsid w:val="00056E12"/>
    <w:rsid w:val="00056EB1"/>
    <w:rsid w:val="00056FDA"/>
    <w:rsid w:val="000572A8"/>
    <w:rsid w:val="000572C0"/>
    <w:rsid w:val="00057449"/>
    <w:rsid w:val="000576FE"/>
    <w:rsid w:val="000579A0"/>
    <w:rsid w:val="000579EF"/>
    <w:rsid w:val="00057D22"/>
    <w:rsid w:val="00057DE3"/>
    <w:rsid w:val="0006009D"/>
    <w:rsid w:val="0006022A"/>
    <w:rsid w:val="0006039E"/>
    <w:rsid w:val="000615A8"/>
    <w:rsid w:val="00061630"/>
    <w:rsid w:val="000616AA"/>
    <w:rsid w:val="00061A96"/>
    <w:rsid w:val="00061E3A"/>
    <w:rsid w:val="000623F4"/>
    <w:rsid w:val="00062678"/>
    <w:rsid w:val="0006274F"/>
    <w:rsid w:val="00062779"/>
    <w:rsid w:val="00062893"/>
    <w:rsid w:val="00062CF3"/>
    <w:rsid w:val="0006345D"/>
    <w:rsid w:val="000635BE"/>
    <w:rsid w:val="000636F1"/>
    <w:rsid w:val="00063B05"/>
    <w:rsid w:val="00063B32"/>
    <w:rsid w:val="00063BA3"/>
    <w:rsid w:val="00063E94"/>
    <w:rsid w:val="00064101"/>
    <w:rsid w:val="0006415C"/>
    <w:rsid w:val="0006421B"/>
    <w:rsid w:val="00064320"/>
    <w:rsid w:val="00064620"/>
    <w:rsid w:val="000648B7"/>
    <w:rsid w:val="00064DBF"/>
    <w:rsid w:val="000650F3"/>
    <w:rsid w:val="00065197"/>
    <w:rsid w:val="00065375"/>
    <w:rsid w:val="000667A9"/>
    <w:rsid w:val="000668FF"/>
    <w:rsid w:val="00067042"/>
    <w:rsid w:val="000671A6"/>
    <w:rsid w:val="000674FD"/>
    <w:rsid w:val="000679D0"/>
    <w:rsid w:val="00067BA3"/>
    <w:rsid w:val="00067C59"/>
    <w:rsid w:val="00067F0C"/>
    <w:rsid w:val="00067F29"/>
    <w:rsid w:val="0007024E"/>
    <w:rsid w:val="0007036F"/>
    <w:rsid w:val="000703D3"/>
    <w:rsid w:val="0007085B"/>
    <w:rsid w:val="00070B40"/>
    <w:rsid w:val="00070CDF"/>
    <w:rsid w:val="00070D64"/>
    <w:rsid w:val="00070EE1"/>
    <w:rsid w:val="00070FD4"/>
    <w:rsid w:val="0007115F"/>
    <w:rsid w:val="0007130E"/>
    <w:rsid w:val="000713B7"/>
    <w:rsid w:val="0007148B"/>
    <w:rsid w:val="0007158B"/>
    <w:rsid w:val="00071D76"/>
    <w:rsid w:val="00071F8C"/>
    <w:rsid w:val="000721C9"/>
    <w:rsid w:val="000725DD"/>
    <w:rsid w:val="000725F5"/>
    <w:rsid w:val="000727B5"/>
    <w:rsid w:val="0007293F"/>
    <w:rsid w:val="00072977"/>
    <w:rsid w:val="00072A86"/>
    <w:rsid w:val="000730D9"/>
    <w:rsid w:val="000733AD"/>
    <w:rsid w:val="00073A67"/>
    <w:rsid w:val="00073CDE"/>
    <w:rsid w:val="00073DC1"/>
    <w:rsid w:val="00074111"/>
    <w:rsid w:val="00074525"/>
    <w:rsid w:val="00074B20"/>
    <w:rsid w:val="00074F2E"/>
    <w:rsid w:val="000750CB"/>
    <w:rsid w:val="000754B8"/>
    <w:rsid w:val="000755DE"/>
    <w:rsid w:val="00075737"/>
    <w:rsid w:val="000757BC"/>
    <w:rsid w:val="00075ABE"/>
    <w:rsid w:val="00075E40"/>
    <w:rsid w:val="0007603F"/>
    <w:rsid w:val="0007612B"/>
    <w:rsid w:val="00076339"/>
    <w:rsid w:val="000768F5"/>
    <w:rsid w:val="0007738E"/>
    <w:rsid w:val="00077929"/>
    <w:rsid w:val="00077A25"/>
    <w:rsid w:val="00077B85"/>
    <w:rsid w:val="00080B26"/>
    <w:rsid w:val="0008182A"/>
    <w:rsid w:val="0008199D"/>
    <w:rsid w:val="00081BE6"/>
    <w:rsid w:val="00081D19"/>
    <w:rsid w:val="00081F8D"/>
    <w:rsid w:val="000827EE"/>
    <w:rsid w:val="00082C45"/>
    <w:rsid w:val="00083067"/>
    <w:rsid w:val="0008313E"/>
    <w:rsid w:val="00083339"/>
    <w:rsid w:val="00083546"/>
    <w:rsid w:val="000835B5"/>
    <w:rsid w:val="00083731"/>
    <w:rsid w:val="000839DA"/>
    <w:rsid w:val="00083CA5"/>
    <w:rsid w:val="00084191"/>
    <w:rsid w:val="00084244"/>
    <w:rsid w:val="000849A0"/>
    <w:rsid w:val="000854A8"/>
    <w:rsid w:val="0008562B"/>
    <w:rsid w:val="000859CF"/>
    <w:rsid w:val="00085A9B"/>
    <w:rsid w:val="00085B46"/>
    <w:rsid w:val="00085BB6"/>
    <w:rsid w:val="00086088"/>
    <w:rsid w:val="00086286"/>
    <w:rsid w:val="0008667D"/>
    <w:rsid w:val="00086963"/>
    <w:rsid w:val="00086A4A"/>
    <w:rsid w:val="00086E48"/>
    <w:rsid w:val="0008780F"/>
    <w:rsid w:val="00087996"/>
    <w:rsid w:val="00087A58"/>
    <w:rsid w:val="00087CB8"/>
    <w:rsid w:val="000901FB"/>
    <w:rsid w:val="000902B3"/>
    <w:rsid w:val="00090553"/>
    <w:rsid w:val="00090AA6"/>
    <w:rsid w:val="00090AB8"/>
    <w:rsid w:val="00091248"/>
    <w:rsid w:val="0009140E"/>
    <w:rsid w:val="0009158D"/>
    <w:rsid w:val="00091604"/>
    <w:rsid w:val="000917FD"/>
    <w:rsid w:val="00091840"/>
    <w:rsid w:val="00091931"/>
    <w:rsid w:val="00091AD7"/>
    <w:rsid w:val="00091C9F"/>
    <w:rsid w:val="00091DF4"/>
    <w:rsid w:val="000924D3"/>
    <w:rsid w:val="00092971"/>
    <w:rsid w:val="00092C26"/>
    <w:rsid w:val="00092CFB"/>
    <w:rsid w:val="000932DE"/>
    <w:rsid w:val="00093717"/>
    <w:rsid w:val="000937FB"/>
    <w:rsid w:val="00093D8D"/>
    <w:rsid w:val="000940E6"/>
    <w:rsid w:val="000942B8"/>
    <w:rsid w:val="00094851"/>
    <w:rsid w:val="00094B91"/>
    <w:rsid w:val="00094C7B"/>
    <w:rsid w:val="00094E92"/>
    <w:rsid w:val="00095198"/>
    <w:rsid w:val="000952B3"/>
    <w:rsid w:val="000955DF"/>
    <w:rsid w:val="00095613"/>
    <w:rsid w:val="00095F47"/>
    <w:rsid w:val="0009652B"/>
    <w:rsid w:val="00096756"/>
    <w:rsid w:val="00096AD3"/>
    <w:rsid w:val="00096B16"/>
    <w:rsid w:val="00096C28"/>
    <w:rsid w:val="00097325"/>
    <w:rsid w:val="0009757E"/>
    <w:rsid w:val="00097969"/>
    <w:rsid w:val="000979EC"/>
    <w:rsid w:val="00097AA5"/>
    <w:rsid w:val="00097CED"/>
    <w:rsid w:val="000A00F9"/>
    <w:rsid w:val="000A03EA"/>
    <w:rsid w:val="000A060D"/>
    <w:rsid w:val="000A0705"/>
    <w:rsid w:val="000A0991"/>
    <w:rsid w:val="000A09AF"/>
    <w:rsid w:val="000A09BF"/>
    <w:rsid w:val="000A0EFF"/>
    <w:rsid w:val="000A0FE0"/>
    <w:rsid w:val="000A1004"/>
    <w:rsid w:val="000A1149"/>
    <w:rsid w:val="000A16D7"/>
    <w:rsid w:val="000A18F9"/>
    <w:rsid w:val="000A1D5B"/>
    <w:rsid w:val="000A1E23"/>
    <w:rsid w:val="000A1FC8"/>
    <w:rsid w:val="000A22C3"/>
    <w:rsid w:val="000A25E1"/>
    <w:rsid w:val="000A261D"/>
    <w:rsid w:val="000A29B3"/>
    <w:rsid w:val="000A2A9F"/>
    <w:rsid w:val="000A2BC3"/>
    <w:rsid w:val="000A2C97"/>
    <w:rsid w:val="000A2CF2"/>
    <w:rsid w:val="000A2DA4"/>
    <w:rsid w:val="000A2F46"/>
    <w:rsid w:val="000A30D0"/>
    <w:rsid w:val="000A3480"/>
    <w:rsid w:val="000A3636"/>
    <w:rsid w:val="000A42F0"/>
    <w:rsid w:val="000A45D1"/>
    <w:rsid w:val="000A4721"/>
    <w:rsid w:val="000A4820"/>
    <w:rsid w:val="000A4905"/>
    <w:rsid w:val="000A4B88"/>
    <w:rsid w:val="000A4D45"/>
    <w:rsid w:val="000A4ECF"/>
    <w:rsid w:val="000A50A5"/>
    <w:rsid w:val="000A5327"/>
    <w:rsid w:val="000A5A22"/>
    <w:rsid w:val="000A5CC4"/>
    <w:rsid w:val="000A5D7C"/>
    <w:rsid w:val="000A5DB3"/>
    <w:rsid w:val="000A5FEA"/>
    <w:rsid w:val="000A62D6"/>
    <w:rsid w:val="000A662C"/>
    <w:rsid w:val="000A672F"/>
    <w:rsid w:val="000A6AF3"/>
    <w:rsid w:val="000A6C2F"/>
    <w:rsid w:val="000A6D89"/>
    <w:rsid w:val="000A7034"/>
    <w:rsid w:val="000A73D5"/>
    <w:rsid w:val="000A789C"/>
    <w:rsid w:val="000A799A"/>
    <w:rsid w:val="000A79DD"/>
    <w:rsid w:val="000A7FCF"/>
    <w:rsid w:val="000B07C7"/>
    <w:rsid w:val="000B0B3B"/>
    <w:rsid w:val="000B117C"/>
    <w:rsid w:val="000B123A"/>
    <w:rsid w:val="000B13DB"/>
    <w:rsid w:val="000B1414"/>
    <w:rsid w:val="000B1D44"/>
    <w:rsid w:val="000B2EE7"/>
    <w:rsid w:val="000B31CF"/>
    <w:rsid w:val="000B3B79"/>
    <w:rsid w:val="000B412A"/>
    <w:rsid w:val="000B44EB"/>
    <w:rsid w:val="000B451C"/>
    <w:rsid w:val="000B4619"/>
    <w:rsid w:val="000B46EA"/>
    <w:rsid w:val="000B48C3"/>
    <w:rsid w:val="000B5233"/>
    <w:rsid w:val="000B5338"/>
    <w:rsid w:val="000B557C"/>
    <w:rsid w:val="000B5617"/>
    <w:rsid w:val="000B5A48"/>
    <w:rsid w:val="000B5DDD"/>
    <w:rsid w:val="000B5FA5"/>
    <w:rsid w:val="000B625F"/>
    <w:rsid w:val="000B64B0"/>
    <w:rsid w:val="000B6527"/>
    <w:rsid w:val="000B668F"/>
    <w:rsid w:val="000B67CB"/>
    <w:rsid w:val="000B69F5"/>
    <w:rsid w:val="000B6A13"/>
    <w:rsid w:val="000B6AE3"/>
    <w:rsid w:val="000B6D9B"/>
    <w:rsid w:val="000B7A07"/>
    <w:rsid w:val="000C0588"/>
    <w:rsid w:val="000C0754"/>
    <w:rsid w:val="000C0821"/>
    <w:rsid w:val="000C0998"/>
    <w:rsid w:val="000C099F"/>
    <w:rsid w:val="000C0A38"/>
    <w:rsid w:val="000C0D92"/>
    <w:rsid w:val="000C1049"/>
    <w:rsid w:val="000C1050"/>
    <w:rsid w:val="000C14B6"/>
    <w:rsid w:val="000C1AB9"/>
    <w:rsid w:val="000C1D4A"/>
    <w:rsid w:val="000C1E26"/>
    <w:rsid w:val="000C20A6"/>
    <w:rsid w:val="000C22DE"/>
    <w:rsid w:val="000C25E4"/>
    <w:rsid w:val="000C2855"/>
    <w:rsid w:val="000C2E51"/>
    <w:rsid w:val="000C3425"/>
    <w:rsid w:val="000C34F7"/>
    <w:rsid w:val="000C3553"/>
    <w:rsid w:val="000C36FB"/>
    <w:rsid w:val="000C38A5"/>
    <w:rsid w:val="000C4053"/>
    <w:rsid w:val="000C457E"/>
    <w:rsid w:val="000C4781"/>
    <w:rsid w:val="000C4FE4"/>
    <w:rsid w:val="000C5223"/>
    <w:rsid w:val="000C5389"/>
    <w:rsid w:val="000C589D"/>
    <w:rsid w:val="000C59FB"/>
    <w:rsid w:val="000C5DD7"/>
    <w:rsid w:val="000C6233"/>
    <w:rsid w:val="000C6430"/>
    <w:rsid w:val="000C673E"/>
    <w:rsid w:val="000C6852"/>
    <w:rsid w:val="000C6996"/>
    <w:rsid w:val="000C6A53"/>
    <w:rsid w:val="000C6C0A"/>
    <w:rsid w:val="000C6F4B"/>
    <w:rsid w:val="000C70F5"/>
    <w:rsid w:val="000C72C5"/>
    <w:rsid w:val="000C73BE"/>
    <w:rsid w:val="000C7487"/>
    <w:rsid w:val="000C7854"/>
    <w:rsid w:val="000C78A5"/>
    <w:rsid w:val="000C7A38"/>
    <w:rsid w:val="000C7AFA"/>
    <w:rsid w:val="000C7C5D"/>
    <w:rsid w:val="000C7D11"/>
    <w:rsid w:val="000C7F98"/>
    <w:rsid w:val="000D01E6"/>
    <w:rsid w:val="000D0226"/>
    <w:rsid w:val="000D050F"/>
    <w:rsid w:val="000D0767"/>
    <w:rsid w:val="000D0D06"/>
    <w:rsid w:val="000D0DAA"/>
    <w:rsid w:val="000D0F8F"/>
    <w:rsid w:val="000D10F6"/>
    <w:rsid w:val="000D1161"/>
    <w:rsid w:val="000D12F5"/>
    <w:rsid w:val="000D1872"/>
    <w:rsid w:val="000D19BB"/>
    <w:rsid w:val="000D1C94"/>
    <w:rsid w:val="000D1CE0"/>
    <w:rsid w:val="000D1F46"/>
    <w:rsid w:val="000D24EC"/>
    <w:rsid w:val="000D284E"/>
    <w:rsid w:val="000D2921"/>
    <w:rsid w:val="000D2992"/>
    <w:rsid w:val="000D2D37"/>
    <w:rsid w:val="000D2DF7"/>
    <w:rsid w:val="000D2EAB"/>
    <w:rsid w:val="000D2F05"/>
    <w:rsid w:val="000D32C9"/>
    <w:rsid w:val="000D3482"/>
    <w:rsid w:val="000D37A3"/>
    <w:rsid w:val="000D3945"/>
    <w:rsid w:val="000D3B53"/>
    <w:rsid w:val="000D3FD3"/>
    <w:rsid w:val="000D416E"/>
    <w:rsid w:val="000D4208"/>
    <w:rsid w:val="000D42F1"/>
    <w:rsid w:val="000D46D8"/>
    <w:rsid w:val="000D482F"/>
    <w:rsid w:val="000D4D52"/>
    <w:rsid w:val="000D4FB4"/>
    <w:rsid w:val="000D5BA3"/>
    <w:rsid w:val="000D61B1"/>
    <w:rsid w:val="000D6288"/>
    <w:rsid w:val="000D6410"/>
    <w:rsid w:val="000D660F"/>
    <w:rsid w:val="000D6796"/>
    <w:rsid w:val="000D6A1B"/>
    <w:rsid w:val="000D6F6E"/>
    <w:rsid w:val="000D71C3"/>
    <w:rsid w:val="000D7598"/>
    <w:rsid w:val="000D7939"/>
    <w:rsid w:val="000D794A"/>
    <w:rsid w:val="000E03B3"/>
    <w:rsid w:val="000E03FE"/>
    <w:rsid w:val="000E05E0"/>
    <w:rsid w:val="000E06A2"/>
    <w:rsid w:val="000E07A5"/>
    <w:rsid w:val="000E099A"/>
    <w:rsid w:val="000E0C03"/>
    <w:rsid w:val="000E0E04"/>
    <w:rsid w:val="000E1442"/>
    <w:rsid w:val="000E170C"/>
    <w:rsid w:val="000E1730"/>
    <w:rsid w:val="000E1C36"/>
    <w:rsid w:val="000E1E40"/>
    <w:rsid w:val="000E2052"/>
    <w:rsid w:val="000E2290"/>
    <w:rsid w:val="000E2381"/>
    <w:rsid w:val="000E27B9"/>
    <w:rsid w:val="000E2951"/>
    <w:rsid w:val="000E2B2F"/>
    <w:rsid w:val="000E2EF9"/>
    <w:rsid w:val="000E392B"/>
    <w:rsid w:val="000E3CFC"/>
    <w:rsid w:val="000E4424"/>
    <w:rsid w:val="000E464C"/>
    <w:rsid w:val="000E486C"/>
    <w:rsid w:val="000E541A"/>
    <w:rsid w:val="000E549E"/>
    <w:rsid w:val="000E556A"/>
    <w:rsid w:val="000E571A"/>
    <w:rsid w:val="000E5852"/>
    <w:rsid w:val="000E58E5"/>
    <w:rsid w:val="000E5A7F"/>
    <w:rsid w:val="000E5AB8"/>
    <w:rsid w:val="000E601C"/>
    <w:rsid w:val="000E61C2"/>
    <w:rsid w:val="000E6251"/>
    <w:rsid w:val="000E6288"/>
    <w:rsid w:val="000E6441"/>
    <w:rsid w:val="000E66AF"/>
    <w:rsid w:val="000E66B0"/>
    <w:rsid w:val="000E6B85"/>
    <w:rsid w:val="000E6EE1"/>
    <w:rsid w:val="000E7407"/>
    <w:rsid w:val="000E74A5"/>
    <w:rsid w:val="000E7FE2"/>
    <w:rsid w:val="000F0174"/>
    <w:rsid w:val="000F038C"/>
    <w:rsid w:val="000F03CC"/>
    <w:rsid w:val="000F05BF"/>
    <w:rsid w:val="000F05CB"/>
    <w:rsid w:val="000F05F3"/>
    <w:rsid w:val="000F08F3"/>
    <w:rsid w:val="000F0FE5"/>
    <w:rsid w:val="000F12AA"/>
    <w:rsid w:val="000F14F0"/>
    <w:rsid w:val="000F1ABE"/>
    <w:rsid w:val="000F1B41"/>
    <w:rsid w:val="000F1D28"/>
    <w:rsid w:val="000F1E94"/>
    <w:rsid w:val="000F21B4"/>
    <w:rsid w:val="000F2385"/>
    <w:rsid w:val="000F2596"/>
    <w:rsid w:val="000F2BA9"/>
    <w:rsid w:val="000F2C28"/>
    <w:rsid w:val="000F2CA2"/>
    <w:rsid w:val="000F2FE8"/>
    <w:rsid w:val="000F3055"/>
    <w:rsid w:val="000F30B5"/>
    <w:rsid w:val="000F31B0"/>
    <w:rsid w:val="000F332D"/>
    <w:rsid w:val="000F3374"/>
    <w:rsid w:val="000F35EB"/>
    <w:rsid w:val="000F3781"/>
    <w:rsid w:val="000F3B14"/>
    <w:rsid w:val="000F3B44"/>
    <w:rsid w:val="000F3BD4"/>
    <w:rsid w:val="000F3E2E"/>
    <w:rsid w:val="000F3F71"/>
    <w:rsid w:val="000F40FC"/>
    <w:rsid w:val="000F4330"/>
    <w:rsid w:val="000F43DA"/>
    <w:rsid w:val="000F4B72"/>
    <w:rsid w:val="000F4B95"/>
    <w:rsid w:val="000F4CB9"/>
    <w:rsid w:val="000F4E63"/>
    <w:rsid w:val="000F51A6"/>
    <w:rsid w:val="000F5596"/>
    <w:rsid w:val="000F55CE"/>
    <w:rsid w:val="000F599D"/>
    <w:rsid w:val="000F5AFE"/>
    <w:rsid w:val="000F5EFA"/>
    <w:rsid w:val="000F6063"/>
    <w:rsid w:val="000F69A0"/>
    <w:rsid w:val="000F6E82"/>
    <w:rsid w:val="000F7158"/>
    <w:rsid w:val="000F751E"/>
    <w:rsid w:val="000F7682"/>
    <w:rsid w:val="000F79E6"/>
    <w:rsid w:val="000F7A1D"/>
    <w:rsid w:val="000F7AAB"/>
    <w:rsid w:val="000F7DC8"/>
    <w:rsid w:val="000F7EFF"/>
    <w:rsid w:val="001006B3"/>
    <w:rsid w:val="001009A0"/>
    <w:rsid w:val="00100B60"/>
    <w:rsid w:val="00100E0B"/>
    <w:rsid w:val="001012FA"/>
    <w:rsid w:val="0010146F"/>
    <w:rsid w:val="001016B2"/>
    <w:rsid w:val="001019B1"/>
    <w:rsid w:val="00101E79"/>
    <w:rsid w:val="001024F6"/>
    <w:rsid w:val="001026BA"/>
    <w:rsid w:val="00102891"/>
    <w:rsid w:val="001028A7"/>
    <w:rsid w:val="00102B6B"/>
    <w:rsid w:val="00102BDC"/>
    <w:rsid w:val="00102C05"/>
    <w:rsid w:val="00102C3E"/>
    <w:rsid w:val="00102F97"/>
    <w:rsid w:val="001030F7"/>
    <w:rsid w:val="0010322D"/>
    <w:rsid w:val="0010335C"/>
    <w:rsid w:val="00103461"/>
    <w:rsid w:val="0010378B"/>
    <w:rsid w:val="00103CB8"/>
    <w:rsid w:val="00103FF0"/>
    <w:rsid w:val="00103FFC"/>
    <w:rsid w:val="0010417B"/>
    <w:rsid w:val="0010462B"/>
    <w:rsid w:val="001047C0"/>
    <w:rsid w:val="00104B53"/>
    <w:rsid w:val="00104D94"/>
    <w:rsid w:val="00104F27"/>
    <w:rsid w:val="001052BC"/>
    <w:rsid w:val="00105374"/>
    <w:rsid w:val="0010579C"/>
    <w:rsid w:val="00105B60"/>
    <w:rsid w:val="001065A3"/>
    <w:rsid w:val="001065D0"/>
    <w:rsid w:val="0010665B"/>
    <w:rsid w:val="001066DD"/>
    <w:rsid w:val="00106742"/>
    <w:rsid w:val="001069D3"/>
    <w:rsid w:val="00106B52"/>
    <w:rsid w:val="0010706F"/>
    <w:rsid w:val="00107488"/>
    <w:rsid w:val="0011037F"/>
    <w:rsid w:val="00110629"/>
    <w:rsid w:val="00110878"/>
    <w:rsid w:val="00110BFB"/>
    <w:rsid w:val="00110F36"/>
    <w:rsid w:val="00110FC0"/>
    <w:rsid w:val="00110FCB"/>
    <w:rsid w:val="001110AC"/>
    <w:rsid w:val="001110F4"/>
    <w:rsid w:val="001112D6"/>
    <w:rsid w:val="00111343"/>
    <w:rsid w:val="00111655"/>
    <w:rsid w:val="001116FC"/>
    <w:rsid w:val="001119E1"/>
    <w:rsid w:val="00111C0A"/>
    <w:rsid w:val="00111CCD"/>
    <w:rsid w:val="001121BC"/>
    <w:rsid w:val="00112627"/>
    <w:rsid w:val="001126E4"/>
    <w:rsid w:val="001127E2"/>
    <w:rsid w:val="00112D36"/>
    <w:rsid w:val="0011323F"/>
    <w:rsid w:val="0011344B"/>
    <w:rsid w:val="00113510"/>
    <w:rsid w:val="00113F94"/>
    <w:rsid w:val="00113FA2"/>
    <w:rsid w:val="00113FF5"/>
    <w:rsid w:val="001148B6"/>
    <w:rsid w:val="00114A56"/>
    <w:rsid w:val="00114DB5"/>
    <w:rsid w:val="00115002"/>
    <w:rsid w:val="00115153"/>
    <w:rsid w:val="00115204"/>
    <w:rsid w:val="001158C9"/>
    <w:rsid w:val="001159C3"/>
    <w:rsid w:val="00115A0D"/>
    <w:rsid w:val="00115BFA"/>
    <w:rsid w:val="00115CFA"/>
    <w:rsid w:val="001164CD"/>
    <w:rsid w:val="001166D0"/>
    <w:rsid w:val="001168C2"/>
    <w:rsid w:val="00116D5D"/>
    <w:rsid w:val="0011722A"/>
    <w:rsid w:val="00117269"/>
    <w:rsid w:val="0011743F"/>
    <w:rsid w:val="00117720"/>
    <w:rsid w:val="0011793A"/>
    <w:rsid w:val="00117BC1"/>
    <w:rsid w:val="001201F5"/>
    <w:rsid w:val="001202A9"/>
    <w:rsid w:val="001203F0"/>
    <w:rsid w:val="00120710"/>
    <w:rsid w:val="00120A2F"/>
    <w:rsid w:val="00121302"/>
    <w:rsid w:val="001215BA"/>
    <w:rsid w:val="00121638"/>
    <w:rsid w:val="0012193B"/>
    <w:rsid w:val="00121E6A"/>
    <w:rsid w:val="00122375"/>
    <w:rsid w:val="001223AC"/>
    <w:rsid w:val="00122527"/>
    <w:rsid w:val="001228D7"/>
    <w:rsid w:val="0012292A"/>
    <w:rsid w:val="00122D77"/>
    <w:rsid w:val="00123731"/>
    <w:rsid w:val="001237A9"/>
    <w:rsid w:val="001238E1"/>
    <w:rsid w:val="00123950"/>
    <w:rsid w:val="00124089"/>
    <w:rsid w:val="001245FB"/>
    <w:rsid w:val="00124734"/>
    <w:rsid w:val="00124856"/>
    <w:rsid w:val="00124B0D"/>
    <w:rsid w:val="00124BEE"/>
    <w:rsid w:val="00124D2D"/>
    <w:rsid w:val="00125542"/>
    <w:rsid w:val="001256F3"/>
    <w:rsid w:val="00125B26"/>
    <w:rsid w:val="00125FE3"/>
    <w:rsid w:val="001268AD"/>
    <w:rsid w:val="001268B1"/>
    <w:rsid w:val="00126AD4"/>
    <w:rsid w:val="00126DE8"/>
    <w:rsid w:val="00127445"/>
    <w:rsid w:val="001274EB"/>
    <w:rsid w:val="001276A1"/>
    <w:rsid w:val="0012780B"/>
    <w:rsid w:val="0012787C"/>
    <w:rsid w:val="00127885"/>
    <w:rsid w:val="001304B4"/>
    <w:rsid w:val="001304BB"/>
    <w:rsid w:val="00130C8A"/>
    <w:rsid w:val="00131239"/>
    <w:rsid w:val="001312D9"/>
    <w:rsid w:val="0013132B"/>
    <w:rsid w:val="001314D6"/>
    <w:rsid w:val="0013189C"/>
    <w:rsid w:val="001319F5"/>
    <w:rsid w:val="00131A01"/>
    <w:rsid w:val="001320FB"/>
    <w:rsid w:val="001327B7"/>
    <w:rsid w:val="00132A0A"/>
    <w:rsid w:val="00132A39"/>
    <w:rsid w:val="00132C10"/>
    <w:rsid w:val="00132CC5"/>
    <w:rsid w:val="00132FBE"/>
    <w:rsid w:val="001330E9"/>
    <w:rsid w:val="0013355E"/>
    <w:rsid w:val="001335FD"/>
    <w:rsid w:val="001339D8"/>
    <w:rsid w:val="00133C4F"/>
    <w:rsid w:val="00133C56"/>
    <w:rsid w:val="00133E2B"/>
    <w:rsid w:val="001343B6"/>
    <w:rsid w:val="0013440B"/>
    <w:rsid w:val="00134682"/>
    <w:rsid w:val="00134F27"/>
    <w:rsid w:val="00135549"/>
    <w:rsid w:val="001355D4"/>
    <w:rsid w:val="001356B6"/>
    <w:rsid w:val="00135AB0"/>
    <w:rsid w:val="00135CB6"/>
    <w:rsid w:val="00135E49"/>
    <w:rsid w:val="00136592"/>
    <w:rsid w:val="00136622"/>
    <w:rsid w:val="00136831"/>
    <w:rsid w:val="00136B57"/>
    <w:rsid w:val="00136C87"/>
    <w:rsid w:val="00136FBB"/>
    <w:rsid w:val="00137810"/>
    <w:rsid w:val="00137947"/>
    <w:rsid w:val="00137A43"/>
    <w:rsid w:val="00137B04"/>
    <w:rsid w:val="00137F68"/>
    <w:rsid w:val="001400F4"/>
    <w:rsid w:val="00140360"/>
    <w:rsid w:val="001406FD"/>
    <w:rsid w:val="00140869"/>
    <w:rsid w:val="00140B1C"/>
    <w:rsid w:val="00140C58"/>
    <w:rsid w:val="001410F2"/>
    <w:rsid w:val="001412A3"/>
    <w:rsid w:val="001414B0"/>
    <w:rsid w:val="00141B21"/>
    <w:rsid w:val="00141EE7"/>
    <w:rsid w:val="00141FDB"/>
    <w:rsid w:val="00142540"/>
    <w:rsid w:val="001426C0"/>
    <w:rsid w:val="001426C4"/>
    <w:rsid w:val="001428EE"/>
    <w:rsid w:val="00142961"/>
    <w:rsid w:val="00142ABE"/>
    <w:rsid w:val="00142D05"/>
    <w:rsid w:val="00143241"/>
    <w:rsid w:val="00143262"/>
    <w:rsid w:val="00143315"/>
    <w:rsid w:val="00143BD1"/>
    <w:rsid w:val="00143C31"/>
    <w:rsid w:val="00143E03"/>
    <w:rsid w:val="00144268"/>
    <w:rsid w:val="00144459"/>
    <w:rsid w:val="001446CB"/>
    <w:rsid w:val="001446E0"/>
    <w:rsid w:val="001447F4"/>
    <w:rsid w:val="00144841"/>
    <w:rsid w:val="00144DCF"/>
    <w:rsid w:val="001450EC"/>
    <w:rsid w:val="001451AE"/>
    <w:rsid w:val="00145336"/>
    <w:rsid w:val="001453B7"/>
    <w:rsid w:val="001456CE"/>
    <w:rsid w:val="001456D6"/>
    <w:rsid w:val="001456F8"/>
    <w:rsid w:val="0014609A"/>
    <w:rsid w:val="0014653A"/>
    <w:rsid w:val="0014660A"/>
    <w:rsid w:val="00146F81"/>
    <w:rsid w:val="001474B4"/>
    <w:rsid w:val="00147899"/>
    <w:rsid w:val="00147915"/>
    <w:rsid w:val="00147E24"/>
    <w:rsid w:val="00147FF6"/>
    <w:rsid w:val="001502A4"/>
    <w:rsid w:val="0015043B"/>
    <w:rsid w:val="001504B9"/>
    <w:rsid w:val="001504F6"/>
    <w:rsid w:val="00150565"/>
    <w:rsid w:val="00150590"/>
    <w:rsid w:val="00150CCA"/>
    <w:rsid w:val="00150D5E"/>
    <w:rsid w:val="00150F72"/>
    <w:rsid w:val="00151562"/>
    <w:rsid w:val="0015182B"/>
    <w:rsid w:val="00151914"/>
    <w:rsid w:val="00151966"/>
    <w:rsid w:val="00151C24"/>
    <w:rsid w:val="0015227C"/>
    <w:rsid w:val="00152426"/>
    <w:rsid w:val="001525CB"/>
    <w:rsid w:val="001528A9"/>
    <w:rsid w:val="001528F9"/>
    <w:rsid w:val="00152917"/>
    <w:rsid w:val="001529DE"/>
    <w:rsid w:val="00152B77"/>
    <w:rsid w:val="00152F7C"/>
    <w:rsid w:val="00153B74"/>
    <w:rsid w:val="00153B97"/>
    <w:rsid w:val="00153F75"/>
    <w:rsid w:val="00154167"/>
    <w:rsid w:val="0015418C"/>
    <w:rsid w:val="00154B99"/>
    <w:rsid w:val="00154C24"/>
    <w:rsid w:val="00154F4B"/>
    <w:rsid w:val="00155067"/>
    <w:rsid w:val="0015556A"/>
    <w:rsid w:val="00155582"/>
    <w:rsid w:val="00155781"/>
    <w:rsid w:val="00155FB1"/>
    <w:rsid w:val="001560B6"/>
    <w:rsid w:val="0015666D"/>
    <w:rsid w:val="00156869"/>
    <w:rsid w:val="00156884"/>
    <w:rsid w:val="00156E71"/>
    <w:rsid w:val="00156E96"/>
    <w:rsid w:val="00157D7D"/>
    <w:rsid w:val="00160094"/>
    <w:rsid w:val="0016063A"/>
    <w:rsid w:val="00160AE9"/>
    <w:rsid w:val="00160DB0"/>
    <w:rsid w:val="00161167"/>
    <w:rsid w:val="00161423"/>
    <w:rsid w:val="001614E3"/>
    <w:rsid w:val="00161658"/>
    <w:rsid w:val="001618E0"/>
    <w:rsid w:val="001619C1"/>
    <w:rsid w:val="00161EEB"/>
    <w:rsid w:val="00162136"/>
    <w:rsid w:val="00162528"/>
    <w:rsid w:val="0016309B"/>
    <w:rsid w:val="0016315C"/>
    <w:rsid w:val="0016331A"/>
    <w:rsid w:val="00163465"/>
    <w:rsid w:val="0016384A"/>
    <w:rsid w:val="001639C3"/>
    <w:rsid w:val="001639C4"/>
    <w:rsid w:val="00163E8C"/>
    <w:rsid w:val="001645AB"/>
    <w:rsid w:val="00164B0A"/>
    <w:rsid w:val="00164B10"/>
    <w:rsid w:val="00164C30"/>
    <w:rsid w:val="001652BA"/>
    <w:rsid w:val="00165379"/>
    <w:rsid w:val="0016541E"/>
    <w:rsid w:val="001657EB"/>
    <w:rsid w:val="00165C5B"/>
    <w:rsid w:val="00165F40"/>
    <w:rsid w:val="0016627B"/>
    <w:rsid w:val="00166864"/>
    <w:rsid w:val="00166DBC"/>
    <w:rsid w:val="00166F5F"/>
    <w:rsid w:val="00167314"/>
    <w:rsid w:val="001675A0"/>
    <w:rsid w:val="0016765E"/>
    <w:rsid w:val="0016767F"/>
    <w:rsid w:val="00167924"/>
    <w:rsid w:val="00167A37"/>
    <w:rsid w:val="00167ACA"/>
    <w:rsid w:val="001700DB"/>
    <w:rsid w:val="00170417"/>
    <w:rsid w:val="00170467"/>
    <w:rsid w:val="00170543"/>
    <w:rsid w:val="00170617"/>
    <w:rsid w:val="00170814"/>
    <w:rsid w:val="0017091F"/>
    <w:rsid w:val="00170C37"/>
    <w:rsid w:val="00170E74"/>
    <w:rsid w:val="001710D8"/>
    <w:rsid w:val="00171743"/>
    <w:rsid w:val="001717DF"/>
    <w:rsid w:val="00171C22"/>
    <w:rsid w:val="00171DF8"/>
    <w:rsid w:val="00172008"/>
    <w:rsid w:val="00172493"/>
    <w:rsid w:val="00172498"/>
    <w:rsid w:val="00172C66"/>
    <w:rsid w:val="00172D73"/>
    <w:rsid w:val="00172E1D"/>
    <w:rsid w:val="001730B4"/>
    <w:rsid w:val="0017351E"/>
    <w:rsid w:val="00173635"/>
    <w:rsid w:val="0017386D"/>
    <w:rsid w:val="001738A6"/>
    <w:rsid w:val="001739AD"/>
    <w:rsid w:val="00173CA3"/>
    <w:rsid w:val="00173DA7"/>
    <w:rsid w:val="00174085"/>
    <w:rsid w:val="001746E6"/>
    <w:rsid w:val="00174E83"/>
    <w:rsid w:val="00175076"/>
    <w:rsid w:val="001750FF"/>
    <w:rsid w:val="00175D9F"/>
    <w:rsid w:val="00175F57"/>
    <w:rsid w:val="00176035"/>
    <w:rsid w:val="0017606B"/>
    <w:rsid w:val="00176075"/>
    <w:rsid w:val="001760C5"/>
    <w:rsid w:val="00176205"/>
    <w:rsid w:val="00176580"/>
    <w:rsid w:val="00177324"/>
    <w:rsid w:val="001773A9"/>
    <w:rsid w:val="00177542"/>
    <w:rsid w:val="001777FE"/>
    <w:rsid w:val="001779F1"/>
    <w:rsid w:val="00177AEC"/>
    <w:rsid w:val="00177BBB"/>
    <w:rsid w:val="00180632"/>
    <w:rsid w:val="00180904"/>
    <w:rsid w:val="00180AF3"/>
    <w:rsid w:val="00180B22"/>
    <w:rsid w:val="00180DBA"/>
    <w:rsid w:val="00180DEF"/>
    <w:rsid w:val="00180F32"/>
    <w:rsid w:val="00181134"/>
    <w:rsid w:val="0018120C"/>
    <w:rsid w:val="00181277"/>
    <w:rsid w:val="001818F8"/>
    <w:rsid w:val="0018193F"/>
    <w:rsid w:val="001819F5"/>
    <w:rsid w:val="00181A90"/>
    <w:rsid w:val="00181B20"/>
    <w:rsid w:val="00181BA6"/>
    <w:rsid w:val="00182240"/>
    <w:rsid w:val="00182613"/>
    <w:rsid w:val="00182729"/>
    <w:rsid w:val="0018281E"/>
    <w:rsid w:val="00182841"/>
    <w:rsid w:val="001829A9"/>
    <w:rsid w:val="00182DCC"/>
    <w:rsid w:val="00182E78"/>
    <w:rsid w:val="0018312B"/>
    <w:rsid w:val="0018371D"/>
    <w:rsid w:val="001838D1"/>
    <w:rsid w:val="00184237"/>
    <w:rsid w:val="001844B9"/>
    <w:rsid w:val="001844C6"/>
    <w:rsid w:val="00184839"/>
    <w:rsid w:val="001848D9"/>
    <w:rsid w:val="001849EC"/>
    <w:rsid w:val="00184B25"/>
    <w:rsid w:val="00184BC5"/>
    <w:rsid w:val="0018509D"/>
    <w:rsid w:val="00185163"/>
    <w:rsid w:val="00185724"/>
    <w:rsid w:val="00185FA7"/>
    <w:rsid w:val="00186540"/>
    <w:rsid w:val="00186567"/>
    <w:rsid w:val="001867FA"/>
    <w:rsid w:val="00187202"/>
    <w:rsid w:val="0018749E"/>
    <w:rsid w:val="001875D0"/>
    <w:rsid w:val="0018771A"/>
    <w:rsid w:val="00187771"/>
    <w:rsid w:val="00187AF4"/>
    <w:rsid w:val="00187BE8"/>
    <w:rsid w:val="00187EA1"/>
    <w:rsid w:val="00187ED2"/>
    <w:rsid w:val="00190267"/>
    <w:rsid w:val="001902B4"/>
    <w:rsid w:val="001906AE"/>
    <w:rsid w:val="00190BC0"/>
    <w:rsid w:val="0019117E"/>
    <w:rsid w:val="00191CC9"/>
    <w:rsid w:val="00191D31"/>
    <w:rsid w:val="0019270A"/>
    <w:rsid w:val="001927BE"/>
    <w:rsid w:val="00192949"/>
    <w:rsid w:val="00192F12"/>
    <w:rsid w:val="001930BE"/>
    <w:rsid w:val="00193162"/>
    <w:rsid w:val="00193503"/>
    <w:rsid w:val="001938B2"/>
    <w:rsid w:val="00193B85"/>
    <w:rsid w:val="00193CF6"/>
    <w:rsid w:val="00193DDF"/>
    <w:rsid w:val="00193F37"/>
    <w:rsid w:val="0019405F"/>
    <w:rsid w:val="00194114"/>
    <w:rsid w:val="00194231"/>
    <w:rsid w:val="001942A1"/>
    <w:rsid w:val="0019444E"/>
    <w:rsid w:val="001948D6"/>
    <w:rsid w:val="00194F21"/>
    <w:rsid w:val="00194F75"/>
    <w:rsid w:val="00195523"/>
    <w:rsid w:val="0019584A"/>
    <w:rsid w:val="00195D71"/>
    <w:rsid w:val="00196344"/>
    <w:rsid w:val="0019634A"/>
    <w:rsid w:val="001965F4"/>
    <w:rsid w:val="00196705"/>
    <w:rsid w:val="00196CBE"/>
    <w:rsid w:val="0019708B"/>
    <w:rsid w:val="001972E9"/>
    <w:rsid w:val="00197317"/>
    <w:rsid w:val="00197465"/>
    <w:rsid w:val="001979DE"/>
    <w:rsid w:val="00197B25"/>
    <w:rsid w:val="00197F8A"/>
    <w:rsid w:val="001A04F9"/>
    <w:rsid w:val="001A0643"/>
    <w:rsid w:val="001A0A27"/>
    <w:rsid w:val="001A0D7C"/>
    <w:rsid w:val="001A0DD8"/>
    <w:rsid w:val="001A0F47"/>
    <w:rsid w:val="001A16EE"/>
    <w:rsid w:val="001A18BE"/>
    <w:rsid w:val="001A246A"/>
    <w:rsid w:val="001A26BB"/>
    <w:rsid w:val="001A2885"/>
    <w:rsid w:val="001A294D"/>
    <w:rsid w:val="001A2A7B"/>
    <w:rsid w:val="001A2F2D"/>
    <w:rsid w:val="001A320C"/>
    <w:rsid w:val="001A34CB"/>
    <w:rsid w:val="001A37D7"/>
    <w:rsid w:val="001A3B87"/>
    <w:rsid w:val="001A3F6E"/>
    <w:rsid w:val="001A43C7"/>
    <w:rsid w:val="001A4683"/>
    <w:rsid w:val="001A4EC7"/>
    <w:rsid w:val="001A5045"/>
    <w:rsid w:val="001A583B"/>
    <w:rsid w:val="001A5D4B"/>
    <w:rsid w:val="001A6050"/>
    <w:rsid w:val="001A612B"/>
    <w:rsid w:val="001A6342"/>
    <w:rsid w:val="001A64DD"/>
    <w:rsid w:val="001A6A2C"/>
    <w:rsid w:val="001A6C37"/>
    <w:rsid w:val="001A738C"/>
    <w:rsid w:val="001A76FB"/>
    <w:rsid w:val="001A7870"/>
    <w:rsid w:val="001A7896"/>
    <w:rsid w:val="001A7FBB"/>
    <w:rsid w:val="001B0521"/>
    <w:rsid w:val="001B0716"/>
    <w:rsid w:val="001B09F9"/>
    <w:rsid w:val="001B0B55"/>
    <w:rsid w:val="001B0CE3"/>
    <w:rsid w:val="001B0D68"/>
    <w:rsid w:val="001B1021"/>
    <w:rsid w:val="001B119F"/>
    <w:rsid w:val="001B1516"/>
    <w:rsid w:val="001B1591"/>
    <w:rsid w:val="001B1AF4"/>
    <w:rsid w:val="001B1C4A"/>
    <w:rsid w:val="001B1F71"/>
    <w:rsid w:val="001B2104"/>
    <w:rsid w:val="001B2404"/>
    <w:rsid w:val="001B260B"/>
    <w:rsid w:val="001B26AE"/>
    <w:rsid w:val="001B2797"/>
    <w:rsid w:val="001B286F"/>
    <w:rsid w:val="001B336C"/>
    <w:rsid w:val="001B38E8"/>
    <w:rsid w:val="001B3964"/>
    <w:rsid w:val="001B4174"/>
    <w:rsid w:val="001B445F"/>
    <w:rsid w:val="001B48FA"/>
    <w:rsid w:val="001B4A79"/>
    <w:rsid w:val="001B4AF0"/>
    <w:rsid w:val="001B4CA2"/>
    <w:rsid w:val="001B5318"/>
    <w:rsid w:val="001B550F"/>
    <w:rsid w:val="001B5747"/>
    <w:rsid w:val="001B58BE"/>
    <w:rsid w:val="001B5B05"/>
    <w:rsid w:val="001B5B5D"/>
    <w:rsid w:val="001B5BEA"/>
    <w:rsid w:val="001B5C17"/>
    <w:rsid w:val="001B6315"/>
    <w:rsid w:val="001B6627"/>
    <w:rsid w:val="001B6716"/>
    <w:rsid w:val="001B680E"/>
    <w:rsid w:val="001B6973"/>
    <w:rsid w:val="001B6B65"/>
    <w:rsid w:val="001B715C"/>
    <w:rsid w:val="001B76B5"/>
    <w:rsid w:val="001B79A3"/>
    <w:rsid w:val="001B7C1D"/>
    <w:rsid w:val="001C02BA"/>
    <w:rsid w:val="001C02F1"/>
    <w:rsid w:val="001C03CA"/>
    <w:rsid w:val="001C0738"/>
    <w:rsid w:val="001C07CB"/>
    <w:rsid w:val="001C08E9"/>
    <w:rsid w:val="001C0955"/>
    <w:rsid w:val="001C0BC0"/>
    <w:rsid w:val="001C0D1C"/>
    <w:rsid w:val="001C1322"/>
    <w:rsid w:val="001C167D"/>
    <w:rsid w:val="001C17AB"/>
    <w:rsid w:val="001C193C"/>
    <w:rsid w:val="001C1ACE"/>
    <w:rsid w:val="001C1BF5"/>
    <w:rsid w:val="001C1EB4"/>
    <w:rsid w:val="001C21C3"/>
    <w:rsid w:val="001C22BF"/>
    <w:rsid w:val="001C23C4"/>
    <w:rsid w:val="001C2A2C"/>
    <w:rsid w:val="001C330D"/>
    <w:rsid w:val="001C331C"/>
    <w:rsid w:val="001C3439"/>
    <w:rsid w:val="001C38A6"/>
    <w:rsid w:val="001C3B37"/>
    <w:rsid w:val="001C3BFD"/>
    <w:rsid w:val="001C3C08"/>
    <w:rsid w:val="001C437A"/>
    <w:rsid w:val="001C4389"/>
    <w:rsid w:val="001C4478"/>
    <w:rsid w:val="001C4919"/>
    <w:rsid w:val="001C4A6C"/>
    <w:rsid w:val="001C4D68"/>
    <w:rsid w:val="001C5133"/>
    <w:rsid w:val="001C55F2"/>
    <w:rsid w:val="001C5DFF"/>
    <w:rsid w:val="001C5E00"/>
    <w:rsid w:val="001C6063"/>
    <w:rsid w:val="001C6710"/>
    <w:rsid w:val="001C69D5"/>
    <w:rsid w:val="001C6F54"/>
    <w:rsid w:val="001C74B8"/>
    <w:rsid w:val="001C765E"/>
    <w:rsid w:val="001C77BD"/>
    <w:rsid w:val="001C7BF1"/>
    <w:rsid w:val="001C7D58"/>
    <w:rsid w:val="001C7D95"/>
    <w:rsid w:val="001C7E46"/>
    <w:rsid w:val="001D00F7"/>
    <w:rsid w:val="001D0417"/>
    <w:rsid w:val="001D0462"/>
    <w:rsid w:val="001D04A7"/>
    <w:rsid w:val="001D08C6"/>
    <w:rsid w:val="001D0A4C"/>
    <w:rsid w:val="001D0BD7"/>
    <w:rsid w:val="001D108E"/>
    <w:rsid w:val="001D10A3"/>
    <w:rsid w:val="001D1946"/>
    <w:rsid w:val="001D1B5F"/>
    <w:rsid w:val="001D1C68"/>
    <w:rsid w:val="001D1CB5"/>
    <w:rsid w:val="001D1E8A"/>
    <w:rsid w:val="001D1FBA"/>
    <w:rsid w:val="001D241A"/>
    <w:rsid w:val="001D26EB"/>
    <w:rsid w:val="001D284B"/>
    <w:rsid w:val="001D3041"/>
    <w:rsid w:val="001D304D"/>
    <w:rsid w:val="001D3155"/>
    <w:rsid w:val="001D32C4"/>
    <w:rsid w:val="001D3362"/>
    <w:rsid w:val="001D357B"/>
    <w:rsid w:val="001D3611"/>
    <w:rsid w:val="001D40C1"/>
    <w:rsid w:val="001D425A"/>
    <w:rsid w:val="001D4432"/>
    <w:rsid w:val="001D49C6"/>
    <w:rsid w:val="001D5017"/>
    <w:rsid w:val="001D50A5"/>
    <w:rsid w:val="001D5852"/>
    <w:rsid w:val="001D5E28"/>
    <w:rsid w:val="001D5EBA"/>
    <w:rsid w:val="001D62C5"/>
    <w:rsid w:val="001D6348"/>
    <w:rsid w:val="001D69F8"/>
    <w:rsid w:val="001D7176"/>
    <w:rsid w:val="001D7444"/>
    <w:rsid w:val="001D7458"/>
    <w:rsid w:val="001D7646"/>
    <w:rsid w:val="001D76BF"/>
    <w:rsid w:val="001D7712"/>
    <w:rsid w:val="001D7BC1"/>
    <w:rsid w:val="001D7E36"/>
    <w:rsid w:val="001D7EC6"/>
    <w:rsid w:val="001D7F1E"/>
    <w:rsid w:val="001E0052"/>
    <w:rsid w:val="001E05C1"/>
    <w:rsid w:val="001E06E5"/>
    <w:rsid w:val="001E06F1"/>
    <w:rsid w:val="001E0A12"/>
    <w:rsid w:val="001E0A7F"/>
    <w:rsid w:val="001E0B37"/>
    <w:rsid w:val="001E0F7C"/>
    <w:rsid w:val="001E100B"/>
    <w:rsid w:val="001E12EB"/>
    <w:rsid w:val="001E1559"/>
    <w:rsid w:val="001E20C0"/>
    <w:rsid w:val="001E229D"/>
    <w:rsid w:val="001E292F"/>
    <w:rsid w:val="001E295C"/>
    <w:rsid w:val="001E2990"/>
    <w:rsid w:val="001E2B07"/>
    <w:rsid w:val="001E343A"/>
    <w:rsid w:val="001E34CD"/>
    <w:rsid w:val="001E3521"/>
    <w:rsid w:val="001E37F8"/>
    <w:rsid w:val="001E3892"/>
    <w:rsid w:val="001E3BB1"/>
    <w:rsid w:val="001E3E50"/>
    <w:rsid w:val="001E3FB7"/>
    <w:rsid w:val="001E42FB"/>
    <w:rsid w:val="001E4526"/>
    <w:rsid w:val="001E46C2"/>
    <w:rsid w:val="001E46D2"/>
    <w:rsid w:val="001E46EB"/>
    <w:rsid w:val="001E46FA"/>
    <w:rsid w:val="001E4711"/>
    <w:rsid w:val="001E4826"/>
    <w:rsid w:val="001E48CC"/>
    <w:rsid w:val="001E496B"/>
    <w:rsid w:val="001E4C9D"/>
    <w:rsid w:val="001E50CE"/>
    <w:rsid w:val="001E51D2"/>
    <w:rsid w:val="001E5461"/>
    <w:rsid w:val="001E5735"/>
    <w:rsid w:val="001E57B9"/>
    <w:rsid w:val="001E59B2"/>
    <w:rsid w:val="001E5B7C"/>
    <w:rsid w:val="001E5CAB"/>
    <w:rsid w:val="001E5FA2"/>
    <w:rsid w:val="001E6007"/>
    <w:rsid w:val="001E6A64"/>
    <w:rsid w:val="001E6D70"/>
    <w:rsid w:val="001E7037"/>
    <w:rsid w:val="001E704E"/>
    <w:rsid w:val="001E7B53"/>
    <w:rsid w:val="001F04E1"/>
    <w:rsid w:val="001F072D"/>
    <w:rsid w:val="001F090A"/>
    <w:rsid w:val="001F0A4E"/>
    <w:rsid w:val="001F0B40"/>
    <w:rsid w:val="001F0EA6"/>
    <w:rsid w:val="001F0F73"/>
    <w:rsid w:val="001F173F"/>
    <w:rsid w:val="001F1A04"/>
    <w:rsid w:val="001F1C44"/>
    <w:rsid w:val="001F1C95"/>
    <w:rsid w:val="001F1D00"/>
    <w:rsid w:val="001F1EAB"/>
    <w:rsid w:val="001F21CA"/>
    <w:rsid w:val="001F2203"/>
    <w:rsid w:val="001F246F"/>
    <w:rsid w:val="001F24B3"/>
    <w:rsid w:val="001F254B"/>
    <w:rsid w:val="001F2811"/>
    <w:rsid w:val="001F2A64"/>
    <w:rsid w:val="001F2B4B"/>
    <w:rsid w:val="001F2BC0"/>
    <w:rsid w:val="001F2C52"/>
    <w:rsid w:val="001F3874"/>
    <w:rsid w:val="001F3EC0"/>
    <w:rsid w:val="001F406D"/>
    <w:rsid w:val="001F41EA"/>
    <w:rsid w:val="001F424D"/>
    <w:rsid w:val="001F42E8"/>
    <w:rsid w:val="001F4349"/>
    <w:rsid w:val="001F43B8"/>
    <w:rsid w:val="001F4481"/>
    <w:rsid w:val="001F45C0"/>
    <w:rsid w:val="001F45D1"/>
    <w:rsid w:val="001F4829"/>
    <w:rsid w:val="001F4A3E"/>
    <w:rsid w:val="001F58D4"/>
    <w:rsid w:val="001F59D8"/>
    <w:rsid w:val="001F5A52"/>
    <w:rsid w:val="001F5D53"/>
    <w:rsid w:val="001F5D5C"/>
    <w:rsid w:val="001F5E28"/>
    <w:rsid w:val="001F6066"/>
    <w:rsid w:val="001F62F3"/>
    <w:rsid w:val="001F63F7"/>
    <w:rsid w:val="001F65FA"/>
    <w:rsid w:val="001F69B5"/>
    <w:rsid w:val="001F6BD2"/>
    <w:rsid w:val="001F6F38"/>
    <w:rsid w:val="001F6F48"/>
    <w:rsid w:val="001F6F66"/>
    <w:rsid w:val="001F71F1"/>
    <w:rsid w:val="001F7247"/>
    <w:rsid w:val="001F747C"/>
    <w:rsid w:val="001F74A1"/>
    <w:rsid w:val="001F74F1"/>
    <w:rsid w:val="001F75A1"/>
    <w:rsid w:val="001F7675"/>
    <w:rsid w:val="001F7924"/>
    <w:rsid w:val="001F7D22"/>
    <w:rsid w:val="001F7F17"/>
    <w:rsid w:val="001F7F5A"/>
    <w:rsid w:val="002001B0"/>
    <w:rsid w:val="00200249"/>
    <w:rsid w:val="0020048E"/>
    <w:rsid w:val="0020049D"/>
    <w:rsid w:val="00200921"/>
    <w:rsid w:val="00200D6A"/>
    <w:rsid w:val="00200FB6"/>
    <w:rsid w:val="00201303"/>
    <w:rsid w:val="0020130A"/>
    <w:rsid w:val="00201542"/>
    <w:rsid w:val="002015CB"/>
    <w:rsid w:val="00201AB2"/>
    <w:rsid w:val="00201D5A"/>
    <w:rsid w:val="00201FA4"/>
    <w:rsid w:val="00202113"/>
    <w:rsid w:val="00202280"/>
    <w:rsid w:val="00202564"/>
    <w:rsid w:val="00202D85"/>
    <w:rsid w:val="00203171"/>
    <w:rsid w:val="00203249"/>
    <w:rsid w:val="002033DA"/>
    <w:rsid w:val="002035F5"/>
    <w:rsid w:val="0020362D"/>
    <w:rsid w:val="00203631"/>
    <w:rsid w:val="00203996"/>
    <w:rsid w:val="0020400A"/>
    <w:rsid w:val="0020424E"/>
    <w:rsid w:val="002043C0"/>
    <w:rsid w:val="00204722"/>
    <w:rsid w:val="00204736"/>
    <w:rsid w:val="00204B0C"/>
    <w:rsid w:val="00204BF2"/>
    <w:rsid w:val="00204C96"/>
    <w:rsid w:val="00204DBF"/>
    <w:rsid w:val="00205621"/>
    <w:rsid w:val="0020594B"/>
    <w:rsid w:val="00205AD1"/>
    <w:rsid w:val="00206082"/>
    <w:rsid w:val="0020639A"/>
    <w:rsid w:val="00206883"/>
    <w:rsid w:val="0020688B"/>
    <w:rsid w:val="00206CBB"/>
    <w:rsid w:val="002070FC"/>
    <w:rsid w:val="00207158"/>
    <w:rsid w:val="002071F9"/>
    <w:rsid w:val="00207452"/>
    <w:rsid w:val="002075CF"/>
    <w:rsid w:val="002079AE"/>
    <w:rsid w:val="00207E66"/>
    <w:rsid w:val="00207F5B"/>
    <w:rsid w:val="002107B3"/>
    <w:rsid w:val="002109D5"/>
    <w:rsid w:val="00210BFC"/>
    <w:rsid w:val="00210CE2"/>
    <w:rsid w:val="00210E72"/>
    <w:rsid w:val="00210FD0"/>
    <w:rsid w:val="00210FF7"/>
    <w:rsid w:val="002112AE"/>
    <w:rsid w:val="00211363"/>
    <w:rsid w:val="0021148F"/>
    <w:rsid w:val="00211781"/>
    <w:rsid w:val="00211DC7"/>
    <w:rsid w:val="0021214F"/>
    <w:rsid w:val="00212289"/>
    <w:rsid w:val="00212445"/>
    <w:rsid w:val="00212490"/>
    <w:rsid w:val="002125EC"/>
    <w:rsid w:val="0021265E"/>
    <w:rsid w:val="00212A46"/>
    <w:rsid w:val="002131DC"/>
    <w:rsid w:val="00213618"/>
    <w:rsid w:val="00213AAB"/>
    <w:rsid w:val="00213B7C"/>
    <w:rsid w:val="00213ECC"/>
    <w:rsid w:val="00213FEB"/>
    <w:rsid w:val="00214285"/>
    <w:rsid w:val="002142CE"/>
    <w:rsid w:val="0021469F"/>
    <w:rsid w:val="00214A16"/>
    <w:rsid w:val="00214A9C"/>
    <w:rsid w:val="00214B22"/>
    <w:rsid w:val="00214B52"/>
    <w:rsid w:val="00214C3B"/>
    <w:rsid w:val="00214EF2"/>
    <w:rsid w:val="00215173"/>
    <w:rsid w:val="0021531A"/>
    <w:rsid w:val="00215330"/>
    <w:rsid w:val="00215352"/>
    <w:rsid w:val="002153B6"/>
    <w:rsid w:val="00215519"/>
    <w:rsid w:val="0021567F"/>
    <w:rsid w:val="00215684"/>
    <w:rsid w:val="00215735"/>
    <w:rsid w:val="002158D7"/>
    <w:rsid w:val="00215AFD"/>
    <w:rsid w:val="00215BCE"/>
    <w:rsid w:val="00215C5C"/>
    <w:rsid w:val="002160EF"/>
    <w:rsid w:val="00216320"/>
    <w:rsid w:val="00216696"/>
    <w:rsid w:val="00216C4B"/>
    <w:rsid w:val="00216CDA"/>
    <w:rsid w:val="0021701D"/>
    <w:rsid w:val="0021718B"/>
    <w:rsid w:val="0021729D"/>
    <w:rsid w:val="00217453"/>
    <w:rsid w:val="00217504"/>
    <w:rsid w:val="00217744"/>
    <w:rsid w:val="0021774B"/>
    <w:rsid w:val="00217789"/>
    <w:rsid w:val="002177F3"/>
    <w:rsid w:val="002178B7"/>
    <w:rsid w:val="00217B3C"/>
    <w:rsid w:val="00217EF7"/>
    <w:rsid w:val="002207FD"/>
    <w:rsid w:val="002213C9"/>
    <w:rsid w:val="002213EC"/>
    <w:rsid w:val="00221779"/>
    <w:rsid w:val="0022196E"/>
    <w:rsid w:val="00221A18"/>
    <w:rsid w:val="00222099"/>
    <w:rsid w:val="002221E0"/>
    <w:rsid w:val="0022285C"/>
    <w:rsid w:val="00222B78"/>
    <w:rsid w:val="00222C78"/>
    <w:rsid w:val="00222E8C"/>
    <w:rsid w:val="00222EA9"/>
    <w:rsid w:val="00222FBF"/>
    <w:rsid w:val="0022309E"/>
    <w:rsid w:val="0022360C"/>
    <w:rsid w:val="00223621"/>
    <w:rsid w:val="002239A8"/>
    <w:rsid w:val="00223AC3"/>
    <w:rsid w:val="00223BA9"/>
    <w:rsid w:val="00223CFF"/>
    <w:rsid w:val="00223E7C"/>
    <w:rsid w:val="002242FA"/>
    <w:rsid w:val="00224311"/>
    <w:rsid w:val="00224321"/>
    <w:rsid w:val="002244B3"/>
    <w:rsid w:val="00224641"/>
    <w:rsid w:val="0022479F"/>
    <w:rsid w:val="002255E3"/>
    <w:rsid w:val="0022599F"/>
    <w:rsid w:val="00225E00"/>
    <w:rsid w:val="00225FD6"/>
    <w:rsid w:val="00226041"/>
    <w:rsid w:val="002267FC"/>
    <w:rsid w:val="00227132"/>
    <w:rsid w:val="002271A8"/>
    <w:rsid w:val="00227B85"/>
    <w:rsid w:val="00227BD3"/>
    <w:rsid w:val="00227BF3"/>
    <w:rsid w:val="00227C3B"/>
    <w:rsid w:val="00227C5B"/>
    <w:rsid w:val="00227D06"/>
    <w:rsid w:val="00230059"/>
    <w:rsid w:val="00230627"/>
    <w:rsid w:val="0023063C"/>
    <w:rsid w:val="00230D08"/>
    <w:rsid w:val="00230E6C"/>
    <w:rsid w:val="00231371"/>
    <w:rsid w:val="00231458"/>
    <w:rsid w:val="00231647"/>
    <w:rsid w:val="00231658"/>
    <w:rsid w:val="00231ACB"/>
    <w:rsid w:val="00231CA1"/>
    <w:rsid w:val="00231E75"/>
    <w:rsid w:val="002323D7"/>
    <w:rsid w:val="0023249A"/>
    <w:rsid w:val="00232785"/>
    <w:rsid w:val="00232A0E"/>
    <w:rsid w:val="00232AE4"/>
    <w:rsid w:val="00232E2D"/>
    <w:rsid w:val="00232FA6"/>
    <w:rsid w:val="002330B8"/>
    <w:rsid w:val="00233823"/>
    <w:rsid w:val="002339E5"/>
    <w:rsid w:val="00233EA1"/>
    <w:rsid w:val="002341A0"/>
    <w:rsid w:val="00234522"/>
    <w:rsid w:val="00234540"/>
    <w:rsid w:val="002346FD"/>
    <w:rsid w:val="00234DA4"/>
    <w:rsid w:val="00234ED2"/>
    <w:rsid w:val="002350DC"/>
    <w:rsid w:val="0023517F"/>
    <w:rsid w:val="00235286"/>
    <w:rsid w:val="00235C51"/>
    <w:rsid w:val="00235EDF"/>
    <w:rsid w:val="00236127"/>
    <w:rsid w:val="002369C9"/>
    <w:rsid w:val="00236C8A"/>
    <w:rsid w:val="00236CAC"/>
    <w:rsid w:val="00236DEA"/>
    <w:rsid w:val="00236ECD"/>
    <w:rsid w:val="00237162"/>
    <w:rsid w:val="002371F1"/>
    <w:rsid w:val="002372A8"/>
    <w:rsid w:val="0023760B"/>
    <w:rsid w:val="00237A08"/>
    <w:rsid w:val="00237C3D"/>
    <w:rsid w:val="00240173"/>
    <w:rsid w:val="0024020E"/>
    <w:rsid w:val="0024057C"/>
    <w:rsid w:val="002406DC"/>
    <w:rsid w:val="0024088D"/>
    <w:rsid w:val="00240BAC"/>
    <w:rsid w:val="00241032"/>
    <w:rsid w:val="0024113E"/>
    <w:rsid w:val="002416B1"/>
    <w:rsid w:val="00241BDE"/>
    <w:rsid w:val="00241D85"/>
    <w:rsid w:val="00241DFA"/>
    <w:rsid w:val="00242AE1"/>
    <w:rsid w:val="00242B41"/>
    <w:rsid w:val="00242D31"/>
    <w:rsid w:val="00243643"/>
    <w:rsid w:val="00243A7B"/>
    <w:rsid w:val="0024403C"/>
    <w:rsid w:val="0024404B"/>
    <w:rsid w:val="002442F3"/>
    <w:rsid w:val="0024493B"/>
    <w:rsid w:val="00244A2E"/>
    <w:rsid w:val="00244CCA"/>
    <w:rsid w:val="00244D24"/>
    <w:rsid w:val="00244F0D"/>
    <w:rsid w:val="002455F9"/>
    <w:rsid w:val="00245792"/>
    <w:rsid w:val="00245A7E"/>
    <w:rsid w:val="00245B7D"/>
    <w:rsid w:val="00245CCB"/>
    <w:rsid w:val="00245EF9"/>
    <w:rsid w:val="00245F94"/>
    <w:rsid w:val="00245F9A"/>
    <w:rsid w:val="0024610D"/>
    <w:rsid w:val="0024638D"/>
    <w:rsid w:val="002465D6"/>
    <w:rsid w:val="002469D3"/>
    <w:rsid w:val="00246C9E"/>
    <w:rsid w:val="00246F46"/>
    <w:rsid w:val="00247183"/>
    <w:rsid w:val="00247844"/>
    <w:rsid w:val="002504D9"/>
    <w:rsid w:val="002504FC"/>
    <w:rsid w:val="002505C4"/>
    <w:rsid w:val="00250795"/>
    <w:rsid w:val="00250931"/>
    <w:rsid w:val="002513AB"/>
    <w:rsid w:val="00251586"/>
    <w:rsid w:val="002515CF"/>
    <w:rsid w:val="00251652"/>
    <w:rsid w:val="00251940"/>
    <w:rsid w:val="00251EAE"/>
    <w:rsid w:val="002524AB"/>
    <w:rsid w:val="002526CC"/>
    <w:rsid w:val="00252AD2"/>
    <w:rsid w:val="00252BCE"/>
    <w:rsid w:val="00252C7A"/>
    <w:rsid w:val="00252D89"/>
    <w:rsid w:val="0025301C"/>
    <w:rsid w:val="002530F1"/>
    <w:rsid w:val="002531AA"/>
    <w:rsid w:val="00253C38"/>
    <w:rsid w:val="00253F34"/>
    <w:rsid w:val="0025415F"/>
    <w:rsid w:val="0025432D"/>
    <w:rsid w:val="002543C8"/>
    <w:rsid w:val="002544FB"/>
    <w:rsid w:val="002546B6"/>
    <w:rsid w:val="00254A60"/>
    <w:rsid w:val="00254EE7"/>
    <w:rsid w:val="00255079"/>
    <w:rsid w:val="0025509A"/>
    <w:rsid w:val="002552BD"/>
    <w:rsid w:val="002552CE"/>
    <w:rsid w:val="00255ABF"/>
    <w:rsid w:val="00255CDA"/>
    <w:rsid w:val="002563E1"/>
    <w:rsid w:val="002566B8"/>
    <w:rsid w:val="00256B35"/>
    <w:rsid w:val="00256CD8"/>
    <w:rsid w:val="00256E84"/>
    <w:rsid w:val="00257313"/>
    <w:rsid w:val="0025788A"/>
    <w:rsid w:val="00257A39"/>
    <w:rsid w:val="002605B6"/>
    <w:rsid w:val="00260646"/>
    <w:rsid w:val="00260D0E"/>
    <w:rsid w:val="00260FF3"/>
    <w:rsid w:val="00261057"/>
    <w:rsid w:val="00261488"/>
    <w:rsid w:val="00261506"/>
    <w:rsid w:val="00261995"/>
    <w:rsid w:val="002619D1"/>
    <w:rsid w:val="00262544"/>
    <w:rsid w:val="002626A7"/>
    <w:rsid w:val="002627AD"/>
    <w:rsid w:val="00262889"/>
    <w:rsid w:val="00262C2B"/>
    <w:rsid w:val="00262D23"/>
    <w:rsid w:val="00263445"/>
    <w:rsid w:val="0026353A"/>
    <w:rsid w:val="00263B57"/>
    <w:rsid w:val="00263E39"/>
    <w:rsid w:val="00263EC6"/>
    <w:rsid w:val="00263F1C"/>
    <w:rsid w:val="00264185"/>
    <w:rsid w:val="00264279"/>
    <w:rsid w:val="0026454B"/>
    <w:rsid w:val="002648AD"/>
    <w:rsid w:val="0026515F"/>
    <w:rsid w:val="00265643"/>
    <w:rsid w:val="00265942"/>
    <w:rsid w:val="00265B10"/>
    <w:rsid w:val="00265F42"/>
    <w:rsid w:val="00266070"/>
    <w:rsid w:val="002661D2"/>
    <w:rsid w:val="00266403"/>
    <w:rsid w:val="00266ADE"/>
    <w:rsid w:val="00266F45"/>
    <w:rsid w:val="00267052"/>
    <w:rsid w:val="00267099"/>
    <w:rsid w:val="002672DB"/>
    <w:rsid w:val="0026796C"/>
    <w:rsid w:val="00267F3D"/>
    <w:rsid w:val="0027010A"/>
    <w:rsid w:val="00270580"/>
    <w:rsid w:val="002708AE"/>
    <w:rsid w:val="00270CCA"/>
    <w:rsid w:val="00270E9A"/>
    <w:rsid w:val="00271137"/>
    <w:rsid w:val="002711C6"/>
    <w:rsid w:val="00271356"/>
    <w:rsid w:val="002713EF"/>
    <w:rsid w:val="00271476"/>
    <w:rsid w:val="00271577"/>
    <w:rsid w:val="002716DD"/>
    <w:rsid w:val="00271B94"/>
    <w:rsid w:val="00271EBF"/>
    <w:rsid w:val="00271FBE"/>
    <w:rsid w:val="002724ED"/>
    <w:rsid w:val="00272AA0"/>
    <w:rsid w:val="002735C6"/>
    <w:rsid w:val="002738B5"/>
    <w:rsid w:val="00273F1F"/>
    <w:rsid w:val="00274577"/>
    <w:rsid w:val="002748E3"/>
    <w:rsid w:val="00274912"/>
    <w:rsid w:val="00274E53"/>
    <w:rsid w:val="002751B3"/>
    <w:rsid w:val="00275208"/>
    <w:rsid w:val="002755D1"/>
    <w:rsid w:val="002759B3"/>
    <w:rsid w:val="00276137"/>
    <w:rsid w:val="00276344"/>
    <w:rsid w:val="002763D1"/>
    <w:rsid w:val="00276494"/>
    <w:rsid w:val="00276579"/>
    <w:rsid w:val="002766F4"/>
    <w:rsid w:val="00276901"/>
    <w:rsid w:val="0027737E"/>
    <w:rsid w:val="00277583"/>
    <w:rsid w:val="002778E9"/>
    <w:rsid w:val="00277AEB"/>
    <w:rsid w:val="00277B2D"/>
    <w:rsid w:val="00277DF8"/>
    <w:rsid w:val="00277FA3"/>
    <w:rsid w:val="00280050"/>
    <w:rsid w:val="002801F1"/>
    <w:rsid w:val="0028029B"/>
    <w:rsid w:val="00280338"/>
    <w:rsid w:val="002803FF"/>
    <w:rsid w:val="002804E7"/>
    <w:rsid w:val="00280D4E"/>
    <w:rsid w:val="0028133E"/>
    <w:rsid w:val="00281397"/>
    <w:rsid w:val="00281591"/>
    <w:rsid w:val="002815DF"/>
    <w:rsid w:val="0028174C"/>
    <w:rsid w:val="002817B0"/>
    <w:rsid w:val="0028187B"/>
    <w:rsid w:val="00281C0C"/>
    <w:rsid w:val="00281E21"/>
    <w:rsid w:val="002820B4"/>
    <w:rsid w:val="00282282"/>
    <w:rsid w:val="00283639"/>
    <w:rsid w:val="0028375B"/>
    <w:rsid w:val="002837EE"/>
    <w:rsid w:val="00283D82"/>
    <w:rsid w:val="00283D8F"/>
    <w:rsid w:val="00283E28"/>
    <w:rsid w:val="002843C1"/>
    <w:rsid w:val="002849C5"/>
    <w:rsid w:val="00284B8D"/>
    <w:rsid w:val="002855F1"/>
    <w:rsid w:val="002856A7"/>
    <w:rsid w:val="00285F91"/>
    <w:rsid w:val="0028645C"/>
    <w:rsid w:val="0028655C"/>
    <w:rsid w:val="00286797"/>
    <w:rsid w:val="00286B37"/>
    <w:rsid w:val="00286DCC"/>
    <w:rsid w:val="00286DE7"/>
    <w:rsid w:val="00286DFB"/>
    <w:rsid w:val="00286E09"/>
    <w:rsid w:val="00286F84"/>
    <w:rsid w:val="00286FE8"/>
    <w:rsid w:val="002879DC"/>
    <w:rsid w:val="00287B23"/>
    <w:rsid w:val="00287F5D"/>
    <w:rsid w:val="00290269"/>
    <w:rsid w:val="0029041E"/>
    <w:rsid w:val="0029071F"/>
    <w:rsid w:val="00290BB0"/>
    <w:rsid w:val="00290C90"/>
    <w:rsid w:val="00290D8C"/>
    <w:rsid w:val="002911E5"/>
    <w:rsid w:val="00291428"/>
    <w:rsid w:val="0029165C"/>
    <w:rsid w:val="00291903"/>
    <w:rsid w:val="00291FC5"/>
    <w:rsid w:val="00292161"/>
    <w:rsid w:val="002926A4"/>
    <w:rsid w:val="002926B3"/>
    <w:rsid w:val="00292B39"/>
    <w:rsid w:val="00292BF9"/>
    <w:rsid w:val="00292C03"/>
    <w:rsid w:val="00292CE5"/>
    <w:rsid w:val="00292E1C"/>
    <w:rsid w:val="00293199"/>
    <w:rsid w:val="002931EC"/>
    <w:rsid w:val="0029346C"/>
    <w:rsid w:val="002935E6"/>
    <w:rsid w:val="00293B02"/>
    <w:rsid w:val="00293C9D"/>
    <w:rsid w:val="0029420D"/>
    <w:rsid w:val="002944BC"/>
    <w:rsid w:val="00294C94"/>
    <w:rsid w:val="00295023"/>
    <w:rsid w:val="0029518A"/>
    <w:rsid w:val="002951F3"/>
    <w:rsid w:val="00295ADF"/>
    <w:rsid w:val="00296252"/>
    <w:rsid w:val="0029654D"/>
    <w:rsid w:val="00296681"/>
    <w:rsid w:val="002966A4"/>
    <w:rsid w:val="002967BB"/>
    <w:rsid w:val="002967E8"/>
    <w:rsid w:val="00296885"/>
    <w:rsid w:val="00296ACE"/>
    <w:rsid w:val="00296BF3"/>
    <w:rsid w:val="00296F87"/>
    <w:rsid w:val="0029712E"/>
    <w:rsid w:val="0029756A"/>
    <w:rsid w:val="00297DBF"/>
    <w:rsid w:val="002A043D"/>
    <w:rsid w:val="002A04AC"/>
    <w:rsid w:val="002A052B"/>
    <w:rsid w:val="002A053A"/>
    <w:rsid w:val="002A0B6C"/>
    <w:rsid w:val="002A125F"/>
    <w:rsid w:val="002A12F8"/>
    <w:rsid w:val="002A17CE"/>
    <w:rsid w:val="002A1AF1"/>
    <w:rsid w:val="002A1C58"/>
    <w:rsid w:val="002A2224"/>
    <w:rsid w:val="002A228B"/>
    <w:rsid w:val="002A251B"/>
    <w:rsid w:val="002A2A33"/>
    <w:rsid w:val="002A2B48"/>
    <w:rsid w:val="002A2C59"/>
    <w:rsid w:val="002A2DE4"/>
    <w:rsid w:val="002A2FF6"/>
    <w:rsid w:val="002A3290"/>
    <w:rsid w:val="002A3647"/>
    <w:rsid w:val="002A3677"/>
    <w:rsid w:val="002A3AC3"/>
    <w:rsid w:val="002A3C72"/>
    <w:rsid w:val="002A3D0B"/>
    <w:rsid w:val="002A3FA9"/>
    <w:rsid w:val="002A4B35"/>
    <w:rsid w:val="002A4E11"/>
    <w:rsid w:val="002A4F67"/>
    <w:rsid w:val="002A53A2"/>
    <w:rsid w:val="002A53D9"/>
    <w:rsid w:val="002A542E"/>
    <w:rsid w:val="002A5E17"/>
    <w:rsid w:val="002A6442"/>
    <w:rsid w:val="002A6B31"/>
    <w:rsid w:val="002A6CDB"/>
    <w:rsid w:val="002A7159"/>
    <w:rsid w:val="002A7843"/>
    <w:rsid w:val="002A7D86"/>
    <w:rsid w:val="002A7EC4"/>
    <w:rsid w:val="002A7F66"/>
    <w:rsid w:val="002B01AF"/>
    <w:rsid w:val="002B049A"/>
    <w:rsid w:val="002B0A6C"/>
    <w:rsid w:val="002B0EBD"/>
    <w:rsid w:val="002B107B"/>
    <w:rsid w:val="002B109F"/>
    <w:rsid w:val="002B10A1"/>
    <w:rsid w:val="002B10C9"/>
    <w:rsid w:val="002B12B6"/>
    <w:rsid w:val="002B1700"/>
    <w:rsid w:val="002B1725"/>
    <w:rsid w:val="002B189E"/>
    <w:rsid w:val="002B20CC"/>
    <w:rsid w:val="002B25C2"/>
    <w:rsid w:val="002B26FA"/>
    <w:rsid w:val="002B2900"/>
    <w:rsid w:val="002B2972"/>
    <w:rsid w:val="002B298C"/>
    <w:rsid w:val="002B2AE0"/>
    <w:rsid w:val="002B307A"/>
    <w:rsid w:val="002B3484"/>
    <w:rsid w:val="002B360B"/>
    <w:rsid w:val="002B3B65"/>
    <w:rsid w:val="002B3CFF"/>
    <w:rsid w:val="002B3E27"/>
    <w:rsid w:val="002B3E34"/>
    <w:rsid w:val="002B41FB"/>
    <w:rsid w:val="002B42A4"/>
    <w:rsid w:val="002B434D"/>
    <w:rsid w:val="002B43C4"/>
    <w:rsid w:val="002B4699"/>
    <w:rsid w:val="002B4831"/>
    <w:rsid w:val="002B4940"/>
    <w:rsid w:val="002B4CEF"/>
    <w:rsid w:val="002B5432"/>
    <w:rsid w:val="002B54B2"/>
    <w:rsid w:val="002B54D8"/>
    <w:rsid w:val="002B57F2"/>
    <w:rsid w:val="002B5CBE"/>
    <w:rsid w:val="002B604F"/>
    <w:rsid w:val="002B6445"/>
    <w:rsid w:val="002B67EF"/>
    <w:rsid w:val="002B6B96"/>
    <w:rsid w:val="002B71CA"/>
    <w:rsid w:val="002B781C"/>
    <w:rsid w:val="002B7852"/>
    <w:rsid w:val="002B79D3"/>
    <w:rsid w:val="002B7ED5"/>
    <w:rsid w:val="002C002A"/>
    <w:rsid w:val="002C0107"/>
    <w:rsid w:val="002C0546"/>
    <w:rsid w:val="002C07C6"/>
    <w:rsid w:val="002C0885"/>
    <w:rsid w:val="002C09C8"/>
    <w:rsid w:val="002C1388"/>
    <w:rsid w:val="002C13EB"/>
    <w:rsid w:val="002C1520"/>
    <w:rsid w:val="002C179C"/>
    <w:rsid w:val="002C18F4"/>
    <w:rsid w:val="002C1989"/>
    <w:rsid w:val="002C19E4"/>
    <w:rsid w:val="002C204E"/>
    <w:rsid w:val="002C24B1"/>
    <w:rsid w:val="002C26FB"/>
    <w:rsid w:val="002C2A3E"/>
    <w:rsid w:val="002C2B95"/>
    <w:rsid w:val="002C2C25"/>
    <w:rsid w:val="002C2EBF"/>
    <w:rsid w:val="002C3071"/>
    <w:rsid w:val="002C34CD"/>
    <w:rsid w:val="002C3740"/>
    <w:rsid w:val="002C38F2"/>
    <w:rsid w:val="002C3A19"/>
    <w:rsid w:val="002C3BFB"/>
    <w:rsid w:val="002C3C4C"/>
    <w:rsid w:val="002C3CF8"/>
    <w:rsid w:val="002C3CFD"/>
    <w:rsid w:val="002C4920"/>
    <w:rsid w:val="002C4A3B"/>
    <w:rsid w:val="002C5271"/>
    <w:rsid w:val="002C5F4A"/>
    <w:rsid w:val="002C605C"/>
    <w:rsid w:val="002C64B1"/>
    <w:rsid w:val="002C64F3"/>
    <w:rsid w:val="002C6577"/>
    <w:rsid w:val="002C6DBD"/>
    <w:rsid w:val="002C7010"/>
    <w:rsid w:val="002C705A"/>
    <w:rsid w:val="002C7445"/>
    <w:rsid w:val="002C7D61"/>
    <w:rsid w:val="002D0298"/>
    <w:rsid w:val="002D0515"/>
    <w:rsid w:val="002D05DD"/>
    <w:rsid w:val="002D0687"/>
    <w:rsid w:val="002D06DE"/>
    <w:rsid w:val="002D0AA0"/>
    <w:rsid w:val="002D0C45"/>
    <w:rsid w:val="002D0CD6"/>
    <w:rsid w:val="002D0F33"/>
    <w:rsid w:val="002D12CE"/>
    <w:rsid w:val="002D148B"/>
    <w:rsid w:val="002D1656"/>
    <w:rsid w:val="002D1796"/>
    <w:rsid w:val="002D20FA"/>
    <w:rsid w:val="002D24E3"/>
    <w:rsid w:val="002D267E"/>
    <w:rsid w:val="002D2807"/>
    <w:rsid w:val="002D2CEB"/>
    <w:rsid w:val="002D2F9E"/>
    <w:rsid w:val="002D359A"/>
    <w:rsid w:val="002D378D"/>
    <w:rsid w:val="002D38AB"/>
    <w:rsid w:val="002D393B"/>
    <w:rsid w:val="002D3A8C"/>
    <w:rsid w:val="002D3AE7"/>
    <w:rsid w:val="002D3D98"/>
    <w:rsid w:val="002D3E1B"/>
    <w:rsid w:val="002D4160"/>
    <w:rsid w:val="002D416A"/>
    <w:rsid w:val="002D4313"/>
    <w:rsid w:val="002D4429"/>
    <w:rsid w:val="002D44E6"/>
    <w:rsid w:val="002D4CF3"/>
    <w:rsid w:val="002D4D22"/>
    <w:rsid w:val="002D4F21"/>
    <w:rsid w:val="002D4FEC"/>
    <w:rsid w:val="002D52B7"/>
    <w:rsid w:val="002D59E7"/>
    <w:rsid w:val="002D5A10"/>
    <w:rsid w:val="002D5D0F"/>
    <w:rsid w:val="002D6131"/>
    <w:rsid w:val="002D62B3"/>
    <w:rsid w:val="002D68F9"/>
    <w:rsid w:val="002D6CC6"/>
    <w:rsid w:val="002D6D46"/>
    <w:rsid w:val="002D7ACD"/>
    <w:rsid w:val="002D7D5A"/>
    <w:rsid w:val="002D7D62"/>
    <w:rsid w:val="002E02C1"/>
    <w:rsid w:val="002E0367"/>
    <w:rsid w:val="002E03E0"/>
    <w:rsid w:val="002E05BD"/>
    <w:rsid w:val="002E06F2"/>
    <w:rsid w:val="002E0D07"/>
    <w:rsid w:val="002E121E"/>
    <w:rsid w:val="002E15E0"/>
    <w:rsid w:val="002E170E"/>
    <w:rsid w:val="002E1A2A"/>
    <w:rsid w:val="002E1C9D"/>
    <w:rsid w:val="002E226F"/>
    <w:rsid w:val="002E24CF"/>
    <w:rsid w:val="002E25D7"/>
    <w:rsid w:val="002E2621"/>
    <w:rsid w:val="002E2B39"/>
    <w:rsid w:val="002E2BC8"/>
    <w:rsid w:val="002E39D5"/>
    <w:rsid w:val="002E3A1F"/>
    <w:rsid w:val="002E3AD3"/>
    <w:rsid w:val="002E3B5C"/>
    <w:rsid w:val="002E3D09"/>
    <w:rsid w:val="002E3D86"/>
    <w:rsid w:val="002E3F4F"/>
    <w:rsid w:val="002E3FBB"/>
    <w:rsid w:val="002E4BB0"/>
    <w:rsid w:val="002E5291"/>
    <w:rsid w:val="002E5353"/>
    <w:rsid w:val="002E53A9"/>
    <w:rsid w:val="002E5B25"/>
    <w:rsid w:val="002E60F7"/>
    <w:rsid w:val="002E6171"/>
    <w:rsid w:val="002E6564"/>
    <w:rsid w:val="002E6602"/>
    <w:rsid w:val="002E695D"/>
    <w:rsid w:val="002E6B81"/>
    <w:rsid w:val="002E6CB5"/>
    <w:rsid w:val="002E6D48"/>
    <w:rsid w:val="002E6FB8"/>
    <w:rsid w:val="002E70FD"/>
    <w:rsid w:val="002E716F"/>
    <w:rsid w:val="002E7301"/>
    <w:rsid w:val="002E74AA"/>
    <w:rsid w:val="002E7A62"/>
    <w:rsid w:val="002E7E74"/>
    <w:rsid w:val="002E7EEF"/>
    <w:rsid w:val="002F00B9"/>
    <w:rsid w:val="002F015F"/>
    <w:rsid w:val="002F07E4"/>
    <w:rsid w:val="002F0842"/>
    <w:rsid w:val="002F0E59"/>
    <w:rsid w:val="002F17D7"/>
    <w:rsid w:val="002F1A42"/>
    <w:rsid w:val="002F1D51"/>
    <w:rsid w:val="002F2067"/>
    <w:rsid w:val="002F24BE"/>
    <w:rsid w:val="002F2835"/>
    <w:rsid w:val="002F2874"/>
    <w:rsid w:val="002F29D3"/>
    <w:rsid w:val="002F2A27"/>
    <w:rsid w:val="002F2FC4"/>
    <w:rsid w:val="002F30E6"/>
    <w:rsid w:val="002F3246"/>
    <w:rsid w:val="002F3280"/>
    <w:rsid w:val="002F36E5"/>
    <w:rsid w:val="002F3A90"/>
    <w:rsid w:val="002F3AF2"/>
    <w:rsid w:val="002F3E0D"/>
    <w:rsid w:val="002F3F60"/>
    <w:rsid w:val="002F3F6E"/>
    <w:rsid w:val="002F40C1"/>
    <w:rsid w:val="002F436E"/>
    <w:rsid w:val="002F4927"/>
    <w:rsid w:val="002F498C"/>
    <w:rsid w:val="002F4D5D"/>
    <w:rsid w:val="002F5668"/>
    <w:rsid w:val="002F5762"/>
    <w:rsid w:val="002F5792"/>
    <w:rsid w:val="002F58B2"/>
    <w:rsid w:val="002F58CB"/>
    <w:rsid w:val="002F5CB4"/>
    <w:rsid w:val="002F6116"/>
    <w:rsid w:val="002F62D6"/>
    <w:rsid w:val="002F6478"/>
    <w:rsid w:val="002F6907"/>
    <w:rsid w:val="002F6C2B"/>
    <w:rsid w:val="002F6DCD"/>
    <w:rsid w:val="002F7372"/>
    <w:rsid w:val="002F74AB"/>
    <w:rsid w:val="002F74F1"/>
    <w:rsid w:val="002F78D3"/>
    <w:rsid w:val="002F7922"/>
    <w:rsid w:val="002F7A32"/>
    <w:rsid w:val="002F7A5F"/>
    <w:rsid w:val="003000D9"/>
    <w:rsid w:val="003007B1"/>
    <w:rsid w:val="00300B2C"/>
    <w:rsid w:val="003010EB"/>
    <w:rsid w:val="0030153E"/>
    <w:rsid w:val="00301A24"/>
    <w:rsid w:val="00301DC3"/>
    <w:rsid w:val="003020B5"/>
    <w:rsid w:val="00302320"/>
    <w:rsid w:val="00302469"/>
    <w:rsid w:val="0030250E"/>
    <w:rsid w:val="0030267E"/>
    <w:rsid w:val="003026E1"/>
    <w:rsid w:val="00302F8B"/>
    <w:rsid w:val="00303B4B"/>
    <w:rsid w:val="00303B58"/>
    <w:rsid w:val="00303BC9"/>
    <w:rsid w:val="00303F42"/>
    <w:rsid w:val="00303F60"/>
    <w:rsid w:val="00304390"/>
    <w:rsid w:val="003049C2"/>
    <w:rsid w:val="00304CEF"/>
    <w:rsid w:val="00305218"/>
    <w:rsid w:val="0030524F"/>
    <w:rsid w:val="00305314"/>
    <w:rsid w:val="00305401"/>
    <w:rsid w:val="00305533"/>
    <w:rsid w:val="00305730"/>
    <w:rsid w:val="00305DAC"/>
    <w:rsid w:val="0030613F"/>
    <w:rsid w:val="003062B1"/>
    <w:rsid w:val="00306611"/>
    <w:rsid w:val="003067BB"/>
    <w:rsid w:val="00306AF0"/>
    <w:rsid w:val="00306DD9"/>
    <w:rsid w:val="0030739E"/>
    <w:rsid w:val="003073BD"/>
    <w:rsid w:val="003076D2"/>
    <w:rsid w:val="0030795C"/>
    <w:rsid w:val="00307E50"/>
    <w:rsid w:val="00310217"/>
    <w:rsid w:val="0031025A"/>
    <w:rsid w:val="0031059F"/>
    <w:rsid w:val="00310772"/>
    <w:rsid w:val="00310A15"/>
    <w:rsid w:val="00310DC7"/>
    <w:rsid w:val="00311082"/>
    <w:rsid w:val="00311087"/>
    <w:rsid w:val="003110CB"/>
    <w:rsid w:val="003111CD"/>
    <w:rsid w:val="00311443"/>
    <w:rsid w:val="0031178D"/>
    <w:rsid w:val="003117F7"/>
    <w:rsid w:val="00311936"/>
    <w:rsid w:val="0031199C"/>
    <w:rsid w:val="00311AFE"/>
    <w:rsid w:val="00311C2F"/>
    <w:rsid w:val="00311DE8"/>
    <w:rsid w:val="00311EEC"/>
    <w:rsid w:val="00311F82"/>
    <w:rsid w:val="003120DE"/>
    <w:rsid w:val="00312679"/>
    <w:rsid w:val="00312A8E"/>
    <w:rsid w:val="00312B4C"/>
    <w:rsid w:val="00313611"/>
    <w:rsid w:val="00313E0D"/>
    <w:rsid w:val="00314547"/>
    <w:rsid w:val="00314589"/>
    <w:rsid w:val="003150D3"/>
    <w:rsid w:val="003154A2"/>
    <w:rsid w:val="003154D1"/>
    <w:rsid w:val="00315805"/>
    <w:rsid w:val="00315AB5"/>
    <w:rsid w:val="00316096"/>
    <w:rsid w:val="00316482"/>
    <w:rsid w:val="003167B1"/>
    <w:rsid w:val="00316B09"/>
    <w:rsid w:val="00316E1D"/>
    <w:rsid w:val="003175C4"/>
    <w:rsid w:val="003177CD"/>
    <w:rsid w:val="00317FBE"/>
    <w:rsid w:val="003200CA"/>
    <w:rsid w:val="003202B6"/>
    <w:rsid w:val="0032042D"/>
    <w:rsid w:val="0032070F"/>
    <w:rsid w:val="00320B50"/>
    <w:rsid w:val="00320B88"/>
    <w:rsid w:val="00320BFC"/>
    <w:rsid w:val="00320D71"/>
    <w:rsid w:val="00321362"/>
    <w:rsid w:val="003213D5"/>
    <w:rsid w:val="0032171A"/>
    <w:rsid w:val="003217DB"/>
    <w:rsid w:val="003219F7"/>
    <w:rsid w:val="00321CFD"/>
    <w:rsid w:val="00321FC4"/>
    <w:rsid w:val="0032206B"/>
    <w:rsid w:val="00322717"/>
    <w:rsid w:val="00322DFD"/>
    <w:rsid w:val="00322E5C"/>
    <w:rsid w:val="0032346F"/>
    <w:rsid w:val="00323552"/>
    <w:rsid w:val="003237D2"/>
    <w:rsid w:val="0032382C"/>
    <w:rsid w:val="003241C4"/>
    <w:rsid w:val="00324328"/>
    <w:rsid w:val="00324A33"/>
    <w:rsid w:val="00325230"/>
    <w:rsid w:val="003252FB"/>
    <w:rsid w:val="00325333"/>
    <w:rsid w:val="0032554F"/>
    <w:rsid w:val="003266AB"/>
    <w:rsid w:val="003266EC"/>
    <w:rsid w:val="00326D5F"/>
    <w:rsid w:val="0032715C"/>
    <w:rsid w:val="003272E6"/>
    <w:rsid w:val="0032739F"/>
    <w:rsid w:val="00327510"/>
    <w:rsid w:val="00327617"/>
    <w:rsid w:val="00327783"/>
    <w:rsid w:val="003277F7"/>
    <w:rsid w:val="00327FA9"/>
    <w:rsid w:val="00327FDF"/>
    <w:rsid w:val="003302BB"/>
    <w:rsid w:val="003306DB"/>
    <w:rsid w:val="003307FD"/>
    <w:rsid w:val="00331069"/>
    <w:rsid w:val="0033130C"/>
    <w:rsid w:val="003313B0"/>
    <w:rsid w:val="00331A06"/>
    <w:rsid w:val="00331E5F"/>
    <w:rsid w:val="00332286"/>
    <w:rsid w:val="00332AA6"/>
    <w:rsid w:val="00332DC5"/>
    <w:rsid w:val="0033337B"/>
    <w:rsid w:val="00333671"/>
    <w:rsid w:val="00333711"/>
    <w:rsid w:val="00333C92"/>
    <w:rsid w:val="00333CFE"/>
    <w:rsid w:val="00333DDF"/>
    <w:rsid w:val="00333E91"/>
    <w:rsid w:val="003343C6"/>
    <w:rsid w:val="00334463"/>
    <w:rsid w:val="0033457D"/>
    <w:rsid w:val="00334E77"/>
    <w:rsid w:val="00334EE4"/>
    <w:rsid w:val="003356BA"/>
    <w:rsid w:val="003359A9"/>
    <w:rsid w:val="00335CD1"/>
    <w:rsid w:val="00335EB7"/>
    <w:rsid w:val="00336161"/>
    <w:rsid w:val="00336998"/>
    <w:rsid w:val="003369B2"/>
    <w:rsid w:val="00336D66"/>
    <w:rsid w:val="003372F0"/>
    <w:rsid w:val="003378F2"/>
    <w:rsid w:val="00337956"/>
    <w:rsid w:val="00337ADB"/>
    <w:rsid w:val="00337C80"/>
    <w:rsid w:val="00337FC3"/>
    <w:rsid w:val="003401F9"/>
    <w:rsid w:val="00340542"/>
    <w:rsid w:val="00340628"/>
    <w:rsid w:val="003409C6"/>
    <w:rsid w:val="00340DAD"/>
    <w:rsid w:val="00341346"/>
    <w:rsid w:val="003413ED"/>
    <w:rsid w:val="003415FE"/>
    <w:rsid w:val="00341CF1"/>
    <w:rsid w:val="00341CF9"/>
    <w:rsid w:val="00341D56"/>
    <w:rsid w:val="00341D85"/>
    <w:rsid w:val="00341E03"/>
    <w:rsid w:val="00342104"/>
    <w:rsid w:val="003423E8"/>
    <w:rsid w:val="00342794"/>
    <w:rsid w:val="00342944"/>
    <w:rsid w:val="00342D4C"/>
    <w:rsid w:val="00342FE8"/>
    <w:rsid w:val="00343407"/>
    <w:rsid w:val="0034376F"/>
    <w:rsid w:val="00343913"/>
    <w:rsid w:val="0034392E"/>
    <w:rsid w:val="00343F1F"/>
    <w:rsid w:val="0034405D"/>
    <w:rsid w:val="0034467E"/>
    <w:rsid w:val="00344799"/>
    <w:rsid w:val="003449DE"/>
    <w:rsid w:val="00344AF0"/>
    <w:rsid w:val="00344B47"/>
    <w:rsid w:val="00344D4D"/>
    <w:rsid w:val="00345179"/>
    <w:rsid w:val="003451F1"/>
    <w:rsid w:val="00345447"/>
    <w:rsid w:val="0034584C"/>
    <w:rsid w:val="003459B0"/>
    <w:rsid w:val="00345CEF"/>
    <w:rsid w:val="00345D91"/>
    <w:rsid w:val="0034656C"/>
    <w:rsid w:val="0034680C"/>
    <w:rsid w:val="003469B9"/>
    <w:rsid w:val="00346A06"/>
    <w:rsid w:val="003471D9"/>
    <w:rsid w:val="0034733D"/>
    <w:rsid w:val="00347408"/>
    <w:rsid w:val="0034751E"/>
    <w:rsid w:val="00347699"/>
    <w:rsid w:val="00347D88"/>
    <w:rsid w:val="00347FF3"/>
    <w:rsid w:val="00350023"/>
    <w:rsid w:val="003501D2"/>
    <w:rsid w:val="00350374"/>
    <w:rsid w:val="003505AE"/>
    <w:rsid w:val="00350619"/>
    <w:rsid w:val="003506BD"/>
    <w:rsid w:val="00350790"/>
    <w:rsid w:val="0035080C"/>
    <w:rsid w:val="00350DE9"/>
    <w:rsid w:val="00350EA3"/>
    <w:rsid w:val="00350FEF"/>
    <w:rsid w:val="00351338"/>
    <w:rsid w:val="00351941"/>
    <w:rsid w:val="00351AD6"/>
    <w:rsid w:val="00351D64"/>
    <w:rsid w:val="00351F68"/>
    <w:rsid w:val="003520B1"/>
    <w:rsid w:val="0035250C"/>
    <w:rsid w:val="003527DF"/>
    <w:rsid w:val="00352806"/>
    <w:rsid w:val="00352822"/>
    <w:rsid w:val="00352A46"/>
    <w:rsid w:val="0035377F"/>
    <w:rsid w:val="003538FB"/>
    <w:rsid w:val="003539D5"/>
    <w:rsid w:val="00353D4F"/>
    <w:rsid w:val="00353DD5"/>
    <w:rsid w:val="00353DF5"/>
    <w:rsid w:val="0035424A"/>
    <w:rsid w:val="003543B6"/>
    <w:rsid w:val="0035463D"/>
    <w:rsid w:val="00354B16"/>
    <w:rsid w:val="00354CA1"/>
    <w:rsid w:val="0035509D"/>
    <w:rsid w:val="003552AE"/>
    <w:rsid w:val="003553E1"/>
    <w:rsid w:val="00355453"/>
    <w:rsid w:val="0035586F"/>
    <w:rsid w:val="00355D23"/>
    <w:rsid w:val="00355F76"/>
    <w:rsid w:val="00355F8D"/>
    <w:rsid w:val="00356210"/>
    <w:rsid w:val="003568DD"/>
    <w:rsid w:val="003569C0"/>
    <w:rsid w:val="00356C0E"/>
    <w:rsid w:val="0035755C"/>
    <w:rsid w:val="00357922"/>
    <w:rsid w:val="00357B9A"/>
    <w:rsid w:val="00360029"/>
    <w:rsid w:val="00360236"/>
    <w:rsid w:val="0036032D"/>
    <w:rsid w:val="0036049B"/>
    <w:rsid w:val="0036093E"/>
    <w:rsid w:val="00360CF6"/>
    <w:rsid w:val="00360D9F"/>
    <w:rsid w:val="00360EC5"/>
    <w:rsid w:val="00360F40"/>
    <w:rsid w:val="00360FF5"/>
    <w:rsid w:val="003611FE"/>
    <w:rsid w:val="003615AB"/>
    <w:rsid w:val="00361624"/>
    <w:rsid w:val="003618A4"/>
    <w:rsid w:val="00361906"/>
    <w:rsid w:val="00361C1D"/>
    <w:rsid w:val="00362287"/>
    <w:rsid w:val="0036230F"/>
    <w:rsid w:val="0036279B"/>
    <w:rsid w:val="00362AB1"/>
    <w:rsid w:val="00362EF6"/>
    <w:rsid w:val="00363261"/>
    <w:rsid w:val="003633A0"/>
    <w:rsid w:val="00363880"/>
    <w:rsid w:val="00363913"/>
    <w:rsid w:val="00363AAA"/>
    <w:rsid w:val="00364049"/>
    <w:rsid w:val="00364132"/>
    <w:rsid w:val="003649D1"/>
    <w:rsid w:val="00364FDB"/>
    <w:rsid w:val="0036509F"/>
    <w:rsid w:val="00365155"/>
    <w:rsid w:val="003658A8"/>
    <w:rsid w:val="003658B6"/>
    <w:rsid w:val="00366023"/>
    <w:rsid w:val="003662BC"/>
    <w:rsid w:val="003662E3"/>
    <w:rsid w:val="003667EA"/>
    <w:rsid w:val="003671DC"/>
    <w:rsid w:val="00367362"/>
    <w:rsid w:val="003674E3"/>
    <w:rsid w:val="00367717"/>
    <w:rsid w:val="00367D24"/>
    <w:rsid w:val="00367E56"/>
    <w:rsid w:val="0037048C"/>
    <w:rsid w:val="003707F4"/>
    <w:rsid w:val="00370946"/>
    <w:rsid w:val="00370C79"/>
    <w:rsid w:val="00370F76"/>
    <w:rsid w:val="003710AD"/>
    <w:rsid w:val="003712CC"/>
    <w:rsid w:val="003723D3"/>
    <w:rsid w:val="003726D9"/>
    <w:rsid w:val="00372A2F"/>
    <w:rsid w:val="00372ACC"/>
    <w:rsid w:val="00372E50"/>
    <w:rsid w:val="00372EDE"/>
    <w:rsid w:val="003731D1"/>
    <w:rsid w:val="00373691"/>
    <w:rsid w:val="00373B4E"/>
    <w:rsid w:val="00373CC5"/>
    <w:rsid w:val="00373DE6"/>
    <w:rsid w:val="00373F32"/>
    <w:rsid w:val="003742DB"/>
    <w:rsid w:val="0037446B"/>
    <w:rsid w:val="0037473F"/>
    <w:rsid w:val="00374754"/>
    <w:rsid w:val="00374808"/>
    <w:rsid w:val="00374E46"/>
    <w:rsid w:val="00374FD1"/>
    <w:rsid w:val="0037518E"/>
    <w:rsid w:val="0037520A"/>
    <w:rsid w:val="0037554C"/>
    <w:rsid w:val="00375648"/>
    <w:rsid w:val="003756C9"/>
    <w:rsid w:val="003759C8"/>
    <w:rsid w:val="00375C2B"/>
    <w:rsid w:val="003763A6"/>
    <w:rsid w:val="003764D1"/>
    <w:rsid w:val="00376501"/>
    <w:rsid w:val="00376648"/>
    <w:rsid w:val="003767FB"/>
    <w:rsid w:val="00376A1B"/>
    <w:rsid w:val="00376BCE"/>
    <w:rsid w:val="00376CB4"/>
    <w:rsid w:val="00376EAE"/>
    <w:rsid w:val="00377B36"/>
    <w:rsid w:val="00377DDD"/>
    <w:rsid w:val="003800AD"/>
    <w:rsid w:val="003800D6"/>
    <w:rsid w:val="00380238"/>
    <w:rsid w:val="003802FD"/>
    <w:rsid w:val="00380418"/>
    <w:rsid w:val="003804CB"/>
    <w:rsid w:val="003806BF"/>
    <w:rsid w:val="003808A8"/>
    <w:rsid w:val="00380CB3"/>
    <w:rsid w:val="00380F27"/>
    <w:rsid w:val="00380FCC"/>
    <w:rsid w:val="00381087"/>
    <w:rsid w:val="00381282"/>
    <w:rsid w:val="003812F7"/>
    <w:rsid w:val="00381347"/>
    <w:rsid w:val="00381524"/>
    <w:rsid w:val="0038155A"/>
    <w:rsid w:val="0038180D"/>
    <w:rsid w:val="00381AA8"/>
    <w:rsid w:val="00381B3D"/>
    <w:rsid w:val="00381C85"/>
    <w:rsid w:val="00381D76"/>
    <w:rsid w:val="00381E75"/>
    <w:rsid w:val="00382299"/>
    <w:rsid w:val="00382314"/>
    <w:rsid w:val="0038277B"/>
    <w:rsid w:val="00382BC8"/>
    <w:rsid w:val="00382C0B"/>
    <w:rsid w:val="00382C62"/>
    <w:rsid w:val="00382E50"/>
    <w:rsid w:val="00382F1F"/>
    <w:rsid w:val="00382FD5"/>
    <w:rsid w:val="00383328"/>
    <w:rsid w:val="00383346"/>
    <w:rsid w:val="00383675"/>
    <w:rsid w:val="0038396F"/>
    <w:rsid w:val="00383B0A"/>
    <w:rsid w:val="00383B31"/>
    <w:rsid w:val="00383BB7"/>
    <w:rsid w:val="00383D61"/>
    <w:rsid w:val="00383E4F"/>
    <w:rsid w:val="003846D2"/>
    <w:rsid w:val="00384A28"/>
    <w:rsid w:val="00384A81"/>
    <w:rsid w:val="00384D9B"/>
    <w:rsid w:val="00385159"/>
    <w:rsid w:val="003854A0"/>
    <w:rsid w:val="003854B6"/>
    <w:rsid w:val="003858C5"/>
    <w:rsid w:val="0038599D"/>
    <w:rsid w:val="00385B28"/>
    <w:rsid w:val="00385B68"/>
    <w:rsid w:val="00385BDA"/>
    <w:rsid w:val="00385F85"/>
    <w:rsid w:val="0038610A"/>
    <w:rsid w:val="00386379"/>
    <w:rsid w:val="00386421"/>
    <w:rsid w:val="00386583"/>
    <w:rsid w:val="00386625"/>
    <w:rsid w:val="00386632"/>
    <w:rsid w:val="00386724"/>
    <w:rsid w:val="0038684D"/>
    <w:rsid w:val="003869B8"/>
    <w:rsid w:val="00387037"/>
    <w:rsid w:val="0038715D"/>
    <w:rsid w:val="00387392"/>
    <w:rsid w:val="003876A0"/>
    <w:rsid w:val="003876F0"/>
    <w:rsid w:val="0038795E"/>
    <w:rsid w:val="00387DAF"/>
    <w:rsid w:val="003900C8"/>
    <w:rsid w:val="003906B8"/>
    <w:rsid w:val="0039077B"/>
    <w:rsid w:val="00390868"/>
    <w:rsid w:val="00390C76"/>
    <w:rsid w:val="00390D05"/>
    <w:rsid w:val="00391345"/>
    <w:rsid w:val="003915F1"/>
    <w:rsid w:val="00391DF7"/>
    <w:rsid w:val="0039203D"/>
    <w:rsid w:val="00392398"/>
    <w:rsid w:val="00392428"/>
    <w:rsid w:val="0039253E"/>
    <w:rsid w:val="0039265B"/>
    <w:rsid w:val="00392883"/>
    <w:rsid w:val="00392BB8"/>
    <w:rsid w:val="00392D16"/>
    <w:rsid w:val="00392D72"/>
    <w:rsid w:val="00393189"/>
    <w:rsid w:val="003933EA"/>
    <w:rsid w:val="00393413"/>
    <w:rsid w:val="003934F9"/>
    <w:rsid w:val="00393518"/>
    <w:rsid w:val="00393553"/>
    <w:rsid w:val="00393628"/>
    <w:rsid w:val="00393CE6"/>
    <w:rsid w:val="00394947"/>
    <w:rsid w:val="00394A2C"/>
    <w:rsid w:val="00394B04"/>
    <w:rsid w:val="00394C12"/>
    <w:rsid w:val="00394F1C"/>
    <w:rsid w:val="00395004"/>
    <w:rsid w:val="003950BF"/>
    <w:rsid w:val="003954B2"/>
    <w:rsid w:val="0039562B"/>
    <w:rsid w:val="003957DF"/>
    <w:rsid w:val="00395861"/>
    <w:rsid w:val="00395C85"/>
    <w:rsid w:val="003961A7"/>
    <w:rsid w:val="00396237"/>
    <w:rsid w:val="003962DD"/>
    <w:rsid w:val="0039633A"/>
    <w:rsid w:val="00396610"/>
    <w:rsid w:val="00396921"/>
    <w:rsid w:val="00396B81"/>
    <w:rsid w:val="00396D99"/>
    <w:rsid w:val="00396ECE"/>
    <w:rsid w:val="00397277"/>
    <w:rsid w:val="00397447"/>
    <w:rsid w:val="0039753E"/>
    <w:rsid w:val="00397579"/>
    <w:rsid w:val="00397A05"/>
    <w:rsid w:val="00397A0A"/>
    <w:rsid w:val="00397C73"/>
    <w:rsid w:val="003A01A2"/>
    <w:rsid w:val="003A05E1"/>
    <w:rsid w:val="003A0825"/>
    <w:rsid w:val="003A0936"/>
    <w:rsid w:val="003A1235"/>
    <w:rsid w:val="003A1737"/>
    <w:rsid w:val="003A1850"/>
    <w:rsid w:val="003A2028"/>
    <w:rsid w:val="003A216E"/>
    <w:rsid w:val="003A25E9"/>
    <w:rsid w:val="003A25F0"/>
    <w:rsid w:val="003A3068"/>
    <w:rsid w:val="003A3870"/>
    <w:rsid w:val="003A3A92"/>
    <w:rsid w:val="003A3DC5"/>
    <w:rsid w:val="003A3E95"/>
    <w:rsid w:val="003A3F8B"/>
    <w:rsid w:val="003A3FF3"/>
    <w:rsid w:val="003A419F"/>
    <w:rsid w:val="003A4274"/>
    <w:rsid w:val="003A4389"/>
    <w:rsid w:val="003A44EB"/>
    <w:rsid w:val="003A4539"/>
    <w:rsid w:val="003A4AC7"/>
    <w:rsid w:val="003A4B93"/>
    <w:rsid w:val="003A4D14"/>
    <w:rsid w:val="003A4D25"/>
    <w:rsid w:val="003A4FE8"/>
    <w:rsid w:val="003A50ED"/>
    <w:rsid w:val="003A5F2F"/>
    <w:rsid w:val="003A605F"/>
    <w:rsid w:val="003A622C"/>
    <w:rsid w:val="003A63BA"/>
    <w:rsid w:val="003A63E2"/>
    <w:rsid w:val="003A6550"/>
    <w:rsid w:val="003A6842"/>
    <w:rsid w:val="003A71ED"/>
    <w:rsid w:val="003A72B3"/>
    <w:rsid w:val="003A73AD"/>
    <w:rsid w:val="003A7470"/>
    <w:rsid w:val="003A76B4"/>
    <w:rsid w:val="003A7BA7"/>
    <w:rsid w:val="003A7D46"/>
    <w:rsid w:val="003A7DC3"/>
    <w:rsid w:val="003A7F71"/>
    <w:rsid w:val="003A7FC6"/>
    <w:rsid w:val="003A7FF5"/>
    <w:rsid w:val="003B0198"/>
    <w:rsid w:val="003B0821"/>
    <w:rsid w:val="003B0956"/>
    <w:rsid w:val="003B0AE3"/>
    <w:rsid w:val="003B13EB"/>
    <w:rsid w:val="003B1683"/>
    <w:rsid w:val="003B1866"/>
    <w:rsid w:val="003B19B7"/>
    <w:rsid w:val="003B1BF0"/>
    <w:rsid w:val="003B1EC7"/>
    <w:rsid w:val="003B1FD6"/>
    <w:rsid w:val="003B20D2"/>
    <w:rsid w:val="003B2179"/>
    <w:rsid w:val="003B2311"/>
    <w:rsid w:val="003B2790"/>
    <w:rsid w:val="003B2C3E"/>
    <w:rsid w:val="003B2E59"/>
    <w:rsid w:val="003B3503"/>
    <w:rsid w:val="003B35F7"/>
    <w:rsid w:val="003B39E4"/>
    <w:rsid w:val="003B3DF1"/>
    <w:rsid w:val="003B4162"/>
    <w:rsid w:val="003B48C0"/>
    <w:rsid w:val="003B501B"/>
    <w:rsid w:val="003B5040"/>
    <w:rsid w:val="003B5114"/>
    <w:rsid w:val="003B5864"/>
    <w:rsid w:val="003B58AF"/>
    <w:rsid w:val="003B58FE"/>
    <w:rsid w:val="003B5D82"/>
    <w:rsid w:val="003B6062"/>
    <w:rsid w:val="003B675C"/>
    <w:rsid w:val="003B6A00"/>
    <w:rsid w:val="003B6A82"/>
    <w:rsid w:val="003B7167"/>
    <w:rsid w:val="003B7363"/>
    <w:rsid w:val="003B75B7"/>
    <w:rsid w:val="003B7952"/>
    <w:rsid w:val="003B79E5"/>
    <w:rsid w:val="003B7A60"/>
    <w:rsid w:val="003B7AA6"/>
    <w:rsid w:val="003C03B3"/>
    <w:rsid w:val="003C0513"/>
    <w:rsid w:val="003C06DD"/>
    <w:rsid w:val="003C0B34"/>
    <w:rsid w:val="003C0BD4"/>
    <w:rsid w:val="003C0FE9"/>
    <w:rsid w:val="003C132A"/>
    <w:rsid w:val="003C1644"/>
    <w:rsid w:val="003C1930"/>
    <w:rsid w:val="003C22E6"/>
    <w:rsid w:val="003C2314"/>
    <w:rsid w:val="003C2386"/>
    <w:rsid w:val="003C268C"/>
    <w:rsid w:val="003C272A"/>
    <w:rsid w:val="003C2A96"/>
    <w:rsid w:val="003C2B87"/>
    <w:rsid w:val="003C2BE5"/>
    <w:rsid w:val="003C2D39"/>
    <w:rsid w:val="003C2E31"/>
    <w:rsid w:val="003C33AC"/>
    <w:rsid w:val="003C35AF"/>
    <w:rsid w:val="003C4058"/>
    <w:rsid w:val="003C405C"/>
    <w:rsid w:val="003C40E6"/>
    <w:rsid w:val="003C46C8"/>
    <w:rsid w:val="003C476D"/>
    <w:rsid w:val="003C4B1A"/>
    <w:rsid w:val="003C4CEF"/>
    <w:rsid w:val="003C505C"/>
    <w:rsid w:val="003C511D"/>
    <w:rsid w:val="003C5311"/>
    <w:rsid w:val="003C5524"/>
    <w:rsid w:val="003C5995"/>
    <w:rsid w:val="003C5D17"/>
    <w:rsid w:val="003C5E0F"/>
    <w:rsid w:val="003C5EA3"/>
    <w:rsid w:val="003C6097"/>
    <w:rsid w:val="003C6287"/>
    <w:rsid w:val="003C6958"/>
    <w:rsid w:val="003C69DF"/>
    <w:rsid w:val="003C69F9"/>
    <w:rsid w:val="003C6E9D"/>
    <w:rsid w:val="003C7316"/>
    <w:rsid w:val="003C7491"/>
    <w:rsid w:val="003C761A"/>
    <w:rsid w:val="003C7663"/>
    <w:rsid w:val="003D022C"/>
    <w:rsid w:val="003D0512"/>
    <w:rsid w:val="003D05A8"/>
    <w:rsid w:val="003D0C34"/>
    <w:rsid w:val="003D0CB0"/>
    <w:rsid w:val="003D13BA"/>
    <w:rsid w:val="003D142E"/>
    <w:rsid w:val="003D1539"/>
    <w:rsid w:val="003D1635"/>
    <w:rsid w:val="003D1C4C"/>
    <w:rsid w:val="003D1E4E"/>
    <w:rsid w:val="003D1E9A"/>
    <w:rsid w:val="003D2057"/>
    <w:rsid w:val="003D22BE"/>
    <w:rsid w:val="003D22DD"/>
    <w:rsid w:val="003D267A"/>
    <w:rsid w:val="003D2D72"/>
    <w:rsid w:val="003D2EC0"/>
    <w:rsid w:val="003D3832"/>
    <w:rsid w:val="003D3B3A"/>
    <w:rsid w:val="003D3D21"/>
    <w:rsid w:val="003D456A"/>
    <w:rsid w:val="003D4824"/>
    <w:rsid w:val="003D516E"/>
    <w:rsid w:val="003D5843"/>
    <w:rsid w:val="003D59F5"/>
    <w:rsid w:val="003D5A1E"/>
    <w:rsid w:val="003D5E63"/>
    <w:rsid w:val="003D5EB1"/>
    <w:rsid w:val="003D64F6"/>
    <w:rsid w:val="003D65BA"/>
    <w:rsid w:val="003D6C23"/>
    <w:rsid w:val="003D6EE8"/>
    <w:rsid w:val="003D757E"/>
    <w:rsid w:val="003D76B7"/>
    <w:rsid w:val="003D77A2"/>
    <w:rsid w:val="003D7866"/>
    <w:rsid w:val="003D7A11"/>
    <w:rsid w:val="003D7C84"/>
    <w:rsid w:val="003D7E8B"/>
    <w:rsid w:val="003E0347"/>
    <w:rsid w:val="003E04B4"/>
    <w:rsid w:val="003E0555"/>
    <w:rsid w:val="003E05C4"/>
    <w:rsid w:val="003E06ED"/>
    <w:rsid w:val="003E0897"/>
    <w:rsid w:val="003E0A38"/>
    <w:rsid w:val="003E0AE5"/>
    <w:rsid w:val="003E0B45"/>
    <w:rsid w:val="003E0C61"/>
    <w:rsid w:val="003E10B0"/>
    <w:rsid w:val="003E12EB"/>
    <w:rsid w:val="003E1487"/>
    <w:rsid w:val="003E14B2"/>
    <w:rsid w:val="003E15A7"/>
    <w:rsid w:val="003E1C18"/>
    <w:rsid w:val="003E1E0C"/>
    <w:rsid w:val="003E2379"/>
    <w:rsid w:val="003E2466"/>
    <w:rsid w:val="003E2882"/>
    <w:rsid w:val="003E2AF2"/>
    <w:rsid w:val="003E2C18"/>
    <w:rsid w:val="003E2D86"/>
    <w:rsid w:val="003E2E82"/>
    <w:rsid w:val="003E2F3A"/>
    <w:rsid w:val="003E2F8E"/>
    <w:rsid w:val="003E38D1"/>
    <w:rsid w:val="003E398A"/>
    <w:rsid w:val="003E3C1A"/>
    <w:rsid w:val="003E3C7E"/>
    <w:rsid w:val="003E3EB2"/>
    <w:rsid w:val="003E42C7"/>
    <w:rsid w:val="003E4317"/>
    <w:rsid w:val="003E46DA"/>
    <w:rsid w:val="003E48D9"/>
    <w:rsid w:val="003E4D80"/>
    <w:rsid w:val="003E508F"/>
    <w:rsid w:val="003E51B4"/>
    <w:rsid w:val="003E526C"/>
    <w:rsid w:val="003E5335"/>
    <w:rsid w:val="003E5359"/>
    <w:rsid w:val="003E5BA5"/>
    <w:rsid w:val="003E5E47"/>
    <w:rsid w:val="003E5ED4"/>
    <w:rsid w:val="003E65A5"/>
    <w:rsid w:val="003E671E"/>
    <w:rsid w:val="003E6773"/>
    <w:rsid w:val="003E6B1D"/>
    <w:rsid w:val="003E6CE8"/>
    <w:rsid w:val="003E6F01"/>
    <w:rsid w:val="003E70C0"/>
    <w:rsid w:val="003E7212"/>
    <w:rsid w:val="003E7357"/>
    <w:rsid w:val="003E7486"/>
    <w:rsid w:val="003E7CFF"/>
    <w:rsid w:val="003E7DF2"/>
    <w:rsid w:val="003E7DF3"/>
    <w:rsid w:val="003E7E8C"/>
    <w:rsid w:val="003E7F4D"/>
    <w:rsid w:val="003F024E"/>
    <w:rsid w:val="003F0603"/>
    <w:rsid w:val="003F0E97"/>
    <w:rsid w:val="003F135E"/>
    <w:rsid w:val="003F14C2"/>
    <w:rsid w:val="003F16B8"/>
    <w:rsid w:val="003F2052"/>
    <w:rsid w:val="003F209C"/>
    <w:rsid w:val="003F20CB"/>
    <w:rsid w:val="003F2C4E"/>
    <w:rsid w:val="003F2DF1"/>
    <w:rsid w:val="003F2E43"/>
    <w:rsid w:val="003F2FD9"/>
    <w:rsid w:val="003F30AD"/>
    <w:rsid w:val="003F34A0"/>
    <w:rsid w:val="003F4123"/>
    <w:rsid w:val="003F4130"/>
    <w:rsid w:val="003F49FD"/>
    <w:rsid w:val="003F4BF2"/>
    <w:rsid w:val="003F4C99"/>
    <w:rsid w:val="003F4CBD"/>
    <w:rsid w:val="003F4D4A"/>
    <w:rsid w:val="003F4E54"/>
    <w:rsid w:val="003F4E58"/>
    <w:rsid w:val="003F522B"/>
    <w:rsid w:val="003F52A1"/>
    <w:rsid w:val="003F52DF"/>
    <w:rsid w:val="003F5874"/>
    <w:rsid w:val="003F5BC7"/>
    <w:rsid w:val="003F5E1F"/>
    <w:rsid w:val="003F5FFC"/>
    <w:rsid w:val="003F628B"/>
    <w:rsid w:val="003F6B50"/>
    <w:rsid w:val="003F6B68"/>
    <w:rsid w:val="003F6DDC"/>
    <w:rsid w:val="003F6F4B"/>
    <w:rsid w:val="003F75BE"/>
    <w:rsid w:val="003F75D9"/>
    <w:rsid w:val="003F78AC"/>
    <w:rsid w:val="003F78D2"/>
    <w:rsid w:val="003F7D08"/>
    <w:rsid w:val="003F7D13"/>
    <w:rsid w:val="003F7E07"/>
    <w:rsid w:val="0040034D"/>
    <w:rsid w:val="004006B3"/>
    <w:rsid w:val="0040077A"/>
    <w:rsid w:val="00400843"/>
    <w:rsid w:val="00400DC0"/>
    <w:rsid w:val="00400DF2"/>
    <w:rsid w:val="00401025"/>
    <w:rsid w:val="00401349"/>
    <w:rsid w:val="00401694"/>
    <w:rsid w:val="004016E1"/>
    <w:rsid w:val="0040182F"/>
    <w:rsid w:val="00401B99"/>
    <w:rsid w:val="00401CC5"/>
    <w:rsid w:val="00401E63"/>
    <w:rsid w:val="00401EF1"/>
    <w:rsid w:val="00401F07"/>
    <w:rsid w:val="00401FCC"/>
    <w:rsid w:val="00402063"/>
    <w:rsid w:val="00402167"/>
    <w:rsid w:val="004022A8"/>
    <w:rsid w:val="004022E7"/>
    <w:rsid w:val="0040290B"/>
    <w:rsid w:val="00402D28"/>
    <w:rsid w:val="004030F6"/>
    <w:rsid w:val="004031DD"/>
    <w:rsid w:val="00403265"/>
    <w:rsid w:val="00403B13"/>
    <w:rsid w:val="00403E23"/>
    <w:rsid w:val="00403F5B"/>
    <w:rsid w:val="004042BD"/>
    <w:rsid w:val="004042EB"/>
    <w:rsid w:val="00404A0F"/>
    <w:rsid w:val="00404AC7"/>
    <w:rsid w:val="00404ACE"/>
    <w:rsid w:val="00404B05"/>
    <w:rsid w:val="00404B77"/>
    <w:rsid w:val="00404BAA"/>
    <w:rsid w:val="00404DBE"/>
    <w:rsid w:val="0040530A"/>
    <w:rsid w:val="004053F3"/>
    <w:rsid w:val="00405643"/>
    <w:rsid w:val="00405A10"/>
    <w:rsid w:val="00405CBB"/>
    <w:rsid w:val="00405DAF"/>
    <w:rsid w:val="00406141"/>
    <w:rsid w:val="0040646D"/>
    <w:rsid w:val="00406664"/>
    <w:rsid w:val="004069ED"/>
    <w:rsid w:val="00406C6D"/>
    <w:rsid w:val="00406E4C"/>
    <w:rsid w:val="00406E83"/>
    <w:rsid w:val="0040725E"/>
    <w:rsid w:val="004073F6"/>
    <w:rsid w:val="00407718"/>
    <w:rsid w:val="004077BC"/>
    <w:rsid w:val="00407CE3"/>
    <w:rsid w:val="00407FEC"/>
    <w:rsid w:val="00410055"/>
    <w:rsid w:val="004100D8"/>
    <w:rsid w:val="00410B21"/>
    <w:rsid w:val="00410C00"/>
    <w:rsid w:val="00411003"/>
    <w:rsid w:val="004110B1"/>
    <w:rsid w:val="004119D3"/>
    <w:rsid w:val="00411DEF"/>
    <w:rsid w:val="0041227B"/>
    <w:rsid w:val="00412636"/>
    <w:rsid w:val="0041265F"/>
    <w:rsid w:val="004128A1"/>
    <w:rsid w:val="00412B5D"/>
    <w:rsid w:val="00412CB1"/>
    <w:rsid w:val="00412CD4"/>
    <w:rsid w:val="004137AB"/>
    <w:rsid w:val="004137C5"/>
    <w:rsid w:val="00413B62"/>
    <w:rsid w:val="00413F0F"/>
    <w:rsid w:val="00413F38"/>
    <w:rsid w:val="00413FB5"/>
    <w:rsid w:val="00414C5C"/>
    <w:rsid w:val="0041648E"/>
    <w:rsid w:val="00416517"/>
    <w:rsid w:val="00416867"/>
    <w:rsid w:val="0041699C"/>
    <w:rsid w:val="00416B2A"/>
    <w:rsid w:val="00416EA3"/>
    <w:rsid w:val="00416F97"/>
    <w:rsid w:val="0041701F"/>
    <w:rsid w:val="00417060"/>
    <w:rsid w:val="00417108"/>
    <w:rsid w:val="00417184"/>
    <w:rsid w:val="004173A8"/>
    <w:rsid w:val="00417640"/>
    <w:rsid w:val="00420411"/>
    <w:rsid w:val="004206BB"/>
    <w:rsid w:val="004207D7"/>
    <w:rsid w:val="00420DDE"/>
    <w:rsid w:val="00420F9C"/>
    <w:rsid w:val="00420FDB"/>
    <w:rsid w:val="00421024"/>
    <w:rsid w:val="0042150E"/>
    <w:rsid w:val="004218EF"/>
    <w:rsid w:val="00421EB9"/>
    <w:rsid w:val="004220D0"/>
    <w:rsid w:val="004226CD"/>
    <w:rsid w:val="004228E1"/>
    <w:rsid w:val="00422AD8"/>
    <w:rsid w:val="00422D4E"/>
    <w:rsid w:val="00422EC5"/>
    <w:rsid w:val="00422F55"/>
    <w:rsid w:val="0042332A"/>
    <w:rsid w:val="0042383B"/>
    <w:rsid w:val="00423ACC"/>
    <w:rsid w:val="00423F7A"/>
    <w:rsid w:val="004240A8"/>
    <w:rsid w:val="004246BA"/>
    <w:rsid w:val="00425231"/>
    <w:rsid w:val="0042548D"/>
    <w:rsid w:val="0042550C"/>
    <w:rsid w:val="004259B3"/>
    <w:rsid w:val="00425C07"/>
    <w:rsid w:val="0042602A"/>
    <w:rsid w:val="00426389"/>
    <w:rsid w:val="004263E3"/>
    <w:rsid w:val="00426476"/>
    <w:rsid w:val="0042669B"/>
    <w:rsid w:val="00426B47"/>
    <w:rsid w:val="00426BF1"/>
    <w:rsid w:val="00426D2D"/>
    <w:rsid w:val="00426DB9"/>
    <w:rsid w:val="00427243"/>
    <w:rsid w:val="00427619"/>
    <w:rsid w:val="0042764B"/>
    <w:rsid w:val="00427C09"/>
    <w:rsid w:val="00427F66"/>
    <w:rsid w:val="0043020F"/>
    <w:rsid w:val="004308F0"/>
    <w:rsid w:val="00430A1F"/>
    <w:rsid w:val="00430B9D"/>
    <w:rsid w:val="00430D64"/>
    <w:rsid w:val="0043107F"/>
    <w:rsid w:val="00431128"/>
    <w:rsid w:val="004319EB"/>
    <w:rsid w:val="00431BB4"/>
    <w:rsid w:val="00431C55"/>
    <w:rsid w:val="0043226C"/>
    <w:rsid w:val="00432274"/>
    <w:rsid w:val="0043275D"/>
    <w:rsid w:val="00432EBC"/>
    <w:rsid w:val="00432EE5"/>
    <w:rsid w:val="004331FA"/>
    <w:rsid w:val="00433935"/>
    <w:rsid w:val="004341F2"/>
    <w:rsid w:val="004342E2"/>
    <w:rsid w:val="004342F3"/>
    <w:rsid w:val="0043440A"/>
    <w:rsid w:val="004345A5"/>
    <w:rsid w:val="00434788"/>
    <w:rsid w:val="004349F1"/>
    <w:rsid w:val="00434D24"/>
    <w:rsid w:val="0043529A"/>
    <w:rsid w:val="00435C21"/>
    <w:rsid w:val="00435E3F"/>
    <w:rsid w:val="00436172"/>
    <w:rsid w:val="00436356"/>
    <w:rsid w:val="004366A2"/>
    <w:rsid w:val="00437523"/>
    <w:rsid w:val="0043761B"/>
    <w:rsid w:val="00437B4E"/>
    <w:rsid w:val="00437C61"/>
    <w:rsid w:val="00437ECB"/>
    <w:rsid w:val="00440712"/>
    <w:rsid w:val="0044077A"/>
    <w:rsid w:val="004409E4"/>
    <w:rsid w:val="00440C29"/>
    <w:rsid w:val="00440D66"/>
    <w:rsid w:val="00440E0F"/>
    <w:rsid w:val="00440ECD"/>
    <w:rsid w:val="004413B2"/>
    <w:rsid w:val="004415E3"/>
    <w:rsid w:val="0044162A"/>
    <w:rsid w:val="004416CF"/>
    <w:rsid w:val="00441718"/>
    <w:rsid w:val="0044172D"/>
    <w:rsid w:val="0044187E"/>
    <w:rsid w:val="00441912"/>
    <w:rsid w:val="00441A75"/>
    <w:rsid w:val="00441B52"/>
    <w:rsid w:val="00441C7E"/>
    <w:rsid w:val="00441FB9"/>
    <w:rsid w:val="00442048"/>
    <w:rsid w:val="00442093"/>
    <w:rsid w:val="004425DD"/>
    <w:rsid w:val="0044280B"/>
    <w:rsid w:val="00442915"/>
    <w:rsid w:val="0044292D"/>
    <w:rsid w:val="004429B3"/>
    <w:rsid w:val="00442BA0"/>
    <w:rsid w:val="00442C18"/>
    <w:rsid w:val="0044302A"/>
    <w:rsid w:val="00443191"/>
    <w:rsid w:val="00443309"/>
    <w:rsid w:val="004433DC"/>
    <w:rsid w:val="0044385E"/>
    <w:rsid w:val="00443998"/>
    <w:rsid w:val="00443A6C"/>
    <w:rsid w:val="00443AEC"/>
    <w:rsid w:val="00443BB3"/>
    <w:rsid w:val="00443E7E"/>
    <w:rsid w:val="004440B2"/>
    <w:rsid w:val="004441A1"/>
    <w:rsid w:val="0044420A"/>
    <w:rsid w:val="00444354"/>
    <w:rsid w:val="00444698"/>
    <w:rsid w:val="004446D4"/>
    <w:rsid w:val="0044544B"/>
    <w:rsid w:val="004454F6"/>
    <w:rsid w:val="00445EEE"/>
    <w:rsid w:val="004462A2"/>
    <w:rsid w:val="004462AE"/>
    <w:rsid w:val="0044698D"/>
    <w:rsid w:val="004469D8"/>
    <w:rsid w:val="004469E7"/>
    <w:rsid w:val="00446B98"/>
    <w:rsid w:val="00446C79"/>
    <w:rsid w:val="0044737E"/>
    <w:rsid w:val="00447621"/>
    <w:rsid w:val="00450257"/>
    <w:rsid w:val="00450332"/>
    <w:rsid w:val="0045056B"/>
    <w:rsid w:val="00450A81"/>
    <w:rsid w:val="00450C99"/>
    <w:rsid w:val="00450CEA"/>
    <w:rsid w:val="00451088"/>
    <w:rsid w:val="004510A7"/>
    <w:rsid w:val="00451174"/>
    <w:rsid w:val="00451879"/>
    <w:rsid w:val="00451D94"/>
    <w:rsid w:val="00451DEB"/>
    <w:rsid w:val="00451ED5"/>
    <w:rsid w:val="00451F96"/>
    <w:rsid w:val="00451FDE"/>
    <w:rsid w:val="00452490"/>
    <w:rsid w:val="00452B03"/>
    <w:rsid w:val="00453120"/>
    <w:rsid w:val="00453304"/>
    <w:rsid w:val="004534FC"/>
    <w:rsid w:val="004536C6"/>
    <w:rsid w:val="00453704"/>
    <w:rsid w:val="00453A8C"/>
    <w:rsid w:val="00453F55"/>
    <w:rsid w:val="00454022"/>
    <w:rsid w:val="0045411B"/>
    <w:rsid w:val="00454AAD"/>
    <w:rsid w:val="00455094"/>
    <w:rsid w:val="00455322"/>
    <w:rsid w:val="00455C53"/>
    <w:rsid w:val="00455D09"/>
    <w:rsid w:val="00455F4A"/>
    <w:rsid w:val="0045603D"/>
    <w:rsid w:val="004561EF"/>
    <w:rsid w:val="00456744"/>
    <w:rsid w:val="0045675E"/>
    <w:rsid w:val="00456BC6"/>
    <w:rsid w:val="00456DF8"/>
    <w:rsid w:val="00456FF2"/>
    <w:rsid w:val="004577B3"/>
    <w:rsid w:val="00457A6B"/>
    <w:rsid w:val="00457BFA"/>
    <w:rsid w:val="00457D91"/>
    <w:rsid w:val="00457E80"/>
    <w:rsid w:val="004600D6"/>
    <w:rsid w:val="0046012F"/>
    <w:rsid w:val="004601FD"/>
    <w:rsid w:val="0046021C"/>
    <w:rsid w:val="004602E8"/>
    <w:rsid w:val="004603F3"/>
    <w:rsid w:val="00460559"/>
    <w:rsid w:val="004610E4"/>
    <w:rsid w:val="004611E0"/>
    <w:rsid w:val="004614AA"/>
    <w:rsid w:val="004619C7"/>
    <w:rsid w:val="00461BEC"/>
    <w:rsid w:val="00461C24"/>
    <w:rsid w:val="0046200A"/>
    <w:rsid w:val="00462144"/>
    <w:rsid w:val="004621A8"/>
    <w:rsid w:val="00462244"/>
    <w:rsid w:val="004622FA"/>
    <w:rsid w:val="004625D6"/>
    <w:rsid w:val="004628B2"/>
    <w:rsid w:val="00462C5E"/>
    <w:rsid w:val="00463030"/>
    <w:rsid w:val="00463053"/>
    <w:rsid w:val="004630BD"/>
    <w:rsid w:val="0046325C"/>
    <w:rsid w:val="004635BE"/>
    <w:rsid w:val="004637EF"/>
    <w:rsid w:val="00463BCA"/>
    <w:rsid w:val="00463DDF"/>
    <w:rsid w:val="004641FB"/>
    <w:rsid w:val="00464224"/>
    <w:rsid w:val="004643C1"/>
    <w:rsid w:val="004645E4"/>
    <w:rsid w:val="004646C7"/>
    <w:rsid w:val="004646D8"/>
    <w:rsid w:val="00464AC4"/>
    <w:rsid w:val="0046537B"/>
    <w:rsid w:val="004654E0"/>
    <w:rsid w:val="004658BF"/>
    <w:rsid w:val="00465AF3"/>
    <w:rsid w:val="00465F87"/>
    <w:rsid w:val="00466180"/>
    <w:rsid w:val="00466210"/>
    <w:rsid w:val="004663B6"/>
    <w:rsid w:val="004664F2"/>
    <w:rsid w:val="004668EC"/>
    <w:rsid w:val="00466D9D"/>
    <w:rsid w:val="00466DC2"/>
    <w:rsid w:val="004670D8"/>
    <w:rsid w:val="00467315"/>
    <w:rsid w:val="0046737B"/>
    <w:rsid w:val="00467416"/>
    <w:rsid w:val="004674CE"/>
    <w:rsid w:val="00467641"/>
    <w:rsid w:val="0046768E"/>
    <w:rsid w:val="004677C7"/>
    <w:rsid w:val="00467A67"/>
    <w:rsid w:val="00467C2F"/>
    <w:rsid w:val="0047012E"/>
    <w:rsid w:val="0047036F"/>
    <w:rsid w:val="00470F9A"/>
    <w:rsid w:val="004713FD"/>
    <w:rsid w:val="004716CC"/>
    <w:rsid w:val="004717F0"/>
    <w:rsid w:val="0047208D"/>
    <w:rsid w:val="004723F4"/>
    <w:rsid w:val="004727BE"/>
    <w:rsid w:val="00472D24"/>
    <w:rsid w:val="0047306C"/>
    <w:rsid w:val="00473633"/>
    <w:rsid w:val="004739A0"/>
    <w:rsid w:val="00473B5B"/>
    <w:rsid w:val="00473B5D"/>
    <w:rsid w:val="00473EF6"/>
    <w:rsid w:val="004741AC"/>
    <w:rsid w:val="004741BF"/>
    <w:rsid w:val="00474217"/>
    <w:rsid w:val="00474C44"/>
    <w:rsid w:val="00475100"/>
    <w:rsid w:val="00475255"/>
    <w:rsid w:val="004754B7"/>
    <w:rsid w:val="004757DC"/>
    <w:rsid w:val="00475871"/>
    <w:rsid w:val="00475C61"/>
    <w:rsid w:val="00475DD3"/>
    <w:rsid w:val="00476372"/>
    <w:rsid w:val="00476394"/>
    <w:rsid w:val="004767DA"/>
    <w:rsid w:val="0047680E"/>
    <w:rsid w:val="0047686F"/>
    <w:rsid w:val="00476901"/>
    <w:rsid w:val="00476983"/>
    <w:rsid w:val="00476A29"/>
    <w:rsid w:val="00476B22"/>
    <w:rsid w:val="00476F6C"/>
    <w:rsid w:val="00477117"/>
    <w:rsid w:val="00477297"/>
    <w:rsid w:val="0047733A"/>
    <w:rsid w:val="00477B63"/>
    <w:rsid w:val="00477D6A"/>
    <w:rsid w:val="00480360"/>
    <w:rsid w:val="004805EF"/>
    <w:rsid w:val="00480605"/>
    <w:rsid w:val="004808EC"/>
    <w:rsid w:val="00480974"/>
    <w:rsid w:val="00480BB0"/>
    <w:rsid w:val="00480BB8"/>
    <w:rsid w:val="00480D58"/>
    <w:rsid w:val="00480DB2"/>
    <w:rsid w:val="00480E91"/>
    <w:rsid w:val="0048134B"/>
    <w:rsid w:val="00481457"/>
    <w:rsid w:val="004817A2"/>
    <w:rsid w:val="00481875"/>
    <w:rsid w:val="00481C08"/>
    <w:rsid w:val="00481E82"/>
    <w:rsid w:val="00482083"/>
    <w:rsid w:val="004820B7"/>
    <w:rsid w:val="004820D9"/>
    <w:rsid w:val="00482225"/>
    <w:rsid w:val="004823AC"/>
    <w:rsid w:val="00482576"/>
    <w:rsid w:val="0048283E"/>
    <w:rsid w:val="00482934"/>
    <w:rsid w:val="00483364"/>
    <w:rsid w:val="0048356C"/>
    <w:rsid w:val="004835B4"/>
    <w:rsid w:val="00483E77"/>
    <w:rsid w:val="00484226"/>
    <w:rsid w:val="0048475F"/>
    <w:rsid w:val="00484781"/>
    <w:rsid w:val="004848B8"/>
    <w:rsid w:val="00484C0F"/>
    <w:rsid w:val="00484CC8"/>
    <w:rsid w:val="00484CFB"/>
    <w:rsid w:val="0048512E"/>
    <w:rsid w:val="00485150"/>
    <w:rsid w:val="004851BF"/>
    <w:rsid w:val="00485749"/>
    <w:rsid w:val="004858A2"/>
    <w:rsid w:val="00485D85"/>
    <w:rsid w:val="00485F3F"/>
    <w:rsid w:val="00485F83"/>
    <w:rsid w:val="00485F8B"/>
    <w:rsid w:val="00486631"/>
    <w:rsid w:val="004867F5"/>
    <w:rsid w:val="00487510"/>
    <w:rsid w:val="00487E35"/>
    <w:rsid w:val="004904D7"/>
    <w:rsid w:val="00490503"/>
    <w:rsid w:val="004907FE"/>
    <w:rsid w:val="00490B37"/>
    <w:rsid w:val="00490B99"/>
    <w:rsid w:val="00490D67"/>
    <w:rsid w:val="00490E88"/>
    <w:rsid w:val="004915B0"/>
    <w:rsid w:val="004919E8"/>
    <w:rsid w:val="00491A3B"/>
    <w:rsid w:val="00491D71"/>
    <w:rsid w:val="00492046"/>
    <w:rsid w:val="004922AF"/>
    <w:rsid w:val="00492884"/>
    <w:rsid w:val="00492A92"/>
    <w:rsid w:val="00492E25"/>
    <w:rsid w:val="004934F3"/>
    <w:rsid w:val="00493643"/>
    <w:rsid w:val="00493820"/>
    <w:rsid w:val="004946E1"/>
    <w:rsid w:val="00494B08"/>
    <w:rsid w:val="00494B15"/>
    <w:rsid w:val="00495498"/>
    <w:rsid w:val="0049598B"/>
    <w:rsid w:val="00495C1C"/>
    <w:rsid w:val="004960E9"/>
    <w:rsid w:val="0049640B"/>
    <w:rsid w:val="004964EA"/>
    <w:rsid w:val="0049658B"/>
    <w:rsid w:val="004965F1"/>
    <w:rsid w:val="0049675D"/>
    <w:rsid w:val="00496C34"/>
    <w:rsid w:val="00496D89"/>
    <w:rsid w:val="00496FB9"/>
    <w:rsid w:val="0049713F"/>
    <w:rsid w:val="004971BF"/>
    <w:rsid w:val="0049733B"/>
    <w:rsid w:val="00497469"/>
    <w:rsid w:val="0049787A"/>
    <w:rsid w:val="00497DDF"/>
    <w:rsid w:val="00497E33"/>
    <w:rsid w:val="004A01D2"/>
    <w:rsid w:val="004A080A"/>
    <w:rsid w:val="004A0AF8"/>
    <w:rsid w:val="004A0B86"/>
    <w:rsid w:val="004A0CEB"/>
    <w:rsid w:val="004A0DBB"/>
    <w:rsid w:val="004A0FDC"/>
    <w:rsid w:val="004A16F9"/>
    <w:rsid w:val="004A1912"/>
    <w:rsid w:val="004A199D"/>
    <w:rsid w:val="004A19B1"/>
    <w:rsid w:val="004A1BC1"/>
    <w:rsid w:val="004A1CA3"/>
    <w:rsid w:val="004A1F6F"/>
    <w:rsid w:val="004A2612"/>
    <w:rsid w:val="004A2953"/>
    <w:rsid w:val="004A2B46"/>
    <w:rsid w:val="004A2C18"/>
    <w:rsid w:val="004A2F11"/>
    <w:rsid w:val="004A3501"/>
    <w:rsid w:val="004A38D2"/>
    <w:rsid w:val="004A3C4D"/>
    <w:rsid w:val="004A3ECE"/>
    <w:rsid w:val="004A420E"/>
    <w:rsid w:val="004A4B95"/>
    <w:rsid w:val="004A4C78"/>
    <w:rsid w:val="004A5377"/>
    <w:rsid w:val="004A5839"/>
    <w:rsid w:val="004A5952"/>
    <w:rsid w:val="004A5A72"/>
    <w:rsid w:val="004A5C11"/>
    <w:rsid w:val="004A5C1B"/>
    <w:rsid w:val="004A5C5A"/>
    <w:rsid w:val="004A5D4A"/>
    <w:rsid w:val="004A5D5E"/>
    <w:rsid w:val="004A6624"/>
    <w:rsid w:val="004A6C8B"/>
    <w:rsid w:val="004A6CA2"/>
    <w:rsid w:val="004A6D92"/>
    <w:rsid w:val="004A6E04"/>
    <w:rsid w:val="004A705C"/>
    <w:rsid w:val="004A711C"/>
    <w:rsid w:val="004A71D8"/>
    <w:rsid w:val="004A754C"/>
    <w:rsid w:val="004A75CC"/>
    <w:rsid w:val="004A7F86"/>
    <w:rsid w:val="004A7FEB"/>
    <w:rsid w:val="004B0528"/>
    <w:rsid w:val="004B080C"/>
    <w:rsid w:val="004B0872"/>
    <w:rsid w:val="004B09BD"/>
    <w:rsid w:val="004B0ADE"/>
    <w:rsid w:val="004B0C3D"/>
    <w:rsid w:val="004B0CD6"/>
    <w:rsid w:val="004B0D50"/>
    <w:rsid w:val="004B0D9E"/>
    <w:rsid w:val="004B0F3C"/>
    <w:rsid w:val="004B12BF"/>
    <w:rsid w:val="004B16EF"/>
    <w:rsid w:val="004B18D1"/>
    <w:rsid w:val="004B19B0"/>
    <w:rsid w:val="004B2145"/>
    <w:rsid w:val="004B232B"/>
    <w:rsid w:val="004B26CE"/>
    <w:rsid w:val="004B271F"/>
    <w:rsid w:val="004B27D8"/>
    <w:rsid w:val="004B2A1C"/>
    <w:rsid w:val="004B2D32"/>
    <w:rsid w:val="004B2DD2"/>
    <w:rsid w:val="004B2FA8"/>
    <w:rsid w:val="004B3017"/>
    <w:rsid w:val="004B3068"/>
    <w:rsid w:val="004B3177"/>
    <w:rsid w:val="004B31DC"/>
    <w:rsid w:val="004B31FE"/>
    <w:rsid w:val="004B33D7"/>
    <w:rsid w:val="004B35EC"/>
    <w:rsid w:val="004B37FC"/>
    <w:rsid w:val="004B3856"/>
    <w:rsid w:val="004B396B"/>
    <w:rsid w:val="004B3E60"/>
    <w:rsid w:val="004B3EEC"/>
    <w:rsid w:val="004B400F"/>
    <w:rsid w:val="004B408F"/>
    <w:rsid w:val="004B4127"/>
    <w:rsid w:val="004B45A5"/>
    <w:rsid w:val="004B47A2"/>
    <w:rsid w:val="004B4E77"/>
    <w:rsid w:val="004B4F5D"/>
    <w:rsid w:val="004B5379"/>
    <w:rsid w:val="004B553C"/>
    <w:rsid w:val="004B55A4"/>
    <w:rsid w:val="004B5A00"/>
    <w:rsid w:val="004B5B9D"/>
    <w:rsid w:val="004B5EB7"/>
    <w:rsid w:val="004B618A"/>
    <w:rsid w:val="004B6210"/>
    <w:rsid w:val="004B6454"/>
    <w:rsid w:val="004B6DA0"/>
    <w:rsid w:val="004B6FFC"/>
    <w:rsid w:val="004B7605"/>
    <w:rsid w:val="004B760D"/>
    <w:rsid w:val="004B7C3E"/>
    <w:rsid w:val="004B7E60"/>
    <w:rsid w:val="004C028D"/>
    <w:rsid w:val="004C0439"/>
    <w:rsid w:val="004C06EE"/>
    <w:rsid w:val="004C07BA"/>
    <w:rsid w:val="004C0809"/>
    <w:rsid w:val="004C087A"/>
    <w:rsid w:val="004C0928"/>
    <w:rsid w:val="004C0A6E"/>
    <w:rsid w:val="004C103B"/>
    <w:rsid w:val="004C1431"/>
    <w:rsid w:val="004C156F"/>
    <w:rsid w:val="004C16CE"/>
    <w:rsid w:val="004C1844"/>
    <w:rsid w:val="004C1C38"/>
    <w:rsid w:val="004C1DE2"/>
    <w:rsid w:val="004C1DF3"/>
    <w:rsid w:val="004C1F86"/>
    <w:rsid w:val="004C21FF"/>
    <w:rsid w:val="004C2222"/>
    <w:rsid w:val="004C2290"/>
    <w:rsid w:val="004C2F7B"/>
    <w:rsid w:val="004C2FD0"/>
    <w:rsid w:val="004C3168"/>
    <w:rsid w:val="004C3288"/>
    <w:rsid w:val="004C32BB"/>
    <w:rsid w:val="004C3319"/>
    <w:rsid w:val="004C35C8"/>
    <w:rsid w:val="004C3F3A"/>
    <w:rsid w:val="004C419C"/>
    <w:rsid w:val="004C462C"/>
    <w:rsid w:val="004C4F00"/>
    <w:rsid w:val="004C5059"/>
    <w:rsid w:val="004C5078"/>
    <w:rsid w:val="004C52D9"/>
    <w:rsid w:val="004C57A2"/>
    <w:rsid w:val="004C5B9D"/>
    <w:rsid w:val="004C5E6A"/>
    <w:rsid w:val="004C5F7D"/>
    <w:rsid w:val="004C61D1"/>
    <w:rsid w:val="004C65E0"/>
    <w:rsid w:val="004C6664"/>
    <w:rsid w:val="004C6913"/>
    <w:rsid w:val="004C6C08"/>
    <w:rsid w:val="004C72EB"/>
    <w:rsid w:val="004C7521"/>
    <w:rsid w:val="004C7C28"/>
    <w:rsid w:val="004C7D21"/>
    <w:rsid w:val="004C7E9C"/>
    <w:rsid w:val="004D011E"/>
    <w:rsid w:val="004D0345"/>
    <w:rsid w:val="004D03D9"/>
    <w:rsid w:val="004D0663"/>
    <w:rsid w:val="004D0734"/>
    <w:rsid w:val="004D0FF2"/>
    <w:rsid w:val="004D1535"/>
    <w:rsid w:val="004D177E"/>
    <w:rsid w:val="004D19F9"/>
    <w:rsid w:val="004D229B"/>
    <w:rsid w:val="004D2526"/>
    <w:rsid w:val="004D2547"/>
    <w:rsid w:val="004D2704"/>
    <w:rsid w:val="004D283A"/>
    <w:rsid w:val="004D315F"/>
    <w:rsid w:val="004D384D"/>
    <w:rsid w:val="004D3873"/>
    <w:rsid w:val="004D3920"/>
    <w:rsid w:val="004D46CB"/>
    <w:rsid w:val="004D4A06"/>
    <w:rsid w:val="004D4BFE"/>
    <w:rsid w:val="004D4E86"/>
    <w:rsid w:val="004D4F04"/>
    <w:rsid w:val="004D57EF"/>
    <w:rsid w:val="004D58E4"/>
    <w:rsid w:val="004D591A"/>
    <w:rsid w:val="004D5B7E"/>
    <w:rsid w:val="004D6160"/>
    <w:rsid w:val="004D6269"/>
    <w:rsid w:val="004D62C7"/>
    <w:rsid w:val="004D6554"/>
    <w:rsid w:val="004D6C68"/>
    <w:rsid w:val="004D6E0F"/>
    <w:rsid w:val="004D713E"/>
    <w:rsid w:val="004D7753"/>
    <w:rsid w:val="004D7C08"/>
    <w:rsid w:val="004D7C8D"/>
    <w:rsid w:val="004D7EBE"/>
    <w:rsid w:val="004E037E"/>
    <w:rsid w:val="004E0623"/>
    <w:rsid w:val="004E0655"/>
    <w:rsid w:val="004E08C0"/>
    <w:rsid w:val="004E0BE0"/>
    <w:rsid w:val="004E12B7"/>
    <w:rsid w:val="004E18F1"/>
    <w:rsid w:val="004E1C59"/>
    <w:rsid w:val="004E1C90"/>
    <w:rsid w:val="004E1E05"/>
    <w:rsid w:val="004E210F"/>
    <w:rsid w:val="004E21FC"/>
    <w:rsid w:val="004E2796"/>
    <w:rsid w:val="004E28AC"/>
    <w:rsid w:val="004E2AAB"/>
    <w:rsid w:val="004E2BDB"/>
    <w:rsid w:val="004E3371"/>
    <w:rsid w:val="004E3500"/>
    <w:rsid w:val="004E35B4"/>
    <w:rsid w:val="004E391C"/>
    <w:rsid w:val="004E3938"/>
    <w:rsid w:val="004E3AAF"/>
    <w:rsid w:val="004E3C41"/>
    <w:rsid w:val="004E3FF1"/>
    <w:rsid w:val="004E4057"/>
    <w:rsid w:val="004E4074"/>
    <w:rsid w:val="004E4340"/>
    <w:rsid w:val="004E44A4"/>
    <w:rsid w:val="004E4668"/>
    <w:rsid w:val="004E4DB0"/>
    <w:rsid w:val="004E4FCE"/>
    <w:rsid w:val="004E50A6"/>
    <w:rsid w:val="004E510F"/>
    <w:rsid w:val="004E551F"/>
    <w:rsid w:val="004E5555"/>
    <w:rsid w:val="004E57BB"/>
    <w:rsid w:val="004E58A7"/>
    <w:rsid w:val="004E5940"/>
    <w:rsid w:val="004E5A88"/>
    <w:rsid w:val="004E5FDB"/>
    <w:rsid w:val="004E631D"/>
    <w:rsid w:val="004E6391"/>
    <w:rsid w:val="004E6592"/>
    <w:rsid w:val="004E6668"/>
    <w:rsid w:val="004E6C2F"/>
    <w:rsid w:val="004E6EA4"/>
    <w:rsid w:val="004E6EDC"/>
    <w:rsid w:val="004E7181"/>
    <w:rsid w:val="004E73B4"/>
    <w:rsid w:val="004E753A"/>
    <w:rsid w:val="004E7CCC"/>
    <w:rsid w:val="004E7F1F"/>
    <w:rsid w:val="004F09AC"/>
    <w:rsid w:val="004F0DBA"/>
    <w:rsid w:val="004F0E66"/>
    <w:rsid w:val="004F103A"/>
    <w:rsid w:val="004F15CA"/>
    <w:rsid w:val="004F15EE"/>
    <w:rsid w:val="004F195F"/>
    <w:rsid w:val="004F1D03"/>
    <w:rsid w:val="004F1DA9"/>
    <w:rsid w:val="004F208A"/>
    <w:rsid w:val="004F22B5"/>
    <w:rsid w:val="004F2355"/>
    <w:rsid w:val="004F23F7"/>
    <w:rsid w:val="004F26EA"/>
    <w:rsid w:val="004F28F6"/>
    <w:rsid w:val="004F2BE3"/>
    <w:rsid w:val="004F31A3"/>
    <w:rsid w:val="004F31FC"/>
    <w:rsid w:val="004F33B5"/>
    <w:rsid w:val="004F3A9B"/>
    <w:rsid w:val="004F3AC5"/>
    <w:rsid w:val="004F466E"/>
    <w:rsid w:val="004F484A"/>
    <w:rsid w:val="004F4A6C"/>
    <w:rsid w:val="004F4CF6"/>
    <w:rsid w:val="004F51FD"/>
    <w:rsid w:val="004F559E"/>
    <w:rsid w:val="004F5A3E"/>
    <w:rsid w:val="004F5AC8"/>
    <w:rsid w:val="004F5C08"/>
    <w:rsid w:val="004F5DB9"/>
    <w:rsid w:val="004F6255"/>
    <w:rsid w:val="004F649A"/>
    <w:rsid w:val="004F66FA"/>
    <w:rsid w:val="004F6C51"/>
    <w:rsid w:val="004F7247"/>
    <w:rsid w:val="004F7595"/>
    <w:rsid w:val="004F75F0"/>
    <w:rsid w:val="004F7671"/>
    <w:rsid w:val="004F7A63"/>
    <w:rsid w:val="004F7C40"/>
    <w:rsid w:val="004F7DB3"/>
    <w:rsid w:val="0050035C"/>
    <w:rsid w:val="0050054C"/>
    <w:rsid w:val="005005F0"/>
    <w:rsid w:val="0050067E"/>
    <w:rsid w:val="00500FBB"/>
    <w:rsid w:val="005014AA"/>
    <w:rsid w:val="0050177D"/>
    <w:rsid w:val="005018B0"/>
    <w:rsid w:val="005019BA"/>
    <w:rsid w:val="00501EC4"/>
    <w:rsid w:val="0050294D"/>
    <w:rsid w:val="005029FD"/>
    <w:rsid w:val="00502BCB"/>
    <w:rsid w:val="00502D1B"/>
    <w:rsid w:val="00502DBF"/>
    <w:rsid w:val="005030DD"/>
    <w:rsid w:val="00503374"/>
    <w:rsid w:val="005035F9"/>
    <w:rsid w:val="005037A8"/>
    <w:rsid w:val="00503877"/>
    <w:rsid w:val="00503BA5"/>
    <w:rsid w:val="00503D40"/>
    <w:rsid w:val="005044C1"/>
    <w:rsid w:val="00504757"/>
    <w:rsid w:val="00504929"/>
    <w:rsid w:val="00504E30"/>
    <w:rsid w:val="00505572"/>
    <w:rsid w:val="005056BE"/>
    <w:rsid w:val="00505AB1"/>
    <w:rsid w:val="00505B7A"/>
    <w:rsid w:val="00505FD5"/>
    <w:rsid w:val="005062A8"/>
    <w:rsid w:val="005063E0"/>
    <w:rsid w:val="005063EB"/>
    <w:rsid w:val="0050673C"/>
    <w:rsid w:val="00506803"/>
    <w:rsid w:val="0050686B"/>
    <w:rsid w:val="00506E06"/>
    <w:rsid w:val="00507242"/>
    <w:rsid w:val="00507325"/>
    <w:rsid w:val="00507463"/>
    <w:rsid w:val="005075ED"/>
    <w:rsid w:val="00507717"/>
    <w:rsid w:val="00507856"/>
    <w:rsid w:val="00507937"/>
    <w:rsid w:val="00507A96"/>
    <w:rsid w:val="00507CC2"/>
    <w:rsid w:val="00507ECE"/>
    <w:rsid w:val="00510A6D"/>
    <w:rsid w:val="00510B44"/>
    <w:rsid w:val="00510D9F"/>
    <w:rsid w:val="00511219"/>
    <w:rsid w:val="005115AA"/>
    <w:rsid w:val="005116E3"/>
    <w:rsid w:val="0051172F"/>
    <w:rsid w:val="0051175A"/>
    <w:rsid w:val="00511AB5"/>
    <w:rsid w:val="00511DE4"/>
    <w:rsid w:val="005122C2"/>
    <w:rsid w:val="005125AB"/>
    <w:rsid w:val="00512F1D"/>
    <w:rsid w:val="00513030"/>
    <w:rsid w:val="005130AF"/>
    <w:rsid w:val="00513355"/>
    <w:rsid w:val="0051338A"/>
    <w:rsid w:val="00513546"/>
    <w:rsid w:val="005135F8"/>
    <w:rsid w:val="00513A09"/>
    <w:rsid w:val="00513C6D"/>
    <w:rsid w:val="00513D36"/>
    <w:rsid w:val="0051415C"/>
    <w:rsid w:val="005141C6"/>
    <w:rsid w:val="00514265"/>
    <w:rsid w:val="005143C4"/>
    <w:rsid w:val="005145F0"/>
    <w:rsid w:val="005148F7"/>
    <w:rsid w:val="00514BE8"/>
    <w:rsid w:val="00514C86"/>
    <w:rsid w:val="00514D68"/>
    <w:rsid w:val="0051534E"/>
    <w:rsid w:val="005159EC"/>
    <w:rsid w:val="00515A61"/>
    <w:rsid w:val="00515A91"/>
    <w:rsid w:val="00515B0F"/>
    <w:rsid w:val="00515CBF"/>
    <w:rsid w:val="00515F5E"/>
    <w:rsid w:val="00516359"/>
    <w:rsid w:val="00516364"/>
    <w:rsid w:val="00516512"/>
    <w:rsid w:val="005166C7"/>
    <w:rsid w:val="00516849"/>
    <w:rsid w:val="0051694B"/>
    <w:rsid w:val="005170CB"/>
    <w:rsid w:val="00517284"/>
    <w:rsid w:val="0051767F"/>
    <w:rsid w:val="00517CDF"/>
    <w:rsid w:val="00517E4B"/>
    <w:rsid w:val="005200E1"/>
    <w:rsid w:val="005206BC"/>
    <w:rsid w:val="00520BCD"/>
    <w:rsid w:val="00520D31"/>
    <w:rsid w:val="005211C4"/>
    <w:rsid w:val="0052137D"/>
    <w:rsid w:val="00521612"/>
    <w:rsid w:val="0052169E"/>
    <w:rsid w:val="00522747"/>
    <w:rsid w:val="00523243"/>
    <w:rsid w:val="00523363"/>
    <w:rsid w:val="005234A4"/>
    <w:rsid w:val="005234B0"/>
    <w:rsid w:val="005235C1"/>
    <w:rsid w:val="00523742"/>
    <w:rsid w:val="00523A01"/>
    <w:rsid w:val="00523A9D"/>
    <w:rsid w:val="00523C51"/>
    <w:rsid w:val="00523F7A"/>
    <w:rsid w:val="00524077"/>
    <w:rsid w:val="0052438C"/>
    <w:rsid w:val="00524749"/>
    <w:rsid w:val="00524945"/>
    <w:rsid w:val="00524F19"/>
    <w:rsid w:val="00525017"/>
    <w:rsid w:val="00525030"/>
    <w:rsid w:val="0052553F"/>
    <w:rsid w:val="005257F2"/>
    <w:rsid w:val="00525BFB"/>
    <w:rsid w:val="00525C32"/>
    <w:rsid w:val="00525F78"/>
    <w:rsid w:val="00525FBD"/>
    <w:rsid w:val="00526023"/>
    <w:rsid w:val="005265E4"/>
    <w:rsid w:val="00526605"/>
    <w:rsid w:val="00526731"/>
    <w:rsid w:val="0052678B"/>
    <w:rsid w:val="0052693D"/>
    <w:rsid w:val="00526CF0"/>
    <w:rsid w:val="005272BD"/>
    <w:rsid w:val="00527532"/>
    <w:rsid w:val="00527841"/>
    <w:rsid w:val="00527ADB"/>
    <w:rsid w:val="0053001F"/>
    <w:rsid w:val="0053034F"/>
    <w:rsid w:val="0053098E"/>
    <w:rsid w:val="00532229"/>
    <w:rsid w:val="00532243"/>
    <w:rsid w:val="005323A0"/>
    <w:rsid w:val="0053256C"/>
    <w:rsid w:val="00532A99"/>
    <w:rsid w:val="0053363D"/>
    <w:rsid w:val="00533725"/>
    <w:rsid w:val="00533A17"/>
    <w:rsid w:val="00533B0F"/>
    <w:rsid w:val="00534174"/>
    <w:rsid w:val="00534345"/>
    <w:rsid w:val="00534855"/>
    <w:rsid w:val="005348B5"/>
    <w:rsid w:val="00534E99"/>
    <w:rsid w:val="00534F68"/>
    <w:rsid w:val="00535202"/>
    <w:rsid w:val="005353D1"/>
    <w:rsid w:val="00535430"/>
    <w:rsid w:val="005356BA"/>
    <w:rsid w:val="005356CA"/>
    <w:rsid w:val="00535A13"/>
    <w:rsid w:val="0053639A"/>
    <w:rsid w:val="005363E9"/>
    <w:rsid w:val="005363FA"/>
    <w:rsid w:val="00536695"/>
    <w:rsid w:val="00536E7F"/>
    <w:rsid w:val="00536EB9"/>
    <w:rsid w:val="005371FD"/>
    <w:rsid w:val="005377DE"/>
    <w:rsid w:val="005377FE"/>
    <w:rsid w:val="005379D0"/>
    <w:rsid w:val="005379EF"/>
    <w:rsid w:val="00537C9E"/>
    <w:rsid w:val="00537F1B"/>
    <w:rsid w:val="00540895"/>
    <w:rsid w:val="00540915"/>
    <w:rsid w:val="005410DB"/>
    <w:rsid w:val="005410FF"/>
    <w:rsid w:val="00541245"/>
    <w:rsid w:val="00541914"/>
    <w:rsid w:val="00541CEC"/>
    <w:rsid w:val="00541DED"/>
    <w:rsid w:val="005422E6"/>
    <w:rsid w:val="00542301"/>
    <w:rsid w:val="00542337"/>
    <w:rsid w:val="00542795"/>
    <w:rsid w:val="0054284E"/>
    <w:rsid w:val="00542A48"/>
    <w:rsid w:val="00542C0D"/>
    <w:rsid w:val="00543010"/>
    <w:rsid w:val="005431FF"/>
    <w:rsid w:val="0054322B"/>
    <w:rsid w:val="005432F2"/>
    <w:rsid w:val="00543731"/>
    <w:rsid w:val="0054389A"/>
    <w:rsid w:val="00543B4C"/>
    <w:rsid w:val="00543B95"/>
    <w:rsid w:val="00543BCD"/>
    <w:rsid w:val="00544076"/>
    <w:rsid w:val="005446D7"/>
    <w:rsid w:val="00544AA5"/>
    <w:rsid w:val="00544B14"/>
    <w:rsid w:val="00544B29"/>
    <w:rsid w:val="00544E4C"/>
    <w:rsid w:val="00545D6F"/>
    <w:rsid w:val="00545F3E"/>
    <w:rsid w:val="00546706"/>
    <w:rsid w:val="00546778"/>
    <w:rsid w:val="00547387"/>
    <w:rsid w:val="0054791B"/>
    <w:rsid w:val="00547B1F"/>
    <w:rsid w:val="00547BE7"/>
    <w:rsid w:val="00547F41"/>
    <w:rsid w:val="005500F0"/>
    <w:rsid w:val="00550205"/>
    <w:rsid w:val="00550413"/>
    <w:rsid w:val="00550AB5"/>
    <w:rsid w:val="00550ADA"/>
    <w:rsid w:val="00550B23"/>
    <w:rsid w:val="00550D23"/>
    <w:rsid w:val="005513A4"/>
    <w:rsid w:val="0055163C"/>
    <w:rsid w:val="00551A26"/>
    <w:rsid w:val="00551AFE"/>
    <w:rsid w:val="00551C6A"/>
    <w:rsid w:val="00551EC8"/>
    <w:rsid w:val="00552308"/>
    <w:rsid w:val="0055263F"/>
    <w:rsid w:val="0055282D"/>
    <w:rsid w:val="00552951"/>
    <w:rsid w:val="00552A90"/>
    <w:rsid w:val="00552E56"/>
    <w:rsid w:val="0055321F"/>
    <w:rsid w:val="005534CD"/>
    <w:rsid w:val="0055369C"/>
    <w:rsid w:val="0055398D"/>
    <w:rsid w:val="00554257"/>
    <w:rsid w:val="00554479"/>
    <w:rsid w:val="0055492E"/>
    <w:rsid w:val="00554A86"/>
    <w:rsid w:val="00554C9C"/>
    <w:rsid w:val="00555202"/>
    <w:rsid w:val="005553DD"/>
    <w:rsid w:val="005554F4"/>
    <w:rsid w:val="005555BD"/>
    <w:rsid w:val="005555C4"/>
    <w:rsid w:val="0055579D"/>
    <w:rsid w:val="00555931"/>
    <w:rsid w:val="00555BCF"/>
    <w:rsid w:val="00555C97"/>
    <w:rsid w:val="00555DD3"/>
    <w:rsid w:val="005560A1"/>
    <w:rsid w:val="00556118"/>
    <w:rsid w:val="005564C3"/>
    <w:rsid w:val="005567E7"/>
    <w:rsid w:val="00556872"/>
    <w:rsid w:val="00556A28"/>
    <w:rsid w:val="00556EE7"/>
    <w:rsid w:val="005572CC"/>
    <w:rsid w:val="0055741F"/>
    <w:rsid w:val="005575BE"/>
    <w:rsid w:val="005601BD"/>
    <w:rsid w:val="00560252"/>
    <w:rsid w:val="00560434"/>
    <w:rsid w:val="00560BC7"/>
    <w:rsid w:val="00560C98"/>
    <w:rsid w:val="0056118D"/>
    <w:rsid w:val="00561263"/>
    <w:rsid w:val="00561608"/>
    <w:rsid w:val="00561746"/>
    <w:rsid w:val="005617CA"/>
    <w:rsid w:val="00562174"/>
    <w:rsid w:val="00562417"/>
    <w:rsid w:val="0056251E"/>
    <w:rsid w:val="005627F0"/>
    <w:rsid w:val="005628A3"/>
    <w:rsid w:val="005629CD"/>
    <w:rsid w:val="0056323F"/>
    <w:rsid w:val="0056373D"/>
    <w:rsid w:val="00563753"/>
    <w:rsid w:val="00563BFF"/>
    <w:rsid w:val="00563CA9"/>
    <w:rsid w:val="00563F7B"/>
    <w:rsid w:val="005642A7"/>
    <w:rsid w:val="00564365"/>
    <w:rsid w:val="0056451D"/>
    <w:rsid w:val="005645B2"/>
    <w:rsid w:val="00564BA2"/>
    <w:rsid w:val="00564EB0"/>
    <w:rsid w:val="005658DA"/>
    <w:rsid w:val="00565A5C"/>
    <w:rsid w:val="00565C46"/>
    <w:rsid w:val="00565D98"/>
    <w:rsid w:val="005663CC"/>
    <w:rsid w:val="00566812"/>
    <w:rsid w:val="00566DEE"/>
    <w:rsid w:val="00567843"/>
    <w:rsid w:val="005679A4"/>
    <w:rsid w:val="00567E16"/>
    <w:rsid w:val="00570149"/>
    <w:rsid w:val="005709A7"/>
    <w:rsid w:val="00570E4B"/>
    <w:rsid w:val="005712E9"/>
    <w:rsid w:val="005712FE"/>
    <w:rsid w:val="00571647"/>
    <w:rsid w:val="005718A1"/>
    <w:rsid w:val="00571986"/>
    <w:rsid w:val="00571F8B"/>
    <w:rsid w:val="00571F97"/>
    <w:rsid w:val="0057248D"/>
    <w:rsid w:val="005724EC"/>
    <w:rsid w:val="005733CA"/>
    <w:rsid w:val="0057342D"/>
    <w:rsid w:val="00573581"/>
    <w:rsid w:val="0057362D"/>
    <w:rsid w:val="00573B44"/>
    <w:rsid w:val="005742F1"/>
    <w:rsid w:val="0057443D"/>
    <w:rsid w:val="00574533"/>
    <w:rsid w:val="005746AB"/>
    <w:rsid w:val="0057473B"/>
    <w:rsid w:val="00574845"/>
    <w:rsid w:val="0057484E"/>
    <w:rsid w:val="00574AFF"/>
    <w:rsid w:val="00574BA0"/>
    <w:rsid w:val="00575070"/>
    <w:rsid w:val="005752CD"/>
    <w:rsid w:val="005753EC"/>
    <w:rsid w:val="00575ABA"/>
    <w:rsid w:val="00575B32"/>
    <w:rsid w:val="00575CCB"/>
    <w:rsid w:val="00575E66"/>
    <w:rsid w:val="00575EFF"/>
    <w:rsid w:val="005761E2"/>
    <w:rsid w:val="00576E6E"/>
    <w:rsid w:val="00576F04"/>
    <w:rsid w:val="0057706F"/>
    <w:rsid w:val="005771D4"/>
    <w:rsid w:val="005773B4"/>
    <w:rsid w:val="005773E7"/>
    <w:rsid w:val="005778B4"/>
    <w:rsid w:val="00577DC8"/>
    <w:rsid w:val="00577E88"/>
    <w:rsid w:val="005804D9"/>
    <w:rsid w:val="00580948"/>
    <w:rsid w:val="00580C6B"/>
    <w:rsid w:val="00581146"/>
    <w:rsid w:val="0058163E"/>
    <w:rsid w:val="005816FF"/>
    <w:rsid w:val="00581D75"/>
    <w:rsid w:val="0058200E"/>
    <w:rsid w:val="0058225E"/>
    <w:rsid w:val="005825E7"/>
    <w:rsid w:val="00582619"/>
    <w:rsid w:val="00582CA7"/>
    <w:rsid w:val="005834AF"/>
    <w:rsid w:val="005837E4"/>
    <w:rsid w:val="0058398C"/>
    <w:rsid w:val="00583AA5"/>
    <w:rsid w:val="00583AD3"/>
    <w:rsid w:val="00583E79"/>
    <w:rsid w:val="00583ED1"/>
    <w:rsid w:val="005843B6"/>
    <w:rsid w:val="0058497A"/>
    <w:rsid w:val="005850FF"/>
    <w:rsid w:val="0058543A"/>
    <w:rsid w:val="0058547F"/>
    <w:rsid w:val="00585765"/>
    <w:rsid w:val="0058579C"/>
    <w:rsid w:val="005858E7"/>
    <w:rsid w:val="00585B5D"/>
    <w:rsid w:val="0058620A"/>
    <w:rsid w:val="0058628D"/>
    <w:rsid w:val="00586521"/>
    <w:rsid w:val="00586678"/>
    <w:rsid w:val="00587085"/>
    <w:rsid w:val="0058770B"/>
    <w:rsid w:val="00587918"/>
    <w:rsid w:val="00587B9C"/>
    <w:rsid w:val="00587C9A"/>
    <w:rsid w:val="00587D4E"/>
    <w:rsid w:val="00587DDE"/>
    <w:rsid w:val="005901A0"/>
    <w:rsid w:val="005902F3"/>
    <w:rsid w:val="005905C0"/>
    <w:rsid w:val="005908EE"/>
    <w:rsid w:val="00590A71"/>
    <w:rsid w:val="00590C7A"/>
    <w:rsid w:val="00590EBD"/>
    <w:rsid w:val="00591090"/>
    <w:rsid w:val="005910CB"/>
    <w:rsid w:val="005911F5"/>
    <w:rsid w:val="00591281"/>
    <w:rsid w:val="005914D5"/>
    <w:rsid w:val="00591662"/>
    <w:rsid w:val="005917EF"/>
    <w:rsid w:val="00591814"/>
    <w:rsid w:val="0059185E"/>
    <w:rsid w:val="00591883"/>
    <w:rsid w:val="00591962"/>
    <w:rsid w:val="005919B1"/>
    <w:rsid w:val="00591A67"/>
    <w:rsid w:val="005921A6"/>
    <w:rsid w:val="00592269"/>
    <w:rsid w:val="005925C0"/>
    <w:rsid w:val="005925C1"/>
    <w:rsid w:val="0059263C"/>
    <w:rsid w:val="005926A1"/>
    <w:rsid w:val="00592704"/>
    <w:rsid w:val="0059277A"/>
    <w:rsid w:val="00592B9B"/>
    <w:rsid w:val="00592C26"/>
    <w:rsid w:val="00592D1E"/>
    <w:rsid w:val="0059303B"/>
    <w:rsid w:val="00593153"/>
    <w:rsid w:val="00593730"/>
    <w:rsid w:val="00593FC6"/>
    <w:rsid w:val="00594327"/>
    <w:rsid w:val="00594346"/>
    <w:rsid w:val="00594658"/>
    <w:rsid w:val="00594692"/>
    <w:rsid w:val="005949B8"/>
    <w:rsid w:val="00594CB1"/>
    <w:rsid w:val="00594DBB"/>
    <w:rsid w:val="00594E69"/>
    <w:rsid w:val="005953E8"/>
    <w:rsid w:val="0059592A"/>
    <w:rsid w:val="00595A04"/>
    <w:rsid w:val="00595D3B"/>
    <w:rsid w:val="00595E39"/>
    <w:rsid w:val="00596590"/>
    <w:rsid w:val="0059672E"/>
    <w:rsid w:val="00596930"/>
    <w:rsid w:val="00596E93"/>
    <w:rsid w:val="00597294"/>
    <w:rsid w:val="005972A7"/>
    <w:rsid w:val="005975D2"/>
    <w:rsid w:val="00597676"/>
    <w:rsid w:val="005977F2"/>
    <w:rsid w:val="0059786A"/>
    <w:rsid w:val="00597883"/>
    <w:rsid w:val="00597D6D"/>
    <w:rsid w:val="00597E52"/>
    <w:rsid w:val="00597EAD"/>
    <w:rsid w:val="005A00CF"/>
    <w:rsid w:val="005A0551"/>
    <w:rsid w:val="005A0632"/>
    <w:rsid w:val="005A09AC"/>
    <w:rsid w:val="005A11DF"/>
    <w:rsid w:val="005A12A7"/>
    <w:rsid w:val="005A15AB"/>
    <w:rsid w:val="005A1AEB"/>
    <w:rsid w:val="005A1DEB"/>
    <w:rsid w:val="005A211E"/>
    <w:rsid w:val="005A21C8"/>
    <w:rsid w:val="005A2371"/>
    <w:rsid w:val="005A2560"/>
    <w:rsid w:val="005A2582"/>
    <w:rsid w:val="005A2B66"/>
    <w:rsid w:val="005A2FD2"/>
    <w:rsid w:val="005A3118"/>
    <w:rsid w:val="005A35B8"/>
    <w:rsid w:val="005A35F8"/>
    <w:rsid w:val="005A3608"/>
    <w:rsid w:val="005A3655"/>
    <w:rsid w:val="005A398D"/>
    <w:rsid w:val="005A3E82"/>
    <w:rsid w:val="005A4135"/>
    <w:rsid w:val="005A44C5"/>
    <w:rsid w:val="005A45B2"/>
    <w:rsid w:val="005A4796"/>
    <w:rsid w:val="005A4803"/>
    <w:rsid w:val="005A487C"/>
    <w:rsid w:val="005A4924"/>
    <w:rsid w:val="005A4DBA"/>
    <w:rsid w:val="005A532E"/>
    <w:rsid w:val="005A5466"/>
    <w:rsid w:val="005A5638"/>
    <w:rsid w:val="005A59DF"/>
    <w:rsid w:val="005A5C13"/>
    <w:rsid w:val="005A5DCE"/>
    <w:rsid w:val="005A675A"/>
    <w:rsid w:val="005A6DA0"/>
    <w:rsid w:val="005A6DE1"/>
    <w:rsid w:val="005A73F6"/>
    <w:rsid w:val="005A7618"/>
    <w:rsid w:val="005A78F2"/>
    <w:rsid w:val="005B0D47"/>
    <w:rsid w:val="005B0E16"/>
    <w:rsid w:val="005B1078"/>
    <w:rsid w:val="005B1354"/>
    <w:rsid w:val="005B1555"/>
    <w:rsid w:val="005B176D"/>
    <w:rsid w:val="005B191B"/>
    <w:rsid w:val="005B197D"/>
    <w:rsid w:val="005B220C"/>
    <w:rsid w:val="005B252A"/>
    <w:rsid w:val="005B2BD8"/>
    <w:rsid w:val="005B2D71"/>
    <w:rsid w:val="005B2DA8"/>
    <w:rsid w:val="005B2E4D"/>
    <w:rsid w:val="005B2F72"/>
    <w:rsid w:val="005B35E0"/>
    <w:rsid w:val="005B35E4"/>
    <w:rsid w:val="005B3645"/>
    <w:rsid w:val="005B3EDB"/>
    <w:rsid w:val="005B4025"/>
    <w:rsid w:val="005B421F"/>
    <w:rsid w:val="005B4750"/>
    <w:rsid w:val="005B4B0F"/>
    <w:rsid w:val="005B5009"/>
    <w:rsid w:val="005B5275"/>
    <w:rsid w:val="005B5416"/>
    <w:rsid w:val="005B558A"/>
    <w:rsid w:val="005B5937"/>
    <w:rsid w:val="005B593E"/>
    <w:rsid w:val="005B5A29"/>
    <w:rsid w:val="005B5B7F"/>
    <w:rsid w:val="005B5CA0"/>
    <w:rsid w:val="005B5CF0"/>
    <w:rsid w:val="005B5F89"/>
    <w:rsid w:val="005B6171"/>
    <w:rsid w:val="005B62D5"/>
    <w:rsid w:val="005B62D9"/>
    <w:rsid w:val="005B6733"/>
    <w:rsid w:val="005B6DA0"/>
    <w:rsid w:val="005B7086"/>
    <w:rsid w:val="005B735C"/>
    <w:rsid w:val="005B7421"/>
    <w:rsid w:val="005B747E"/>
    <w:rsid w:val="005B7909"/>
    <w:rsid w:val="005B7963"/>
    <w:rsid w:val="005B7A33"/>
    <w:rsid w:val="005B7F0D"/>
    <w:rsid w:val="005B7FF0"/>
    <w:rsid w:val="005C01F7"/>
    <w:rsid w:val="005C060A"/>
    <w:rsid w:val="005C0683"/>
    <w:rsid w:val="005C0E78"/>
    <w:rsid w:val="005C0EA5"/>
    <w:rsid w:val="005C1403"/>
    <w:rsid w:val="005C1529"/>
    <w:rsid w:val="005C1ACA"/>
    <w:rsid w:val="005C1EBE"/>
    <w:rsid w:val="005C1FBC"/>
    <w:rsid w:val="005C200C"/>
    <w:rsid w:val="005C269E"/>
    <w:rsid w:val="005C2DF8"/>
    <w:rsid w:val="005C31B5"/>
    <w:rsid w:val="005C3574"/>
    <w:rsid w:val="005C376C"/>
    <w:rsid w:val="005C3A6C"/>
    <w:rsid w:val="005C4326"/>
    <w:rsid w:val="005C43A0"/>
    <w:rsid w:val="005C4608"/>
    <w:rsid w:val="005C48A4"/>
    <w:rsid w:val="005C4A4E"/>
    <w:rsid w:val="005C4CAC"/>
    <w:rsid w:val="005C4DDF"/>
    <w:rsid w:val="005C4DFC"/>
    <w:rsid w:val="005C4E9A"/>
    <w:rsid w:val="005C532F"/>
    <w:rsid w:val="005C55C9"/>
    <w:rsid w:val="005C5613"/>
    <w:rsid w:val="005C5C8A"/>
    <w:rsid w:val="005C5D50"/>
    <w:rsid w:val="005C6649"/>
    <w:rsid w:val="005C66CB"/>
    <w:rsid w:val="005C66CE"/>
    <w:rsid w:val="005C6712"/>
    <w:rsid w:val="005C6932"/>
    <w:rsid w:val="005C6A2C"/>
    <w:rsid w:val="005C6A4F"/>
    <w:rsid w:val="005C6CFF"/>
    <w:rsid w:val="005C6D0F"/>
    <w:rsid w:val="005C7070"/>
    <w:rsid w:val="005C7181"/>
    <w:rsid w:val="005C7A7C"/>
    <w:rsid w:val="005C7DC2"/>
    <w:rsid w:val="005D03B2"/>
    <w:rsid w:val="005D0805"/>
    <w:rsid w:val="005D0D64"/>
    <w:rsid w:val="005D13FC"/>
    <w:rsid w:val="005D183F"/>
    <w:rsid w:val="005D19E8"/>
    <w:rsid w:val="005D1FD3"/>
    <w:rsid w:val="005D1FE1"/>
    <w:rsid w:val="005D26C1"/>
    <w:rsid w:val="005D2A12"/>
    <w:rsid w:val="005D2A73"/>
    <w:rsid w:val="005D2ACE"/>
    <w:rsid w:val="005D2D6C"/>
    <w:rsid w:val="005D2FE5"/>
    <w:rsid w:val="005D315C"/>
    <w:rsid w:val="005D3183"/>
    <w:rsid w:val="005D3316"/>
    <w:rsid w:val="005D3317"/>
    <w:rsid w:val="005D362A"/>
    <w:rsid w:val="005D3D38"/>
    <w:rsid w:val="005D43EB"/>
    <w:rsid w:val="005D4571"/>
    <w:rsid w:val="005D45BA"/>
    <w:rsid w:val="005D491C"/>
    <w:rsid w:val="005D4C0D"/>
    <w:rsid w:val="005D4F8F"/>
    <w:rsid w:val="005D4F9E"/>
    <w:rsid w:val="005D51A1"/>
    <w:rsid w:val="005D55B9"/>
    <w:rsid w:val="005D58DD"/>
    <w:rsid w:val="005D5C17"/>
    <w:rsid w:val="005D5F51"/>
    <w:rsid w:val="005D5F60"/>
    <w:rsid w:val="005D68AE"/>
    <w:rsid w:val="005D6943"/>
    <w:rsid w:val="005D6A7E"/>
    <w:rsid w:val="005D6CD2"/>
    <w:rsid w:val="005D7148"/>
    <w:rsid w:val="005D73C5"/>
    <w:rsid w:val="005D7614"/>
    <w:rsid w:val="005D77D3"/>
    <w:rsid w:val="005E0C51"/>
    <w:rsid w:val="005E0D6A"/>
    <w:rsid w:val="005E1172"/>
    <w:rsid w:val="005E11EE"/>
    <w:rsid w:val="005E12A8"/>
    <w:rsid w:val="005E139A"/>
    <w:rsid w:val="005E1770"/>
    <w:rsid w:val="005E2374"/>
    <w:rsid w:val="005E247E"/>
    <w:rsid w:val="005E2808"/>
    <w:rsid w:val="005E2B13"/>
    <w:rsid w:val="005E2E55"/>
    <w:rsid w:val="005E2ECD"/>
    <w:rsid w:val="005E3121"/>
    <w:rsid w:val="005E3136"/>
    <w:rsid w:val="005E3608"/>
    <w:rsid w:val="005E392D"/>
    <w:rsid w:val="005E3B52"/>
    <w:rsid w:val="005E3BAE"/>
    <w:rsid w:val="005E3EDA"/>
    <w:rsid w:val="005E400C"/>
    <w:rsid w:val="005E4540"/>
    <w:rsid w:val="005E4917"/>
    <w:rsid w:val="005E49F8"/>
    <w:rsid w:val="005E4A74"/>
    <w:rsid w:val="005E4CE8"/>
    <w:rsid w:val="005E5515"/>
    <w:rsid w:val="005E5560"/>
    <w:rsid w:val="005E5CE9"/>
    <w:rsid w:val="005E5D79"/>
    <w:rsid w:val="005E6213"/>
    <w:rsid w:val="005E6225"/>
    <w:rsid w:val="005E6B36"/>
    <w:rsid w:val="005E6C9C"/>
    <w:rsid w:val="005E6DA1"/>
    <w:rsid w:val="005E6E31"/>
    <w:rsid w:val="005E6E71"/>
    <w:rsid w:val="005E73A2"/>
    <w:rsid w:val="005E7466"/>
    <w:rsid w:val="005E7DCA"/>
    <w:rsid w:val="005F089A"/>
    <w:rsid w:val="005F0996"/>
    <w:rsid w:val="005F0CA9"/>
    <w:rsid w:val="005F0D37"/>
    <w:rsid w:val="005F0F8F"/>
    <w:rsid w:val="005F10BE"/>
    <w:rsid w:val="005F2014"/>
    <w:rsid w:val="005F2714"/>
    <w:rsid w:val="005F2F59"/>
    <w:rsid w:val="005F3088"/>
    <w:rsid w:val="005F3D68"/>
    <w:rsid w:val="005F3EA9"/>
    <w:rsid w:val="005F4494"/>
    <w:rsid w:val="005F44E9"/>
    <w:rsid w:val="005F4551"/>
    <w:rsid w:val="005F4818"/>
    <w:rsid w:val="005F48B6"/>
    <w:rsid w:val="005F48DC"/>
    <w:rsid w:val="005F490D"/>
    <w:rsid w:val="005F4C30"/>
    <w:rsid w:val="005F513E"/>
    <w:rsid w:val="005F5460"/>
    <w:rsid w:val="005F589B"/>
    <w:rsid w:val="005F5A0A"/>
    <w:rsid w:val="005F5E08"/>
    <w:rsid w:val="005F5FC2"/>
    <w:rsid w:val="005F61E3"/>
    <w:rsid w:val="005F6300"/>
    <w:rsid w:val="005F6855"/>
    <w:rsid w:val="005F695E"/>
    <w:rsid w:val="005F6B68"/>
    <w:rsid w:val="005F6E0B"/>
    <w:rsid w:val="005F6EB1"/>
    <w:rsid w:val="005F6FF7"/>
    <w:rsid w:val="005F711B"/>
    <w:rsid w:val="005F716A"/>
    <w:rsid w:val="005F7386"/>
    <w:rsid w:val="005F74BE"/>
    <w:rsid w:val="005F761C"/>
    <w:rsid w:val="005F79CA"/>
    <w:rsid w:val="005F7EAB"/>
    <w:rsid w:val="006006CB"/>
    <w:rsid w:val="00601478"/>
    <w:rsid w:val="0060170F"/>
    <w:rsid w:val="006018E5"/>
    <w:rsid w:val="0060195E"/>
    <w:rsid w:val="00601965"/>
    <w:rsid w:val="00601AAD"/>
    <w:rsid w:val="00601AFF"/>
    <w:rsid w:val="00602937"/>
    <w:rsid w:val="006029A4"/>
    <w:rsid w:val="00602C29"/>
    <w:rsid w:val="00602CE3"/>
    <w:rsid w:val="0060330A"/>
    <w:rsid w:val="0060332F"/>
    <w:rsid w:val="00603591"/>
    <w:rsid w:val="00603602"/>
    <w:rsid w:val="00603C7C"/>
    <w:rsid w:val="00603FD7"/>
    <w:rsid w:val="006042DA"/>
    <w:rsid w:val="0060461D"/>
    <w:rsid w:val="00604FF1"/>
    <w:rsid w:val="006050E1"/>
    <w:rsid w:val="00605640"/>
    <w:rsid w:val="0060564E"/>
    <w:rsid w:val="006056D4"/>
    <w:rsid w:val="00605E70"/>
    <w:rsid w:val="00606114"/>
    <w:rsid w:val="00606183"/>
    <w:rsid w:val="0060673D"/>
    <w:rsid w:val="006067FF"/>
    <w:rsid w:val="006069F4"/>
    <w:rsid w:val="00606B3E"/>
    <w:rsid w:val="00606D51"/>
    <w:rsid w:val="00606D73"/>
    <w:rsid w:val="0061023B"/>
    <w:rsid w:val="0061045F"/>
    <w:rsid w:val="00610544"/>
    <w:rsid w:val="00610AAC"/>
    <w:rsid w:val="006111C4"/>
    <w:rsid w:val="0061143F"/>
    <w:rsid w:val="006114DF"/>
    <w:rsid w:val="006119B2"/>
    <w:rsid w:val="00612057"/>
    <w:rsid w:val="00612173"/>
    <w:rsid w:val="00612767"/>
    <w:rsid w:val="00612B90"/>
    <w:rsid w:val="00612CD5"/>
    <w:rsid w:val="006133B9"/>
    <w:rsid w:val="006134B7"/>
    <w:rsid w:val="006137A7"/>
    <w:rsid w:val="00613B1F"/>
    <w:rsid w:val="00613F4F"/>
    <w:rsid w:val="00614377"/>
    <w:rsid w:val="006149D7"/>
    <w:rsid w:val="00614A50"/>
    <w:rsid w:val="00614B56"/>
    <w:rsid w:val="00615637"/>
    <w:rsid w:val="00615E44"/>
    <w:rsid w:val="00615EEF"/>
    <w:rsid w:val="00616022"/>
    <w:rsid w:val="006164EB"/>
    <w:rsid w:val="006165AB"/>
    <w:rsid w:val="006167A9"/>
    <w:rsid w:val="00616860"/>
    <w:rsid w:val="006168A6"/>
    <w:rsid w:val="00616B7C"/>
    <w:rsid w:val="00616CD7"/>
    <w:rsid w:val="00616D36"/>
    <w:rsid w:val="00616D4E"/>
    <w:rsid w:val="00617313"/>
    <w:rsid w:val="006175FE"/>
    <w:rsid w:val="00617AF2"/>
    <w:rsid w:val="00617B0C"/>
    <w:rsid w:val="00617FCF"/>
    <w:rsid w:val="0062021D"/>
    <w:rsid w:val="006205FB"/>
    <w:rsid w:val="006208E3"/>
    <w:rsid w:val="00620C2D"/>
    <w:rsid w:val="00620C59"/>
    <w:rsid w:val="00620E32"/>
    <w:rsid w:val="0062108F"/>
    <w:rsid w:val="006213F1"/>
    <w:rsid w:val="00622464"/>
    <w:rsid w:val="0062270B"/>
    <w:rsid w:val="00622965"/>
    <w:rsid w:val="00622AE3"/>
    <w:rsid w:val="00622F6A"/>
    <w:rsid w:val="0062321A"/>
    <w:rsid w:val="006233A7"/>
    <w:rsid w:val="006233F6"/>
    <w:rsid w:val="00623A76"/>
    <w:rsid w:val="00623B40"/>
    <w:rsid w:val="00623CBD"/>
    <w:rsid w:val="00623D4C"/>
    <w:rsid w:val="00624047"/>
    <w:rsid w:val="00624494"/>
    <w:rsid w:val="00624CFF"/>
    <w:rsid w:val="00625124"/>
    <w:rsid w:val="0062529F"/>
    <w:rsid w:val="006256FF"/>
    <w:rsid w:val="00625EB4"/>
    <w:rsid w:val="0062603B"/>
    <w:rsid w:val="006262D1"/>
    <w:rsid w:val="00626A74"/>
    <w:rsid w:val="00626AAA"/>
    <w:rsid w:val="00626C84"/>
    <w:rsid w:val="00626DB9"/>
    <w:rsid w:val="0063006C"/>
    <w:rsid w:val="0063042D"/>
    <w:rsid w:val="006304D6"/>
    <w:rsid w:val="00630640"/>
    <w:rsid w:val="00630A06"/>
    <w:rsid w:val="00630BB4"/>
    <w:rsid w:val="00630D59"/>
    <w:rsid w:val="00630DA5"/>
    <w:rsid w:val="00630FCA"/>
    <w:rsid w:val="00630FD1"/>
    <w:rsid w:val="00630FF2"/>
    <w:rsid w:val="00631053"/>
    <w:rsid w:val="006311E4"/>
    <w:rsid w:val="006312D5"/>
    <w:rsid w:val="00631908"/>
    <w:rsid w:val="00631939"/>
    <w:rsid w:val="00631B75"/>
    <w:rsid w:val="00631D74"/>
    <w:rsid w:val="006326DC"/>
    <w:rsid w:val="006328FC"/>
    <w:rsid w:val="00632C41"/>
    <w:rsid w:val="00633134"/>
    <w:rsid w:val="006336EF"/>
    <w:rsid w:val="0063398C"/>
    <w:rsid w:val="00633B4B"/>
    <w:rsid w:val="00633DF9"/>
    <w:rsid w:val="00634068"/>
    <w:rsid w:val="00634107"/>
    <w:rsid w:val="00634777"/>
    <w:rsid w:val="00634DCB"/>
    <w:rsid w:val="00635009"/>
    <w:rsid w:val="0063574D"/>
    <w:rsid w:val="00635947"/>
    <w:rsid w:val="0063594D"/>
    <w:rsid w:val="00635B6D"/>
    <w:rsid w:val="00636103"/>
    <w:rsid w:val="00636712"/>
    <w:rsid w:val="00636979"/>
    <w:rsid w:val="00636B09"/>
    <w:rsid w:val="00636C03"/>
    <w:rsid w:val="00636C47"/>
    <w:rsid w:val="00636E5C"/>
    <w:rsid w:val="00637448"/>
    <w:rsid w:val="00637B84"/>
    <w:rsid w:val="00637E77"/>
    <w:rsid w:val="00640448"/>
    <w:rsid w:val="00640517"/>
    <w:rsid w:val="0064060D"/>
    <w:rsid w:val="00640937"/>
    <w:rsid w:val="00640D10"/>
    <w:rsid w:val="00641133"/>
    <w:rsid w:val="006413AA"/>
    <w:rsid w:val="006416DA"/>
    <w:rsid w:val="00641918"/>
    <w:rsid w:val="00641E31"/>
    <w:rsid w:val="00641E3D"/>
    <w:rsid w:val="00642986"/>
    <w:rsid w:val="00642A18"/>
    <w:rsid w:val="0064306F"/>
    <w:rsid w:val="006436B7"/>
    <w:rsid w:val="00643BF6"/>
    <w:rsid w:val="00643CE8"/>
    <w:rsid w:val="00643FD9"/>
    <w:rsid w:val="006440C8"/>
    <w:rsid w:val="00644BE4"/>
    <w:rsid w:val="00644E17"/>
    <w:rsid w:val="00645080"/>
    <w:rsid w:val="00645317"/>
    <w:rsid w:val="006454F5"/>
    <w:rsid w:val="0064562E"/>
    <w:rsid w:val="00645886"/>
    <w:rsid w:val="00645965"/>
    <w:rsid w:val="00645976"/>
    <w:rsid w:val="00645A41"/>
    <w:rsid w:val="00645DF7"/>
    <w:rsid w:val="00645F4B"/>
    <w:rsid w:val="00646361"/>
    <w:rsid w:val="00646693"/>
    <w:rsid w:val="00646777"/>
    <w:rsid w:val="00646966"/>
    <w:rsid w:val="00646BD4"/>
    <w:rsid w:val="00646F47"/>
    <w:rsid w:val="006474C5"/>
    <w:rsid w:val="006479A6"/>
    <w:rsid w:val="00647C42"/>
    <w:rsid w:val="00647DEC"/>
    <w:rsid w:val="0065018A"/>
    <w:rsid w:val="006507F3"/>
    <w:rsid w:val="00650B19"/>
    <w:rsid w:val="00650C23"/>
    <w:rsid w:val="00650CFE"/>
    <w:rsid w:val="00650D02"/>
    <w:rsid w:val="00650D57"/>
    <w:rsid w:val="00650F94"/>
    <w:rsid w:val="00651004"/>
    <w:rsid w:val="0065108A"/>
    <w:rsid w:val="006510FD"/>
    <w:rsid w:val="006511E3"/>
    <w:rsid w:val="006511F0"/>
    <w:rsid w:val="00651254"/>
    <w:rsid w:val="00651302"/>
    <w:rsid w:val="006514CA"/>
    <w:rsid w:val="00651681"/>
    <w:rsid w:val="00651916"/>
    <w:rsid w:val="00651AD6"/>
    <w:rsid w:val="00651B71"/>
    <w:rsid w:val="00651C6D"/>
    <w:rsid w:val="00651EAD"/>
    <w:rsid w:val="0065244A"/>
    <w:rsid w:val="0065258E"/>
    <w:rsid w:val="006529E4"/>
    <w:rsid w:val="00652AC5"/>
    <w:rsid w:val="00652B17"/>
    <w:rsid w:val="00652EB5"/>
    <w:rsid w:val="0065313B"/>
    <w:rsid w:val="006531CB"/>
    <w:rsid w:val="00653291"/>
    <w:rsid w:val="006533D0"/>
    <w:rsid w:val="0065357E"/>
    <w:rsid w:val="00653C21"/>
    <w:rsid w:val="00653C3D"/>
    <w:rsid w:val="00653E0B"/>
    <w:rsid w:val="00654683"/>
    <w:rsid w:val="006548BA"/>
    <w:rsid w:val="0065496D"/>
    <w:rsid w:val="006549DD"/>
    <w:rsid w:val="00654DB9"/>
    <w:rsid w:val="00655007"/>
    <w:rsid w:val="006557B4"/>
    <w:rsid w:val="00656190"/>
    <w:rsid w:val="00656328"/>
    <w:rsid w:val="00656647"/>
    <w:rsid w:val="00656738"/>
    <w:rsid w:val="006567DB"/>
    <w:rsid w:val="0065681D"/>
    <w:rsid w:val="00656C13"/>
    <w:rsid w:val="00656CDC"/>
    <w:rsid w:val="00656D84"/>
    <w:rsid w:val="0065723B"/>
    <w:rsid w:val="0065738E"/>
    <w:rsid w:val="0065773A"/>
    <w:rsid w:val="00657863"/>
    <w:rsid w:val="00657921"/>
    <w:rsid w:val="00657A8C"/>
    <w:rsid w:val="00657CCC"/>
    <w:rsid w:val="00660208"/>
    <w:rsid w:val="0066078F"/>
    <w:rsid w:val="00660A1C"/>
    <w:rsid w:val="00660E6A"/>
    <w:rsid w:val="00660EE6"/>
    <w:rsid w:val="006612FC"/>
    <w:rsid w:val="006613D8"/>
    <w:rsid w:val="006616B4"/>
    <w:rsid w:val="00661854"/>
    <w:rsid w:val="00661B32"/>
    <w:rsid w:val="00661D5E"/>
    <w:rsid w:val="00662020"/>
    <w:rsid w:val="00662443"/>
    <w:rsid w:val="006624C8"/>
    <w:rsid w:val="006625D6"/>
    <w:rsid w:val="0066272A"/>
    <w:rsid w:val="006628DB"/>
    <w:rsid w:val="006629D1"/>
    <w:rsid w:val="00662E93"/>
    <w:rsid w:val="00662F2E"/>
    <w:rsid w:val="00663141"/>
    <w:rsid w:val="00663424"/>
    <w:rsid w:val="006635A5"/>
    <w:rsid w:val="00663961"/>
    <w:rsid w:val="00663D41"/>
    <w:rsid w:val="00663DAF"/>
    <w:rsid w:val="00663F09"/>
    <w:rsid w:val="00663FEF"/>
    <w:rsid w:val="00664F9E"/>
    <w:rsid w:val="00665AED"/>
    <w:rsid w:val="00665D2C"/>
    <w:rsid w:val="00665E85"/>
    <w:rsid w:val="00666035"/>
    <w:rsid w:val="0066636D"/>
    <w:rsid w:val="00666550"/>
    <w:rsid w:val="0066669E"/>
    <w:rsid w:val="00666C87"/>
    <w:rsid w:val="006673DC"/>
    <w:rsid w:val="00667400"/>
    <w:rsid w:val="00667606"/>
    <w:rsid w:val="0066760F"/>
    <w:rsid w:val="00667A74"/>
    <w:rsid w:val="00667C81"/>
    <w:rsid w:val="00667CE2"/>
    <w:rsid w:val="006706F1"/>
    <w:rsid w:val="00670773"/>
    <w:rsid w:val="00670A3D"/>
    <w:rsid w:val="00670A79"/>
    <w:rsid w:val="00670B80"/>
    <w:rsid w:val="00670DDE"/>
    <w:rsid w:val="00671255"/>
    <w:rsid w:val="0067197E"/>
    <w:rsid w:val="006719B9"/>
    <w:rsid w:val="00671A1D"/>
    <w:rsid w:val="00671D19"/>
    <w:rsid w:val="0067219A"/>
    <w:rsid w:val="006723B2"/>
    <w:rsid w:val="0067264D"/>
    <w:rsid w:val="00672A4C"/>
    <w:rsid w:val="00672BFA"/>
    <w:rsid w:val="00672FF6"/>
    <w:rsid w:val="006732AE"/>
    <w:rsid w:val="006732B6"/>
    <w:rsid w:val="0067362B"/>
    <w:rsid w:val="00673687"/>
    <w:rsid w:val="00673C83"/>
    <w:rsid w:val="00674943"/>
    <w:rsid w:val="006749BF"/>
    <w:rsid w:val="00674B11"/>
    <w:rsid w:val="00674EA7"/>
    <w:rsid w:val="00675207"/>
    <w:rsid w:val="006754AF"/>
    <w:rsid w:val="006755AA"/>
    <w:rsid w:val="00675F42"/>
    <w:rsid w:val="0067627D"/>
    <w:rsid w:val="006763A8"/>
    <w:rsid w:val="0067652F"/>
    <w:rsid w:val="0067674F"/>
    <w:rsid w:val="0067690A"/>
    <w:rsid w:val="00676F6B"/>
    <w:rsid w:val="006772EA"/>
    <w:rsid w:val="00677415"/>
    <w:rsid w:val="006778D2"/>
    <w:rsid w:val="00677A70"/>
    <w:rsid w:val="00677AAB"/>
    <w:rsid w:val="00677F99"/>
    <w:rsid w:val="00680019"/>
    <w:rsid w:val="006800AC"/>
    <w:rsid w:val="006800EF"/>
    <w:rsid w:val="006801B5"/>
    <w:rsid w:val="00680256"/>
    <w:rsid w:val="00680730"/>
    <w:rsid w:val="00680782"/>
    <w:rsid w:val="006807D4"/>
    <w:rsid w:val="006808EA"/>
    <w:rsid w:val="00680AB7"/>
    <w:rsid w:val="00680CD7"/>
    <w:rsid w:val="00680F5B"/>
    <w:rsid w:val="00681030"/>
    <w:rsid w:val="0068178C"/>
    <w:rsid w:val="006817E6"/>
    <w:rsid w:val="00681B45"/>
    <w:rsid w:val="00681DAA"/>
    <w:rsid w:val="00681DED"/>
    <w:rsid w:val="0068218B"/>
    <w:rsid w:val="00682245"/>
    <w:rsid w:val="006824CE"/>
    <w:rsid w:val="006825FA"/>
    <w:rsid w:val="006826C2"/>
    <w:rsid w:val="006826F1"/>
    <w:rsid w:val="00682759"/>
    <w:rsid w:val="00682AF7"/>
    <w:rsid w:val="00682EF4"/>
    <w:rsid w:val="0068326F"/>
    <w:rsid w:val="00683295"/>
    <w:rsid w:val="006833EA"/>
    <w:rsid w:val="00683423"/>
    <w:rsid w:val="00683579"/>
    <w:rsid w:val="006841D8"/>
    <w:rsid w:val="00684521"/>
    <w:rsid w:val="00684954"/>
    <w:rsid w:val="00684A74"/>
    <w:rsid w:val="00684C5D"/>
    <w:rsid w:val="00684C7E"/>
    <w:rsid w:val="006853CD"/>
    <w:rsid w:val="006855A3"/>
    <w:rsid w:val="006858F9"/>
    <w:rsid w:val="006859BF"/>
    <w:rsid w:val="006860BB"/>
    <w:rsid w:val="00686AF2"/>
    <w:rsid w:val="00686B28"/>
    <w:rsid w:val="00686E4F"/>
    <w:rsid w:val="00687393"/>
    <w:rsid w:val="006873DF"/>
    <w:rsid w:val="006879BB"/>
    <w:rsid w:val="00687C01"/>
    <w:rsid w:val="00687D90"/>
    <w:rsid w:val="00687DD5"/>
    <w:rsid w:val="00687E83"/>
    <w:rsid w:val="0069021C"/>
    <w:rsid w:val="006904D1"/>
    <w:rsid w:val="00690714"/>
    <w:rsid w:val="006909D9"/>
    <w:rsid w:val="00690B2D"/>
    <w:rsid w:val="00690CEF"/>
    <w:rsid w:val="00690E6E"/>
    <w:rsid w:val="0069115D"/>
    <w:rsid w:val="006911B7"/>
    <w:rsid w:val="006912BC"/>
    <w:rsid w:val="0069131B"/>
    <w:rsid w:val="00691529"/>
    <w:rsid w:val="00692248"/>
    <w:rsid w:val="00692474"/>
    <w:rsid w:val="0069265B"/>
    <w:rsid w:val="00692703"/>
    <w:rsid w:val="00692781"/>
    <w:rsid w:val="006929AA"/>
    <w:rsid w:val="00692D4A"/>
    <w:rsid w:val="00692EB9"/>
    <w:rsid w:val="00693120"/>
    <w:rsid w:val="00693222"/>
    <w:rsid w:val="00693668"/>
    <w:rsid w:val="00693998"/>
    <w:rsid w:val="00693A3B"/>
    <w:rsid w:val="00693E08"/>
    <w:rsid w:val="00693E10"/>
    <w:rsid w:val="00693F46"/>
    <w:rsid w:val="00694315"/>
    <w:rsid w:val="006949DF"/>
    <w:rsid w:val="00694D41"/>
    <w:rsid w:val="00695021"/>
    <w:rsid w:val="00695066"/>
    <w:rsid w:val="00695135"/>
    <w:rsid w:val="0069532A"/>
    <w:rsid w:val="006953C0"/>
    <w:rsid w:val="00695662"/>
    <w:rsid w:val="006963FC"/>
    <w:rsid w:val="006967CB"/>
    <w:rsid w:val="00696991"/>
    <w:rsid w:val="00696E5A"/>
    <w:rsid w:val="006978A6"/>
    <w:rsid w:val="00697940"/>
    <w:rsid w:val="00697BAC"/>
    <w:rsid w:val="00697CB0"/>
    <w:rsid w:val="00697CD6"/>
    <w:rsid w:val="006A06B2"/>
    <w:rsid w:val="006A0A36"/>
    <w:rsid w:val="006A10DA"/>
    <w:rsid w:val="006A11C3"/>
    <w:rsid w:val="006A1E17"/>
    <w:rsid w:val="006A1F75"/>
    <w:rsid w:val="006A2479"/>
    <w:rsid w:val="006A2717"/>
    <w:rsid w:val="006A283B"/>
    <w:rsid w:val="006A299E"/>
    <w:rsid w:val="006A2F9B"/>
    <w:rsid w:val="006A306E"/>
    <w:rsid w:val="006A3349"/>
    <w:rsid w:val="006A3357"/>
    <w:rsid w:val="006A3661"/>
    <w:rsid w:val="006A3793"/>
    <w:rsid w:val="006A3CE9"/>
    <w:rsid w:val="006A3E75"/>
    <w:rsid w:val="006A4B95"/>
    <w:rsid w:val="006A4F65"/>
    <w:rsid w:val="006A4F66"/>
    <w:rsid w:val="006A5054"/>
    <w:rsid w:val="006A5529"/>
    <w:rsid w:val="006A56CC"/>
    <w:rsid w:val="006A5A2E"/>
    <w:rsid w:val="006A5D2A"/>
    <w:rsid w:val="006A5F2B"/>
    <w:rsid w:val="006A61C4"/>
    <w:rsid w:val="006A646A"/>
    <w:rsid w:val="006A65AD"/>
    <w:rsid w:val="006A70A0"/>
    <w:rsid w:val="006A714F"/>
    <w:rsid w:val="006A72E1"/>
    <w:rsid w:val="006A73D7"/>
    <w:rsid w:val="006A7F63"/>
    <w:rsid w:val="006B048A"/>
    <w:rsid w:val="006B059D"/>
    <w:rsid w:val="006B05FF"/>
    <w:rsid w:val="006B06F5"/>
    <w:rsid w:val="006B0820"/>
    <w:rsid w:val="006B08A6"/>
    <w:rsid w:val="006B0A8B"/>
    <w:rsid w:val="006B0C45"/>
    <w:rsid w:val="006B0D63"/>
    <w:rsid w:val="006B1255"/>
    <w:rsid w:val="006B133F"/>
    <w:rsid w:val="006B1A3A"/>
    <w:rsid w:val="006B1E3A"/>
    <w:rsid w:val="006B1EF6"/>
    <w:rsid w:val="006B200F"/>
    <w:rsid w:val="006B20C5"/>
    <w:rsid w:val="006B22DB"/>
    <w:rsid w:val="006B2871"/>
    <w:rsid w:val="006B2B09"/>
    <w:rsid w:val="006B2BA4"/>
    <w:rsid w:val="006B2C33"/>
    <w:rsid w:val="006B2D9D"/>
    <w:rsid w:val="006B3601"/>
    <w:rsid w:val="006B3662"/>
    <w:rsid w:val="006B369D"/>
    <w:rsid w:val="006B3836"/>
    <w:rsid w:val="006B3949"/>
    <w:rsid w:val="006B3D2A"/>
    <w:rsid w:val="006B3E30"/>
    <w:rsid w:val="006B3FE7"/>
    <w:rsid w:val="006B48EA"/>
    <w:rsid w:val="006B4A0C"/>
    <w:rsid w:val="006B51AD"/>
    <w:rsid w:val="006B5912"/>
    <w:rsid w:val="006B5FA0"/>
    <w:rsid w:val="006B5FCD"/>
    <w:rsid w:val="006B6569"/>
    <w:rsid w:val="006B6596"/>
    <w:rsid w:val="006B6E99"/>
    <w:rsid w:val="006B7440"/>
    <w:rsid w:val="006B777B"/>
    <w:rsid w:val="006B77A6"/>
    <w:rsid w:val="006B7A41"/>
    <w:rsid w:val="006B7D20"/>
    <w:rsid w:val="006B7FD5"/>
    <w:rsid w:val="006C0391"/>
    <w:rsid w:val="006C0404"/>
    <w:rsid w:val="006C09B3"/>
    <w:rsid w:val="006C0B01"/>
    <w:rsid w:val="006C0D64"/>
    <w:rsid w:val="006C0E6F"/>
    <w:rsid w:val="006C128D"/>
    <w:rsid w:val="006C14F7"/>
    <w:rsid w:val="006C1933"/>
    <w:rsid w:val="006C1AB3"/>
    <w:rsid w:val="006C23FF"/>
    <w:rsid w:val="006C2496"/>
    <w:rsid w:val="006C26FB"/>
    <w:rsid w:val="006C2DEB"/>
    <w:rsid w:val="006C2FB4"/>
    <w:rsid w:val="006C2FD8"/>
    <w:rsid w:val="006C300A"/>
    <w:rsid w:val="006C34BF"/>
    <w:rsid w:val="006C3656"/>
    <w:rsid w:val="006C3786"/>
    <w:rsid w:val="006C37C3"/>
    <w:rsid w:val="006C3877"/>
    <w:rsid w:val="006C39ED"/>
    <w:rsid w:val="006C3A5B"/>
    <w:rsid w:val="006C3B9E"/>
    <w:rsid w:val="006C3D6D"/>
    <w:rsid w:val="006C3F4C"/>
    <w:rsid w:val="006C4A5A"/>
    <w:rsid w:val="006C4E8D"/>
    <w:rsid w:val="006C50C6"/>
    <w:rsid w:val="006C5252"/>
    <w:rsid w:val="006C563A"/>
    <w:rsid w:val="006C58BF"/>
    <w:rsid w:val="006C5B21"/>
    <w:rsid w:val="006C5D1F"/>
    <w:rsid w:val="006C60A0"/>
    <w:rsid w:val="006C65F1"/>
    <w:rsid w:val="006C6BDA"/>
    <w:rsid w:val="006C6CD2"/>
    <w:rsid w:val="006C6F09"/>
    <w:rsid w:val="006C753A"/>
    <w:rsid w:val="006C75F9"/>
    <w:rsid w:val="006C79DF"/>
    <w:rsid w:val="006C7EED"/>
    <w:rsid w:val="006D041D"/>
    <w:rsid w:val="006D041E"/>
    <w:rsid w:val="006D057B"/>
    <w:rsid w:val="006D0723"/>
    <w:rsid w:val="006D0B54"/>
    <w:rsid w:val="006D0B61"/>
    <w:rsid w:val="006D0D65"/>
    <w:rsid w:val="006D0DC9"/>
    <w:rsid w:val="006D0E0A"/>
    <w:rsid w:val="006D0F34"/>
    <w:rsid w:val="006D1129"/>
    <w:rsid w:val="006D12FC"/>
    <w:rsid w:val="006D14B2"/>
    <w:rsid w:val="006D192B"/>
    <w:rsid w:val="006D19A6"/>
    <w:rsid w:val="006D1A85"/>
    <w:rsid w:val="006D1DB0"/>
    <w:rsid w:val="006D2DEC"/>
    <w:rsid w:val="006D306F"/>
    <w:rsid w:val="006D3172"/>
    <w:rsid w:val="006D337D"/>
    <w:rsid w:val="006D39A5"/>
    <w:rsid w:val="006D3B64"/>
    <w:rsid w:val="006D3BD9"/>
    <w:rsid w:val="006D4086"/>
    <w:rsid w:val="006D43AC"/>
    <w:rsid w:val="006D45F9"/>
    <w:rsid w:val="006D4A8F"/>
    <w:rsid w:val="006D4AB9"/>
    <w:rsid w:val="006D4B35"/>
    <w:rsid w:val="006D4B81"/>
    <w:rsid w:val="006D551D"/>
    <w:rsid w:val="006D590C"/>
    <w:rsid w:val="006D5E68"/>
    <w:rsid w:val="006D5F05"/>
    <w:rsid w:val="006D5FA3"/>
    <w:rsid w:val="006D652C"/>
    <w:rsid w:val="006D6834"/>
    <w:rsid w:val="006D6876"/>
    <w:rsid w:val="006D6E04"/>
    <w:rsid w:val="006D6E79"/>
    <w:rsid w:val="006D7297"/>
    <w:rsid w:val="006D768F"/>
    <w:rsid w:val="006D76A1"/>
    <w:rsid w:val="006D7804"/>
    <w:rsid w:val="006D7887"/>
    <w:rsid w:val="006D7964"/>
    <w:rsid w:val="006D7B4B"/>
    <w:rsid w:val="006D7EDB"/>
    <w:rsid w:val="006D7EF5"/>
    <w:rsid w:val="006E021F"/>
    <w:rsid w:val="006E02B3"/>
    <w:rsid w:val="006E0553"/>
    <w:rsid w:val="006E088B"/>
    <w:rsid w:val="006E1479"/>
    <w:rsid w:val="006E14E0"/>
    <w:rsid w:val="006E19E2"/>
    <w:rsid w:val="006E1CB7"/>
    <w:rsid w:val="006E1D35"/>
    <w:rsid w:val="006E1F58"/>
    <w:rsid w:val="006E2492"/>
    <w:rsid w:val="006E2A89"/>
    <w:rsid w:val="006E2F23"/>
    <w:rsid w:val="006E2FB4"/>
    <w:rsid w:val="006E3059"/>
    <w:rsid w:val="006E31C5"/>
    <w:rsid w:val="006E3300"/>
    <w:rsid w:val="006E3351"/>
    <w:rsid w:val="006E34B7"/>
    <w:rsid w:val="006E34D5"/>
    <w:rsid w:val="006E39F4"/>
    <w:rsid w:val="006E3AB0"/>
    <w:rsid w:val="006E3B39"/>
    <w:rsid w:val="006E3C0C"/>
    <w:rsid w:val="006E3C7E"/>
    <w:rsid w:val="006E3CAA"/>
    <w:rsid w:val="006E40ED"/>
    <w:rsid w:val="006E4187"/>
    <w:rsid w:val="006E4469"/>
    <w:rsid w:val="006E454A"/>
    <w:rsid w:val="006E5A13"/>
    <w:rsid w:val="006E5B49"/>
    <w:rsid w:val="006E5CF3"/>
    <w:rsid w:val="006E6413"/>
    <w:rsid w:val="006E6537"/>
    <w:rsid w:val="006E6908"/>
    <w:rsid w:val="006E6A9A"/>
    <w:rsid w:val="006E6CE7"/>
    <w:rsid w:val="006E74D9"/>
    <w:rsid w:val="006E7B0A"/>
    <w:rsid w:val="006E7C1A"/>
    <w:rsid w:val="006E7CE6"/>
    <w:rsid w:val="006E7D3B"/>
    <w:rsid w:val="006F002C"/>
    <w:rsid w:val="006F06CA"/>
    <w:rsid w:val="006F074C"/>
    <w:rsid w:val="006F0881"/>
    <w:rsid w:val="006F0BD8"/>
    <w:rsid w:val="006F0D6E"/>
    <w:rsid w:val="006F0F63"/>
    <w:rsid w:val="006F0F87"/>
    <w:rsid w:val="006F1DBC"/>
    <w:rsid w:val="006F1ECD"/>
    <w:rsid w:val="006F2139"/>
    <w:rsid w:val="006F219E"/>
    <w:rsid w:val="006F2238"/>
    <w:rsid w:val="006F2522"/>
    <w:rsid w:val="006F27A3"/>
    <w:rsid w:val="006F2901"/>
    <w:rsid w:val="006F29F0"/>
    <w:rsid w:val="006F2CD6"/>
    <w:rsid w:val="006F2D54"/>
    <w:rsid w:val="006F2FD5"/>
    <w:rsid w:val="006F315B"/>
    <w:rsid w:val="006F31C1"/>
    <w:rsid w:val="006F346E"/>
    <w:rsid w:val="006F3477"/>
    <w:rsid w:val="006F3658"/>
    <w:rsid w:val="006F3886"/>
    <w:rsid w:val="006F3AAA"/>
    <w:rsid w:val="006F3C33"/>
    <w:rsid w:val="006F427E"/>
    <w:rsid w:val="006F437D"/>
    <w:rsid w:val="006F4855"/>
    <w:rsid w:val="006F4CE9"/>
    <w:rsid w:val="006F4CFD"/>
    <w:rsid w:val="006F5230"/>
    <w:rsid w:val="006F531D"/>
    <w:rsid w:val="006F54E1"/>
    <w:rsid w:val="006F5554"/>
    <w:rsid w:val="006F583F"/>
    <w:rsid w:val="006F5F94"/>
    <w:rsid w:val="006F5FDF"/>
    <w:rsid w:val="006F6181"/>
    <w:rsid w:val="006F61F1"/>
    <w:rsid w:val="006F658F"/>
    <w:rsid w:val="006F68FB"/>
    <w:rsid w:val="006F69CE"/>
    <w:rsid w:val="006F7364"/>
    <w:rsid w:val="006F753F"/>
    <w:rsid w:val="006F7BF1"/>
    <w:rsid w:val="006F7D69"/>
    <w:rsid w:val="007001AC"/>
    <w:rsid w:val="007006D4"/>
    <w:rsid w:val="00700BCD"/>
    <w:rsid w:val="00700C41"/>
    <w:rsid w:val="007010D7"/>
    <w:rsid w:val="00701485"/>
    <w:rsid w:val="0070152E"/>
    <w:rsid w:val="007015DA"/>
    <w:rsid w:val="00701B66"/>
    <w:rsid w:val="00701E58"/>
    <w:rsid w:val="00701F2E"/>
    <w:rsid w:val="0070222B"/>
    <w:rsid w:val="0070250E"/>
    <w:rsid w:val="007027BE"/>
    <w:rsid w:val="00702AD5"/>
    <w:rsid w:val="0070318E"/>
    <w:rsid w:val="007031A0"/>
    <w:rsid w:val="00703219"/>
    <w:rsid w:val="00703B6E"/>
    <w:rsid w:val="00703C6F"/>
    <w:rsid w:val="00703D46"/>
    <w:rsid w:val="00703E79"/>
    <w:rsid w:val="00704A84"/>
    <w:rsid w:val="00704C48"/>
    <w:rsid w:val="00704C8F"/>
    <w:rsid w:val="00704F5B"/>
    <w:rsid w:val="0070532A"/>
    <w:rsid w:val="00705570"/>
    <w:rsid w:val="00705743"/>
    <w:rsid w:val="00706D29"/>
    <w:rsid w:val="00706EB9"/>
    <w:rsid w:val="0070710D"/>
    <w:rsid w:val="00707909"/>
    <w:rsid w:val="00707A20"/>
    <w:rsid w:val="00707FE6"/>
    <w:rsid w:val="00710395"/>
    <w:rsid w:val="00710513"/>
    <w:rsid w:val="0071069F"/>
    <w:rsid w:val="007107EB"/>
    <w:rsid w:val="00710811"/>
    <w:rsid w:val="00710998"/>
    <w:rsid w:val="007109F9"/>
    <w:rsid w:val="00710A68"/>
    <w:rsid w:val="00710A88"/>
    <w:rsid w:val="00710CD4"/>
    <w:rsid w:val="00710CF0"/>
    <w:rsid w:val="00710D6F"/>
    <w:rsid w:val="00710EBA"/>
    <w:rsid w:val="00710FA3"/>
    <w:rsid w:val="0071137B"/>
    <w:rsid w:val="007117B3"/>
    <w:rsid w:val="00711E3F"/>
    <w:rsid w:val="00712228"/>
    <w:rsid w:val="007123E6"/>
    <w:rsid w:val="00712513"/>
    <w:rsid w:val="00712641"/>
    <w:rsid w:val="00712D51"/>
    <w:rsid w:val="00712D78"/>
    <w:rsid w:val="00712D8E"/>
    <w:rsid w:val="00712E01"/>
    <w:rsid w:val="00712E77"/>
    <w:rsid w:val="00712F1B"/>
    <w:rsid w:val="00713141"/>
    <w:rsid w:val="007134FA"/>
    <w:rsid w:val="007137A6"/>
    <w:rsid w:val="00713A71"/>
    <w:rsid w:val="0071401A"/>
    <w:rsid w:val="0071413A"/>
    <w:rsid w:val="007141A1"/>
    <w:rsid w:val="007142C3"/>
    <w:rsid w:val="00714606"/>
    <w:rsid w:val="007146F3"/>
    <w:rsid w:val="00714C25"/>
    <w:rsid w:val="00714D3A"/>
    <w:rsid w:val="00714F41"/>
    <w:rsid w:val="00714FAA"/>
    <w:rsid w:val="0071517D"/>
    <w:rsid w:val="0071538D"/>
    <w:rsid w:val="00715607"/>
    <w:rsid w:val="00715691"/>
    <w:rsid w:val="0071598C"/>
    <w:rsid w:val="00715C8C"/>
    <w:rsid w:val="00715C96"/>
    <w:rsid w:val="00715CEB"/>
    <w:rsid w:val="00715E67"/>
    <w:rsid w:val="0071622E"/>
    <w:rsid w:val="00716244"/>
    <w:rsid w:val="0071677E"/>
    <w:rsid w:val="00716CD1"/>
    <w:rsid w:val="00717158"/>
    <w:rsid w:val="0071758A"/>
    <w:rsid w:val="00717A1D"/>
    <w:rsid w:val="00717C6B"/>
    <w:rsid w:val="00717F6A"/>
    <w:rsid w:val="00717FCE"/>
    <w:rsid w:val="00720567"/>
    <w:rsid w:val="0072056D"/>
    <w:rsid w:val="007211C4"/>
    <w:rsid w:val="007216E0"/>
    <w:rsid w:val="0072183B"/>
    <w:rsid w:val="0072196C"/>
    <w:rsid w:val="00721C0B"/>
    <w:rsid w:val="00721D62"/>
    <w:rsid w:val="00721DBB"/>
    <w:rsid w:val="00722089"/>
    <w:rsid w:val="00722592"/>
    <w:rsid w:val="0072271C"/>
    <w:rsid w:val="007227C4"/>
    <w:rsid w:val="0072287D"/>
    <w:rsid w:val="00722B68"/>
    <w:rsid w:val="00722E74"/>
    <w:rsid w:val="00722F79"/>
    <w:rsid w:val="0072326A"/>
    <w:rsid w:val="00723A3C"/>
    <w:rsid w:val="00723A97"/>
    <w:rsid w:val="0072412B"/>
    <w:rsid w:val="007242EB"/>
    <w:rsid w:val="0072437A"/>
    <w:rsid w:val="0072458D"/>
    <w:rsid w:val="00724622"/>
    <w:rsid w:val="00724681"/>
    <w:rsid w:val="00724753"/>
    <w:rsid w:val="00724990"/>
    <w:rsid w:val="00724C73"/>
    <w:rsid w:val="00724F26"/>
    <w:rsid w:val="0072514B"/>
    <w:rsid w:val="00725448"/>
    <w:rsid w:val="00725FFE"/>
    <w:rsid w:val="00726456"/>
    <w:rsid w:val="00726562"/>
    <w:rsid w:val="00726C9A"/>
    <w:rsid w:val="00726DC0"/>
    <w:rsid w:val="00726FF8"/>
    <w:rsid w:val="007274C1"/>
    <w:rsid w:val="00727727"/>
    <w:rsid w:val="0072789E"/>
    <w:rsid w:val="00727C13"/>
    <w:rsid w:val="00730719"/>
    <w:rsid w:val="00730751"/>
    <w:rsid w:val="00731110"/>
    <w:rsid w:val="00731166"/>
    <w:rsid w:val="007316AE"/>
    <w:rsid w:val="0073173B"/>
    <w:rsid w:val="00731CB1"/>
    <w:rsid w:val="00731D76"/>
    <w:rsid w:val="0073213F"/>
    <w:rsid w:val="00732218"/>
    <w:rsid w:val="00732257"/>
    <w:rsid w:val="00732596"/>
    <w:rsid w:val="007329DF"/>
    <w:rsid w:val="00732CDD"/>
    <w:rsid w:val="00732D24"/>
    <w:rsid w:val="00733547"/>
    <w:rsid w:val="00733632"/>
    <w:rsid w:val="00733828"/>
    <w:rsid w:val="007338B3"/>
    <w:rsid w:val="007338B9"/>
    <w:rsid w:val="007340AB"/>
    <w:rsid w:val="00734586"/>
    <w:rsid w:val="00734C3F"/>
    <w:rsid w:val="00734C5E"/>
    <w:rsid w:val="00734C70"/>
    <w:rsid w:val="00734E9E"/>
    <w:rsid w:val="00734EFB"/>
    <w:rsid w:val="00735010"/>
    <w:rsid w:val="0073505D"/>
    <w:rsid w:val="007355CF"/>
    <w:rsid w:val="00735668"/>
    <w:rsid w:val="00735756"/>
    <w:rsid w:val="00735885"/>
    <w:rsid w:val="00735B6B"/>
    <w:rsid w:val="00735D3B"/>
    <w:rsid w:val="007360DC"/>
    <w:rsid w:val="007364E1"/>
    <w:rsid w:val="0073675B"/>
    <w:rsid w:val="00736960"/>
    <w:rsid w:val="00736AC6"/>
    <w:rsid w:val="00736EA1"/>
    <w:rsid w:val="00737437"/>
    <w:rsid w:val="00737DAA"/>
    <w:rsid w:val="007409EA"/>
    <w:rsid w:val="00740B20"/>
    <w:rsid w:val="00740E45"/>
    <w:rsid w:val="0074129A"/>
    <w:rsid w:val="007415C7"/>
    <w:rsid w:val="007416ED"/>
    <w:rsid w:val="00741777"/>
    <w:rsid w:val="00741D46"/>
    <w:rsid w:val="00741D6B"/>
    <w:rsid w:val="007425EE"/>
    <w:rsid w:val="007425FC"/>
    <w:rsid w:val="0074266E"/>
    <w:rsid w:val="00742702"/>
    <w:rsid w:val="0074285C"/>
    <w:rsid w:val="00742C06"/>
    <w:rsid w:val="007430E0"/>
    <w:rsid w:val="0074324B"/>
    <w:rsid w:val="00743264"/>
    <w:rsid w:val="00743401"/>
    <w:rsid w:val="00743D0F"/>
    <w:rsid w:val="00744057"/>
    <w:rsid w:val="007447F4"/>
    <w:rsid w:val="00744B14"/>
    <w:rsid w:val="00744B4A"/>
    <w:rsid w:val="00744CE5"/>
    <w:rsid w:val="00745338"/>
    <w:rsid w:val="0074537A"/>
    <w:rsid w:val="0074548B"/>
    <w:rsid w:val="00745894"/>
    <w:rsid w:val="00745B6D"/>
    <w:rsid w:val="00745CE8"/>
    <w:rsid w:val="0074677E"/>
    <w:rsid w:val="00746F46"/>
    <w:rsid w:val="0074765C"/>
    <w:rsid w:val="007476E0"/>
    <w:rsid w:val="007477FA"/>
    <w:rsid w:val="0074781C"/>
    <w:rsid w:val="00747A1A"/>
    <w:rsid w:val="00747CE2"/>
    <w:rsid w:val="00747E76"/>
    <w:rsid w:val="00750164"/>
    <w:rsid w:val="0075034A"/>
    <w:rsid w:val="007503FA"/>
    <w:rsid w:val="00750539"/>
    <w:rsid w:val="0075055F"/>
    <w:rsid w:val="007505D4"/>
    <w:rsid w:val="007507EF"/>
    <w:rsid w:val="00750A2C"/>
    <w:rsid w:val="00750AFE"/>
    <w:rsid w:val="00750B22"/>
    <w:rsid w:val="00750FBC"/>
    <w:rsid w:val="007510A3"/>
    <w:rsid w:val="007514D0"/>
    <w:rsid w:val="007514E7"/>
    <w:rsid w:val="0075167D"/>
    <w:rsid w:val="007516A6"/>
    <w:rsid w:val="007517D3"/>
    <w:rsid w:val="0075181C"/>
    <w:rsid w:val="00751844"/>
    <w:rsid w:val="0075188A"/>
    <w:rsid w:val="00751AD6"/>
    <w:rsid w:val="00751E14"/>
    <w:rsid w:val="00752032"/>
    <w:rsid w:val="00752097"/>
    <w:rsid w:val="00752140"/>
    <w:rsid w:val="007522BD"/>
    <w:rsid w:val="00752397"/>
    <w:rsid w:val="007524F3"/>
    <w:rsid w:val="00752544"/>
    <w:rsid w:val="00752771"/>
    <w:rsid w:val="007528B3"/>
    <w:rsid w:val="007529D4"/>
    <w:rsid w:val="0075378C"/>
    <w:rsid w:val="007538BD"/>
    <w:rsid w:val="00754100"/>
    <w:rsid w:val="00754152"/>
    <w:rsid w:val="0075418C"/>
    <w:rsid w:val="00754566"/>
    <w:rsid w:val="00754732"/>
    <w:rsid w:val="0075486A"/>
    <w:rsid w:val="007548F2"/>
    <w:rsid w:val="00754BEF"/>
    <w:rsid w:val="00754EB0"/>
    <w:rsid w:val="00754FD9"/>
    <w:rsid w:val="007550BB"/>
    <w:rsid w:val="007550F0"/>
    <w:rsid w:val="007553DB"/>
    <w:rsid w:val="00755574"/>
    <w:rsid w:val="007556B8"/>
    <w:rsid w:val="00755712"/>
    <w:rsid w:val="00755A02"/>
    <w:rsid w:val="00755A80"/>
    <w:rsid w:val="00755BAE"/>
    <w:rsid w:val="00755F5B"/>
    <w:rsid w:val="00756079"/>
    <w:rsid w:val="007562F5"/>
    <w:rsid w:val="00756D9F"/>
    <w:rsid w:val="00757900"/>
    <w:rsid w:val="00757925"/>
    <w:rsid w:val="00757DB0"/>
    <w:rsid w:val="00757F7D"/>
    <w:rsid w:val="007600FB"/>
    <w:rsid w:val="00760292"/>
    <w:rsid w:val="00760318"/>
    <w:rsid w:val="00760A45"/>
    <w:rsid w:val="00760B82"/>
    <w:rsid w:val="00760E9A"/>
    <w:rsid w:val="00760FD5"/>
    <w:rsid w:val="007611F8"/>
    <w:rsid w:val="00761217"/>
    <w:rsid w:val="0076127D"/>
    <w:rsid w:val="0076134A"/>
    <w:rsid w:val="0076137F"/>
    <w:rsid w:val="0076183F"/>
    <w:rsid w:val="00761AE6"/>
    <w:rsid w:val="0076211D"/>
    <w:rsid w:val="007621F6"/>
    <w:rsid w:val="0076264E"/>
    <w:rsid w:val="00762D0E"/>
    <w:rsid w:val="00763076"/>
    <w:rsid w:val="007637BC"/>
    <w:rsid w:val="00763C3E"/>
    <w:rsid w:val="00763DC7"/>
    <w:rsid w:val="00764857"/>
    <w:rsid w:val="0076493C"/>
    <w:rsid w:val="00764B17"/>
    <w:rsid w:val="00764E82"/>
    <w:rsid w:val="00765421"/>
    <w:rsid w:val="007658CD"/>
    <w:rsid w:val="00765B34"/>
    <w:rsid w:val="00765C41"/>
    <w:rsid w:val="00765EB4"/>
    <w:rsid w:val="007660B7"/>
    <w:rsid w:val="00766546"/>
    <w:rsid w:val="00766882"/>
    <w:rsid w:val="00766905"/>
    <w:rsid w:val="00767036"/>
    <w:rsid w:val="0076717D"/>
    <w:rsid w:val="007673AD"/>
    <w:rsid w:val="00767416"/>
    <w:rsid w:val="00767468"/>
    <w:rsid w:val="0076765F"/>
    <w:rsid w:val="007676DB"/>
    <w:rsid w:val="0076785B"/>
    <w:rsid w:val="00767C3A"/>
    <w:rsid w:val="00767EFC"/>
    <w:rsid w:val="00770697"/>
    <w:rsid w:val="00770BD7"/>
    <w:rsid w:val="00770C04"/>
    <w:rsid w:val="00770DD3"/>
    <w:rsid w:val="0077108C"/>
    <w:rsid w:val="007713FC"/>
    <w:rsid w:val="007714FC"/>
    <w:rsid w:val="00771558"/>
    <w:rsid w:val="00772460"/>
    <w:rsid w:val="00772AA9"/>
    <w:rsid w:val="00772B25"/>
    <w:rsid w:val="00772E14"/>
    <w:rsid w:val="0077308A"/>
    <w:rsid w:val="00773520"/>
    <w:rsid w:val="00773C96"/>
    <w:rsid w:val="00773CAB"/>
    <w:rsid w:val="00773DF8"/>
    <w:rsid w:val="00774728"/>
    <w:rsid w:val="007747FC"/>
    <w:rsid w:val="00774AD6"/>
    <w:rsid w:val="00775079"/>
    <w:rsid w:val="00775626"/>
    <w:rsid w:val="00775930"/>
    <w:rsid w:val="00775975"/>
    <w:rsid w:val="00775C77"/>
    <w:rsid w:val="00776637"/>
    <w:rsid w:val="00777485"/>
    <w:rsid w:val="00777F5B"/>
    <w:rsid w:val="0078001F"/>
    <w:rsid w:val="00780258"/>
    <w:rsid w:val="0078060C"/>
    <w:rsid w:val="00780B6E"/>
    <w:rsid w:val="00780CCD"/>
    <w:rsid w:val="00780E4C"/>
    <w:rsid w:val="00781125"/>
    <w:rsid w:val="007816F6"/>
    <w:rsid w:val="00781908"/>
    <w:rsid w:val="00781F69"/>
    <w:rsid w:val="00782105"/>
    <w:rsid w:val="00782592"/>
    <w:rsid w:val="00782717"/>
    <w:rsid w:val="00782A60"/>
    <w:rsid w:val="00782F64"/>
    <w:rsid w:val="00783014"/>
    <w:rsid w:val="00783150"/>
    <w:rsid w:val="007835FA"/>
    <w:rsid w:val="007839C2"/>
    <w:rsid w:val="00783F17"/>
    <w:rsid w:val="007842AF"/>
    <w:rsid w:val="007843A3"/>
    <w:rsid w:val="00784514"/>
    <w:rsid w:val="0078490E"/>
    <w:rsid w:val="00784B13"/>
    <w:rsid w:val="007854F8"/>
    <w:rsid w:val="0078596F"/>
    <w:rsid w:val="00785B70"/>
    <w:rsid w:val="00785CB4"/>
    <w:rsid w:val="00786499"/>
    <w:rsid w:val="007875A1"/>
    <w:rsid w:val="00787692"/>
    <w:rsid w:val="00787A35"/>
    <w:rsid w:val="00787A5A"/>
    <w:rsid w:val="00787A6E"/>
    <w:rsid w:val="00787B55"/>
    <w:rsid w:val="00787D0D"/>
    <w:rsid w:val="00790070"/>
    <w:rsid w:val="00790570"/>
    <w:rsid w:val="00790654"/>
    <w:rsid w:val="00790841"/>
    <w:rsid w:val="00790D25"/>
    <w:rsid w:val="00791302"/>
    <w:rsid w:val="00791401"/>
    <w:rsid w:val="00791F5B"/>
    <w:rsid w:val="00791FBA"/>
    <w:rsid w:val="00791FFA"/>
    <w:rsid w:val="00792111"/>
    <w:rsid w:val="00792214"/>
    <w:rsid w:val="007928E7"/>
    <w:rsid w:val="00792915"/>
    <w:rsid w:val="00792A96"/>
    <w:rsid w:val="00792CDB"/>
    <w:rsid w:val="00792E67"/>
    <w:rsid w:val="00792EAF"/>
    <w:rsid w:val="0079324B"/>
    <w:rsid w:val="007933C4"/>
    <w:rsid w:val="0079398A"/>
    <w:rsid w:val="00793A2F"/>
    <w:rsid w:val="00793C5D"/>
    <w:rsid w:val="00793CCE"/>
    <w:rsid w:val="00793EB4"/>
    <w:rsid w:val="00794173"/>
    <w:rsid w:val="00794178"/>
    <w:rsid w:val="007947A9"/>
    <w:rsid w:val="00794E2D"/>
    <w:rsid w:val="007956A3"/>
    <w:rsid w:val="007958EF"/>
    <w:rsid w:val="00795B17"/>
    <w:rsid w:val="00795F26"/>
    <w:rsid w:val="00795F62"/>
    <w:rsid w:val="007960CF"/>
    <w:rsid w:val="007961B3"/>
    <w:rsid w:val="00796621"/>
    <w:rsid w:val="007967A0"/>
    <w:rsid w:val="007967EA"/>
    <w:rsid w:val="00796898"/>
    <w:rsid w:val="00796962"/>
    <w:rsid w:val="00796AEC"/>
    <w:rsid w:val="00796B86"/>
    <w:rsid w:val="00796BB7"/>
    <w:rsid w:val="00796D25"/>
    <w:rsid w:val="00796F3A"/>
    <w:rsid w:val="00797148"/>
    <w:rsid w:val="0079757D"/>
    <w:rsid w:val="007975A7"/>
    <w:rsid w:val="00797A43"/>
    <w:rsid w:val="00797B5C"/>
    <w:rsid w:val="00797D3E"/>
    <w:rsid w:val="00797D41"/>
    <w:rsid w:val="00797F00"/>
    <w:rsid w:val="00797F96"/>
    <w:rsid w:val="007A0483"/>
    <w:rsid w:val="007A0947"/>
    <w:rsid w:val="007A0B4E"/>
    <w:rsid w:val="007A10C1"/>
    <w:rsid w:val="007A1991"/>
    <w:rsid w:val="007A1A09"/>
    <w:rsid w:val="007A2069"/>
    <w:rsid w:val="007A2679"/>
    <w:rsid w:val="007A291E"/>
    <w:rsid w:val="007A297B"/>
    <w:rsid w:val="007A2B8F"/>
    <w:rsid w:val="007A3019"/>
    <w:rsid w:val="007A306A"/>
    <w:rsid w:val="007A34C2"/>
    <w:rsid w:val="007A3994"/>
    <w:rsid w:val="007A39E7"/>
    <w:rsid w:val="007A3AFD"/>
    <w:rsid w:val="007A3F68"/>
    <w:rsid w:val="007A432A"/>
    <w:rsid w:val="007A436D"/>
    <w:rsid w:val="007A43EF"/>
    <w:rsid w:val="007A4408"/>
    <w:rsid w:val="007A47E5"/>
    <w:rsid w:val="007A4A5B"/>
    <w:rsid w:val="007A4B41"/>
    <w:rsid w:val="007A4B43"/>
    <w:rsid w:val="007A4B51"/>
    <w:rsid w:val="007A4D2C"/>
    <w:rsid w:val="007A4E88"/>
    <w:rsid w:val="007A4F8B"/>
    <w:rsid w:val="007A4FB0"/>
    <w:rsid w:val="007A5099"/>
    <w:rsid w:val="007A5682"/>
    <w:rsid w:val="007A5692"/>
    <w:rsid w:val="007A5707"/>
    <w:rsid w:val="007A58D8"/>
    <w:rsid w:val="007A59F0"/>
    <w:rsid w:val="007A5E5E"/>
    <w:rsid w:val="007A615F"/>
    <w:rsid w:val="007A6161"/>
    <w:rsid w:val="007A6186"/>
    <w:rsid w:val="007A625A"/>
    <w:rsid w:val="007A6710"/>
    <w:rsid w:val="007A675C"/>
    <w:rsid w:val="007A6909"/>
    <w:rsid w:val="007A6A89"/>
    <w:rsid w:val="007A6BDB"/>
    <w:rsid w:val="007A6F01"/>
    <w:rsid w:val="007A6F04"/>
    <w:rsid w:val="007A71F9"/>
    <w:rsid w:val="007A72FC"/>
    <w:rsid w:val="007A7BFA"/>
    <w:rsid w:val="007A7D15"/>
    <w:rsid w:val="007A7DC3"/>
    <w:rsid w:val="007A7FFE"/>
    <w:rsid w:val="007B03BC"/>
    <w:rsid w:val="007B0503"/>
    <w:rsid w:val="007B05FA"/>
    <w:rsid w:val="007B08C6"/>
    <w:rsid w:val="007B0F79"/>
    <w:rsid w:val="007B0FF5"/>
    <w:rsid w:val="007B1112"/>
    <w:rsid w:val="007B1267"/>
    <w:rsid w:val="007B1362"/>
    <w:rsid w:val="007B1671"/>
    <w:rsid w:val="007B1906"/>
    <w:rsid w:val="007B190A"/>
    <w:rsid w:val="007B1919"/>
    <w:rsid w:val="007B1B31"/>
    <w:rsid w:val="007B2019"/>
    <w:rsid w:val="007B264B"/>
    <w:rsid w:val="007B26F3"/>
    <w:rsid w:val="007B2D07"/>
    <w:rsid w:val="007B2D7C"/>
    <w:rsid w:val="007B2F2A"/>
    <w:rsid w:val="007B31E3"/>
    <w:rsid w:val="007B32F9"/>
    <w:rsid w:val="007B34E9"/>
    <w:rsid w:val="007B3889"/>
    <w:rsid w:val="007B3F5F"/>
    <w:rsid w:val="007B3FEF"/>
    <w:rsid w:val="007B42E3"/>
    <w:rsid w:val="007B47EC"/>
    <w:rsid w:val="007B4CCC"/>
    <w:rsid w:val="007B4E7E"/>
    <w:rsid w:val="007B4F1B"/>
    <w:rsid w:val="007B4FCC"/>
    <w:rsid w:val="007B4FD7"/>
    <w:rsid w:val="007B528B"/>
    <w:rsid w:val="007B5CDA"/>
    <w:rsid w:val="007B6080"/>
    <w:rsid w:val="007B6088"/>
    <w:rsid w:val="007B67B3"/>
    <w:rsid w:val="007B68CD"/>
    <w:rsid w:val="007B6A95"/>
    <w:rsid w:val="007B6EE5"/>
    <w:rsid w:val="007B7126"/>
    <w:rsid w:val="007B75C3"/>
    <w:rsid w:val="007B7866"/>
    <w:rsid w:val="007B79E3"/>
    <w:rsid w:val="007B7C62"/>
    <w:rsid w:val="007B7FF3"/>
    <w:rsid w:val="007C048B"/>
    <w:rsid w:val="007C050E"/>
    <w:rsid w:val="007C065E"/>
    <w:rsid w:val="007C0812"/>
    <w:rsid w:val="007C0827"/>
    <w:rsid w:val="007C08ED"/>
    <w:rsid w:val="007C09A9"/>
    <w:rsid w:val="007C0E61"/>
    <w:rsid w:val="007C0F7C"/>
    <w:rsid w:val="007C1306"/>
    <w:rsid w:val="007C169E"/>
    <w:rsid w:val="007C19CF"/>
    <w:rsid w:val="007C1BB4"/>
    <w:rsid w:val="007C1CCB"/>
    <w:rsid w:val="007C22B3"/>
    <w:rsid w:val="007C22B9"/>
    <w:rsid w:val="007C22C0"/>
    <w:rsid w:val="007C25CC"/>
    <w:rsid w:val="007C2DD2"/>
    <w:rsid w:val="007C3315"/>
    <w:rsid w:val="007C36D0"/>
    <w:rsid w:val="007C398E"/>
    <w:rsid w:val="007C39E5"/>
    <w:rsid w:val="007C3BCA"/>
    <w:rsid w:val="007C3F16"/>
    <w:rsid w:val="007C40D3"/>
    <w:rsid w:val="007C4B76"/>
    <w:rsid w:val="007C50CD"/>
    <w:rsid w:val="007C548A"/>
    <w:rsid w:val="007C55A4"/>
    <w:rsid w:val="007C588E"/>
    <w:rsid w:val="007C5A01"/>
    <w:rsid w:val="007C5E3C"/>
    <w:rsid w:val="007C5EA1"/>
    <w:rsid w:val="007C64A6"/>
    <w:rsid w:val="007C6718"/>
    <w:rsid w:val="007C6929"/>
    <w:rsid w:val="007C69B4"/>
    <w:rsid w:val="007C6D15"/>
    <w:rsid w:val="007C7102"/>
    <w:rsid w:val="007C72D0"/>
    <w:rsid w:val="007C7315"/>
    <w:rsid w:val="007C79DA"/>
    <w:rsid w:val="007C7E22"/>
    <w:rsid w:val="007D01C1"/>
    <w:rsid w:val="007D049D"/>
    <w:rsid w:val="007D089A"/>
    <w:rsid w:val="007D0ABD"/>
    <w:rsid w:val="007D0B7A"/>
    <w:rsid w:val="007D0E83"/>
    <w:rsid w:val="007D123B"/>
    <w:rsid w:val="007D12B4"/>
    <w:rsid w:val="007D134A"/>
    <w:rsid w:val="007D1390"/>
    <w:rsid w:val="007D1660"/>
    <w:rsid w:val="007D171A"/>
    <w:rsid w:val="007D1802"/>
    <w:rsid w:val="007D1916"/>
    <w:rsid w:val="007D1D3F"/>
    <w:rsid w:val="007D1E81"/>
    <w:rsid w:val="007D2299"/>
    <w:rsid w:val="007D24BA"/>
    <w:rsid w:val="007D27B5"/>
    <w:rsid w:val="007D2D95"/>
    <w:rsid w:val="007D2D9E"/>
    <w:rsid w:val="007D2FF1"/>
    <w:rsid w:val="007D3036"/>
    <w:rsid w:val="007D368F"/>
    <w:rsid w:val="007D3880"/>
    <w:rsid w:val="007D3B22"/>
    <w:rsid w:val="007D41F7"/>
    <w:rsid w:val="007D42D0"/>
    <w:rsid w:val="007D435C"/>
    <w:rsid w:val="007D45F4"/>
    <w:rsid w:val="007D461B"/>
    <w:rsid w:val="007D49BE"/>
    <w:rsid w:val="007D4A24"/>
    <w:rsid w:val="007D4C62"/>
    <w:rsid w:val="007D5624"/>
    <w:rsid w:val="007D59FA"/>
    <w:rsid w:val="007D5B64"/>
    <w:rsid w:val="007D5C3A"/>
    <w:rsid w:val="007D6351"/>
    <w:rsid w:val="007D6AF3"/>
    <w:rsid w:val="007D6BCB"/>
    <w:rsid w:val="007D7321"/>
    <w:rsid w:val="007D76C2"/>
    <w:rsid w:val="007D7B6F"/>
    <w:rsid w:val="007D7D54"/>
    <w:rsid w:val="007D7E36"/>
    <w:rsid w:val="007E0138"/>
    <w:rsid w:val="007E02D6"/>
    <w:rsid w:val="007E080F"/>
    <w:rsid w:val="007E0DCB"/>
    <w:rsid w:val="007E10A0"/>
    <w:rsid w:val="007E10BC"/>
    <w:rsid w:val="007E1395"/>
    <w:rsid w:val="007E13D1"/>
    <w:rsid w:val="007E13DE"/>
    <w:rsid w:val="007E1974"/>
    <w:rsid w:val="007E1D8D"/>
    <w:rsid w:val="007E280C"/>
    <w:rsid w:val="007E401B"/>
    <w:rsid w:val="007E5064"/>
    <w:rsid w:val="007E50D3"/>
    <w:rsid w:val="007E5501"/>
    <w:rsid w:val="007E56A5"/>
    <w:rsid w:val="007E5BBF"/>
    <w:rsid w:val="007E5D3E"/>
    <w:rsid w:val="007E5F20"/>
    <w:rsid w:val="007E6376"/>
    <w:rsid w:val="007E63FD"/>
    <w:rsid w:val="007E68B0"/>
    <w:rsid w:val="007E699B"/>
    <w:rsid w:val="007E6C36"/>
    <w:rsid w:val="007E6EAC"/>
    <w:rsid w:val="007E6F9D"/>
    <w:rsid w:val="007E6FF4"/>
    <w:rsid w:val="007E6FF6"/>
    <w:rsid w:val="007E7015"/>
    <w:rsid w:val="007E71D6"/>
    <w:rsid w:val="007E74C1"/>
    <w:rsid w:val="007E764D"/>
    <w:rsid w:val="007E79D8"/>
    <w:rsid w:val="007E7D12"/>
    <w:rsid w:val="007E7F9B"/>
    <w:rsid w:val="007F02DC"/>
    <w:rsid w:val="007F037A"/>
    <w:rsid w:val="007F0528"/>
    <w:rsid w:val="007F0673"/>
    <w:rsid w:val="007F08F8"/>
    <w:rsid w:val="007F0A29"/>
    <w:rsid w:val="007F0DA1"/>
    <w:rsid w:val="007F1387"/>
    <w:rsid w:val="007F1632"/>
    <w:rsid w:val="007F16FA"/>
    <w:rsid w:val="007F19D3"/>
    <w:rsid w:val="007F1AE6"/>
    <w:rsid w:val="007F1CF2"/>
    <w:rsid w:val="007F1D3D"/>
    <w:rsid w:val="007F1E94"/>
    <w:rsid w:val="007F2597"/>
    <w:rsid w:val="007F2BF7"/>
    <w:rsid w:val="007F2D87"/>
    <w:rsid w:val="007F2F87"/>
    <w:rsid w:val="007F3335"/>
    <w:rsid w:val="007F35DF"/>
    <w:rsid w:val="007F3681"/>
    <w:rsid w:val="007F37FB"/>
    <w:rsid w:val="007F3B9C"/>
    <w:rsid w:val="007F46DA"/>
    <w:rsid w:val="007F4ADC"/>
    <w:rsid w:val="007F4F35"/>
    <w:rsid w:val="007F5541"/>
    <w:rsid w:val="007F56F7"/>
    <w:rsid w:val="007F596A"/>
    <w:rsid w:val="007F5B13"/>
    <w:rsid w:val="007F5B70"/>
    <w:rsid w:val="007F5DAE"/>
    <w:rsid w:val="007F6053"/>
    <w:rsid w:val="007F6114"/>
    <w:rsid w:val="007F66A1"/>
    <w:rsid w:val="007F6972"/>
    <w:rsid w:val="007F6B56"/>
    <w:rsid w:val="007F735D"/>
    <w:rsid w:val="007F7778"/>
    <w:rsid w:val="007F7C81"/>
    <w:rsid w:val="00800015"/>
    <w:rsid w:val="00800279"/>
    <w:rsid w:val="00800962"/>
    <w:rsid w:val="00800EC6"/>
    <w:rsid w:val="008011CC"/>
    <w:rsid w:val="00801786"/>
    <w:rsid w:val="00801C43"/>
    <w:rsid w:val="00802361"/>
    <w:rsid w:val="00802568"/>
    <w:rsid w:val="008028B9"/>
    <w:rsid w:val="00802BA7"/>
    <w:rsid w:val="0080318A"/>
    <w:rsid w:val="0080378A"/>
    <w:rsid w:val="00803860"/>
    <w:rsid w:val="00803A30"/>
    <w:rsid w:val="00803D7E"/>
    <w:rsid w:val="00804271"/>
    <w:rsid w:val="0080439C"/>
    <w:rsid w:val="00804B2D"/>
    <w:rsid w:val="00804D29"/>
    <w:rsid w:val="00804E3A"/>
    <w:rsid w:val="00804FBE"/>
    <w:rsid w:val="008051AC"/>
    <w:rsid w:val="008052B4"/>
    <w:rsid w:val="00805328"/>
    <w:rsid w:val="008055B2"/>
    <w:rsid w:val="0080560C"/>
    <w:rsid w:val="0080569E"/>
    <w:rsid w:val="00805800"/>
    <w:rsid w:val="00805D28"/>
    <w:rsid w:val="00805DB2"/>
    <w:rsid w:val="0080643B"/>
    <w:rsid w:val="008065B8"/>
    <w:rsid w:val="008067E7"/>
    <w:rsid w:val="00806A81"/>
    <w:rsid w:val="00806C25"/>
    <w:rsid w:val="00806D8C"/>
    <w:rsid w:val="00807164"/>
    <w:rsid w:val="008072F4"/>
    <w:rsid w:val="00807730"/>
    <w:rsid w:val="00807A86"/>
    <w:rsid w:val="00807DE9"/>
    <w:rsid w:val="00807EC0"/>
    <w:rsid w:val="0081000B"/>
    <w:rsid w:val="00810011"/>
    <w:rsid w:val="0081028E"/>
    <w:rsid w:val="00811101"/>
    <w:rsid w:val="008118B9"/>
    <w:rsid w:val="00811E82"/>
    <w:rsid w:val="0081217A"/>
    <w:rsid w:val="008122E4"/>
    <w:rsid w:val="00812456"/>
    <w:rsid w:val="00812882"/>
    <w:rsid w:val="008129EB"/>
    <w:rsid w:val="00812A5D"/>
    <w:rsid w:val="00812E23"/>
    <w:rsid w:val="00812EDA"/>
    <w:rsid w:val="00813104"/>
    <w:rsid w:val="008138B9"/>
    <w:rsid w:val="00813B6F"/>
    <w:rsid w:val="00813DF3"/>
    <w:rsid w:val="00814431"/>
    <w:rsid w:val="00814684"/>
    <w:rsid w:val="0081469F"/>
    <w:rsid w:val="008146C4"/>
    <w:rsid w:val="0081492E"/>
    <w:rsid w:val="0081495E"/>
    <w:rsid w:val="00814C2C"/>
    <w:rsid w:val="00814CD3"/>
    <w:rsid w:val="00815495"/>
    <w:rsid w:val="008155FD"/>
    <w:rsid w:val="0081579E"/>
    <w:rsid w:val="00815DDE"/>
    <w:rsid w:val="00815E43"/>
    <w:rsid w:val="0081614B"/>
    <w:rsid w:val="008161AD"/>
    <w:rsid w:val="00816298"/>
    <w:rsid w:val="008166A5"/>
    <w:rsid w:val="008167E7"/>
    <w:rsid w:val="00816C9E"/>
    <w:rsid w:val="00816D83"/>
    <w:rsid w:val="00817367"/>
    <w:rsid w:val="00817BD3"/>
    <w:rsid w:val="00817E6F"/>
    <w:rsid w:val="00820D2D"/>
    <w:rsid w:val="00820D57"/>
    <w:rsid w:val="00820E51"/>
    <w:rsid w:val="00820EA4"/>
    <w:rsid w:val="008211E3"/>
    <w:rsid w:val="008213F5"/>
    <w:rsid w:val="00821A8E"/>
    <w:rsid w:val="00821B9B"/>
    <w:rsid w:val="00822122"/>
    <w:rsid w:val="00822481"/>
    <w:rsid w:val="00822E7C"/>
    <w:rsid w:val="00822E90"/>
    <w:rsid w:val="00822FFF"/>
    <w:rsid w:val="00823031"/>
    <w:rsid w:val="00823232"/>
    <w:rsid w:val="00823721"/>
    <w:rsid w:val="00823BFA"/>
    <w:rsid w:val="00823C16"/>
    <w:rsid w:val="00823CC1"/>
    <w:rsid w:val="00823EA7"/>
    <w:rsid w:val="008240F0"/>
    <w:rsid w:val="008241FB"/>
    <w:rsid w:val="0082438F"/>
    <w:rsid w:val="008243AC"/>
    <w:rsid w:val="00824703"/>
    <w:rsid w:val="008249F2"/>
    <w:rsid w:val="00825624"/>
    <w:rsid w:val="0082571D"/>
    <w:rsid w:val="0082583A"/>
    <w:rsid w:val="00825FB9"/>
    <w:rsid w:val="008260E9"/>
    <w:rsid w:val="00826710"/>
    <w:rsid w:val="008269BA"/>
    <w:rsid w:val="00826A40"/>
    <w:rsid w:val="00826D50"/>
    <w:rsid w:val="00826E59"/>
    <w:rsid w:val="00826FE8"/>
    <w:rsid w:val="00827050"/>
    <w:rsid w:val="0082738E"/>
    <w:rsid w:val="00827561"/>
    <w:rsid w:val="0082781D"/>
    <w:rsid w:val="008278EF"/>
    <w:rsid w:val="00827B02"/>
    <w:rsid w:val="008301E4"/>
    <w:rsid w:val="00830462"/>
    <w:rsid w:val="00830871"/>
    <w:rsid w:val="00830B23"/>
    <w:rsid w:val="00830B2F"/>
    <w:rsid w:val="00830FA9"/>
    <w:rsid w:val="00831906"/>
    <w:rsid w:val="00831B18"/>
    <w:rsid w:val="00831B90"/>
    <w:rsid w:val="00831CA0"/>
    <w:rsid w:val="00831D7B"/>
    <w:rsid w:val="008321D8"/>
    <w:rsid w:val="008322E4"/>
    <w:rsid w:val="0083282F"/>
    <w:rsid w:val="00832838"/>
    <w:rsid w:val="0083298B"/>
    <w:rsid w:val="0083343A"/>
    <w:rsid w:val="008335F7"/>
    <w:rsid w:val="00833637"/>
    <w:rsid w:val="00833905"/>
    <w:rsid w:val="008339B2"/>
    <w:rsid w:val="00833A82"/>
    <w:rsid w:val="00833B12"/>
    <w:rsid w:val="00833ED5"/>
    <w:rsid w:val="0083404B"/>
    <w:rsid w:val="00834582"/>
    <w:rsid w:val="008346CC"/>
    <w:rsid w:val="008347CB"/>
    <w:rsid w:val="0083494F"/>
    <w:rsid w:val="00835585"/>
    <w:rsid w:val="00835818"/>
    <w:rsid w:val="008359E0"/>
    <w:rsid w:val="00835A10"/>
    <w:rsid w:val="00835BE0"/>
    <w:rsid w:val="00835FE8"/>
    <w:rsid w:val="008360C4"/>
    <w:rsid w:val="0083648E"/>
    <w:rsid w:val="00836614"/>
    <w:rsid w:val="00836B2B"/>
    <w:rsid w:val="00836CD0"/>
    <w:rsid w:val="00837645"/>
    <w:rsid w:val="008376D5"/>
    <w:rsid w:val="0083777C"/>
    <w:rsid w:val="00837832"/>
    <w:rsid w:val="00837874"/>
    <w:rsid w:val="0083787C"/>
    <w:rsid w:val="00837ABF"/>
    <w:rsid w:val="00837AF8"/>
    <w:rsid w:val="00837B7D"/>
    <w:rsid w:val="00837F51"/>
    <w:rsid w:val="00837FCC"/>
    <w:rsid w:val="008400F8"/>
    <w:rsid w:val="008401B1"/>
    <w:rsid w:val="008403DD"/>
    <w:rsid w:val="00840833"/>
    <w:rsid w:val="0084096E"/>
    <w:rsid w:val="0084098A"/>
    <w:rsid w:val="00840C56"/>
    <w:rsid w:val="00840E12"/>
    <w:rsid w:val="00840F9E"/>
    <w:rsid w:val="0084133C"/>
    <w:rsid w:val="0084146C"/>
    <w:rsid w:val="008416BF"/>
    <w:rsid w:val="00841912"/>
    <w:rsid w:val="00841B19"/>
    <w:rsid w:val="00841B3F"/>
    <w:rsid w:val="00841B8E"/>
    <w:rsid w:val="00841CAA"/>
    <w:rsid w:val="00841F10"/>
    <w:rsid w:val="00842234"/>
    <w:rsid w:val="0084247E"/>
    <w:rsid w:val="008424BA"/>
    <w:rsid w:val="0084312D"/>
    <w:rsid w:val="00843397"/>
    <w:rsid w:val="00843450"/>
    <w:rsid w:val="00843750"/>
    <w:rsid w:val="008439F3"/>
    <w:rsid w:val="00843B06"/>
    <w:rsid w:val="00843EA9"/>
    <w:rsid w:val="00844658"/>
    <w:rsid w:val="00844749"/>
    <w:rsid w:val="00844753"/>
    <w:rsid w:val="00844A43"/>
    <w:rsid w:val="00844CBE"/>
    <w:rsid w:val="00844F98"/>
    <w:rsid w:val="00845104"/>
    <w:rsid w:val="008452FB"/>
    <w:rsid w:val="00845386"/>
    <w:rsid w:val="008454D1"/>
    <w:rsid w:val="0084555D"/>
    <w:rsid w:val="00845D59"/>
    <w:rsid w:val="00845DD4"/>
    <w:rsid w:val="00845E27"/>
    <w:rsid w:val="00846019"/>
    <w:rsid w:val="008462A5"/>
    <w:rsid w:val="008462F2"/>
    <w:rsid w:val="00846309"/>
    <w:rsid w:val="00846948"/>
    <w:rsid w:val="00846C25"/>
    <w:rsid w:val="00846DF0"/>
    <w:rsid w:val="008475C3"/>
    <w:rsid w:val="008478EE"/>
    <w:rsid w:val="00847AD9"/>
    <w:rsid w:val="00847D02"/>
    <w:rsid w:val="00847E58"/>
    <w:rsid w:val="008504B4"/>
    <w:rsid w:val="008506F7"/>
    <w:rsid w:val="0085082B"/>
    <w:rsid w:val="00850905"/>
    <w:rsid w:val="00851987"/>
    <w:rsid w:val="00851A7E"/>
    <w:rsid w:val="00851B2C"/>
    <w:rsid w:val="008524C9"/>
    <w:rsid w:val="0085257E"/>
    <w:rsid w:val="008525CF"/>
    <w:rsid w:val="0085274A"/>
    <w:rsid w:val="00852782"/>
    <w:rsid w:val="00852A4B"/>
    <w:rsid w:val="00852EB9"/>
    <w:rsid w:val="00852F77"/>
    <w:rsid w:val="00853064"/>
    <w:rsid w:val="00853149"/>
    <w:rsid w:val="00853481"/>
    <w:rsid w:val="00853691"/>
    <w:rsid w:val="0085371D"/>
    <w:rsid w:val="0085376A"/>
    <w:rsid w:val="008537EA"/>
    <w:rsid w:val="00853A8B"/>
    <w:rsid w:val="00853B93"/>
    <w:rsid w:val="00853D44"/>
    <w:rsid w:val="00853E55"/>
    <w:rsid w:val="00853EC6"/>
    <w:rsid w:val="00854125"/>
    <w:rsid w:val="00854383"/>
    <w:rsid w:val="00854E6D"/>
    <w:rsid w:val="00854F76"/>
    <w:rsid w:val="00855295"/>
    <w:rsid w:val="00855384"/>
    <w:rsid w:val="00856281"/>
    <w:rsid w:val="00856993"/>
    <w:rsid w:val="00856D33"/>
    <w:rsid w:val="00856F14"/>
    <w:rsid w:val="00857183"/>
    <w:rsid w:val="00857940"/>
    <w:rsid w:val="00857CFB"/>
    <w:rsid w:val="00860208"/>
    <w:rsid w:val="0086044F"/>
    <w:rsid w:val="008604B8"/>
    <w:rsid w:val="008605AB"/>
    <w:rsid w:val="00860F58"/>
    <w:rsid w:val="00861031"/>
    <w:rsid w:val="00861150"/>
    <w:rsid w:val="008618F6"/>
    <w:rsid w:val="008625DD"/>
    <w:rsid w:val="0086282D"/>
    <w:rsid w:val="008629F4"/>
    <w:rsid w:val="00862BDA"/>
    <w:rsid w:val="00862E20"/>
    <w:rsid w:val="00863183"/>
    <w:rsid w:val="00863357"/>
    <w:rsid w:val="00863471"/>
    <w:rsid w:val="008634D9"/>
    <w:rsid w:val="00863BCC"/>
    <w:rsid w:val="0086428E"/>
    <w:rsid w:val="008642E5"/>
    <w:rsid w:val="00864962"/>
    <w:rsid w:val="00864D2C"/>
    <w:rsid w:val="00865150"/>
    <w:rsid w:val="008652FE"/>
    <w:rsid w:val="0086537B"/>
    <w:rsid w:val="00865606"/>
    <w:rsid w:val="00865805"/>
    <w:rsid w:val="00865825"/>
    <w:rsid w:val="008658F0"/>
    <w:rsid w:val="008658FB"/>
    <w:rsid w:val="00865A22"/>
    <w:rsid w:val="00865C3F"/>
    <w:rsid w:val="00866249"/>
    <w:rsid w:val="00866285"/>
    <w:rsid w:val="00866586"/>
    <w:rsid w:val="00866629"/>
    <w:rsid w:val="008667BE"/>
    <w:rsid w:val="00866ABF"/>
    <w:rsid w:val="00866BA6"/>
    <w:rsid w:val="00866CFF"/>
    <w:rsid w:val="00866D38"/>
    <w:rsid w:val="00866DBA"/>
    <w:rsid w:val="00867037"/>
    <w:rsid w:val="008675BE"/>
    <w:rsid w:val="008676FD"/>
    <w:rsid w:val="008678A8"/>
    <w:rsid w:val="008678B5"/>
    <w:rsid w:val="00867BA6"/>
    <w:rsid w:val="00867DCC"/>
    <w:rsid w:val="00867E1B"/>
    <w:rsid w:val="00870234"/>
    <w:rsid w:val="008706F7"/>
    <w:rsid w:val="008707D1"/>
    <w:rsid w:val="008709C5"/>
    <w:rsid w:val="0087109B"/>
    <w:rsid w:val="0087168C"/>
    <w:rsid w:val="00871698"/>
    <w:rsid w:val="00871723"/>
    <w:rsid w:val="00871739"/>
    <w:rsid w:val="00871C2A"/>
    <w:rsid w:val="0087210B"/>
    <w:rsid w:val="0087213C"/>
    <w:rsid w:val="00872713"/>
    <w:rsid w:val="008729F7"/>
    <w:rsid w:val="00872B84"/>
    <w:rsid w:val="008734EC"/>
    <w:rsid w:val="0087386A"/>
    <w:rsid w:val="00873972"/>
    <w:rsid w:val="00873B8C"/>
    <w:rsid w:val="00873BFD"/>
    <w:rsid w:val="00874242"/>
    <w:rsid w:val="008743FF"/>
    <w:rsid w:val="008745B6"/>
    <w:rsid w:val="00874B5F"/>
    <w:rsid w:val="00874B93"/>
    <w:rsid w:val="00874F87"/>
    <w:rsid w:val="00875621"/>
    <w:rsid w:val="008756D6"/>
    <w:rsid w:val="00875A87"/>
    <w:rsid w:val="00876245"/>
    <w:rsid w:val="00876280"/>
    <w:rsid w:val="0087644B"/>
    <w:rsid w:val="008764E3"/>
    <w:rsid w:val="008765AD"/>
    <w:rsid w:val="00876FA5"/>
    <w:rsid w:val="008770E1"/>
    <w:rsid w:val="008770FD"/>
    <w:rsid w:val="00877336"/>
    <w:rsid w:val="008776E9"/>
    <w:rsid w:val="008778B7"/>
    <w:rsid w:val="00877993"/>
    <w:rsid w:val="008801CD"/>
    <w:rsid w:val="00880305"/>
    <w:rsid w:val="0088036D"/>
    <w:rsid w:val="00880D6E"/>
    <w:rsid w:val="00881035"/>
    <w:rsid w:val="008812B6"/>
    <w:rsid w:val="00881323"/>
    <w:rsid w:val="00881536"/>
    <w:rsid w:val="00881673"/>
    <w:rsid w:val="008818A6"/>
    <w:rsid w:val="00881913"/>
    <w:rsid w:val="00881A9E"/>
    <w:rsid w:val="00881D56"/>
    <w:rsid w:val="00881D9E"/>
    <w:rsid w:val="0088233A"/>
    <w:rsid w:val="00882382"/>
    <w:rsid w:val="00882877"/>
    <w:rsid w:val="00882BAD"/>
    <w:rsid w:val="00882E44"/>
    <w:rsid w:val="00882F7C"/>
    <w:rsid w:val="008830B3"/>
    <w:rsid w:val="00883125"/>
    <w:rsid w:val="0088318B"/>
    <w:rsid w:val="00883223"/>
    <w:rsid w:val="00883239"/>
    <w:rsid w:val="008833CE"/>
    <w:rsid w:val="00883686"/>
    <w:rsid w:val="008838B8"/>
    <w:rsid w:val="00883D6F"/>
    <w:rsid w:val="008840CF"/>
    <w:rsid w:val="008844F9"/>
    <w:rsid w:val="00884810"/>
    <w:rsid w:val="00885103"/>
    <w:rsid w:val="008852BC"/>
    <w:rsid w:val="0088563D"/>
    <w:rsid w:val="008858AF"/>
    <w:rsid w:val="00885991"/>
    <w:rsid w:val="00885F84"/>
    <w:rsid w:val="00885FE2"/>
    <w:rsid w:val="008861B4"/>
    <w:rsid w:val="0088678B"/>
    <w:rsid w:val="008868A1"/>
    <w:rsid w:val="00886A11"/>
    <w:rsid w:val="00886B8D"/>
    <w:rsid w:val="008870BB"/>
    <w:rsid w:val="008871B0"/>
    <w:rsid w:val="0088759A"/>
    <w:rsid w:val="00887626"/>
    <w:rsid w:val="008876B3"/>
    <w:rsid w:val="00890353"/>
    <w:rsid w:val="00890790"/>
    <w:rsid w:val="0089092D"/>
    <w:rsid w:val="00890A46"/>
    <w:rsid w:val="00890E74"/>
    <w:rsid w:val="00891096"/>
    <w:rsid w:val="008910BB"/>
    <w:rsid w:val="0089123B"/>
    <w:rsid w:val="008916B4"/>
    <w:rsid w:val="00891B0B"/>
    <w:rsid w:val="00892266"/>
    <w:rsid w:val="008926B4"/>
    <w:rsid w:val="008926D2"/>
    <w:rsid w:val="00892801"/>
    <w:rsid w:val="0089292A"/>
    <w:rsid w:val="00892A1A"/>
    <w:rsid w:val="00892F95"/>
    <w:rsid w:val="00893111"/>
    <w:rsid w:val="00893308"/>
    <w:rsid w:val="008934BC"/>
    <w:rsid w:val="00893B79"/>
    <w:rsid w:val="00893E6B"/>
    <w:rsid w:val="00893ED0"/>
    <w:rsid w:val="00893F09"/>
    <w:rsid w:val="00894FC3"/>
    <w:rsid w:val="008956F9"/>
    <w:rsid w:val="00895B4C"/>
    <w:rsid w:val="00895DDC"/>
    <w:rsid w:val="00895FE2"/>
    <w:rsid w:val="008961F2"/>
    <w:rsid w:val="0089659A"/>
    <w:rsid w:val="0089667D"/>
    <w:rsid w:val="008966F0"/>
    <w:rsid w:val="008969CA"/>
    <w:rsid w:val="00896A72"/>
    <w:rsid w:val="00896FAD"/>
    <w:rsid w:val="0089791D"/>
    <w:rsid w:val="00897D54"/>
    <w:rsid w:val="008A05CD"/>
    <w:rsid w:val="008A0728"/>
    <w:rsid w:val="008A074F"/>
    <w:rsid w:val="008A0787"/>
    <w:rsid w:val="008A079F"/>
    <w:rsid w:val="008A08E9"/>
    <w:rsid w:val="008A09B9"/>
    <w:rsid w:val="008A0CEE"/>
    <w:rsid w:val="008A11A1"/>
    <w:rsid w:val="008A1352"/>
    <w:rsid w:val="008A13F2"/>
    <w:rsid w:val="008A1543"/>
    <w:rsid w:val="008A164C"/>
    <w:rsid w:val="008A1813"/>
    <w:rsid w:val="008A18D9"/>
    <w:rsid w:val="008A1A0D"/>
    <w:rsid w:val="008A1E6E"/>
    <w:rsid w:val="008A2190"/>
    <w:rsid w:val="008A2265"/>
    <w:rsid w:val="008A2576"/>
    <w:rsid w:val="008A261F"/>
    <w:rsid w:val="008A2ACE"/>
    <w:rsid w:val="008A36FC"/>
    <w:rsid w:val="008A397A"/>
    <w:rsid w:val="008A399D"/>
    <w:rsid w:val="008A3C0D"/>
    <w:rsid w:val="008A3D6A"/>
    <w:rsid w:val="008A3DE5"/>
    <w:rsid w:val="008A4039"/>
    <w:rsid w:val="008A42EF"/>
    <w:rsid w:val="008A450F"/>
    <w:rsid w:val="008A46EF"/>
    <w:rsid w:val="008A4B2E"/>
    <w:rsid w:val="008A4D9E"/>
    <w:rsid w:val="008A5017"/>
    <w:rsid w:val="008A501C"/>
    <w:rsid w:val="008A59AA"/>
    <w:rsid w:val="008A5ABC"/>
    <w:rsid w:val="008A5B9D"/>
    <w:rsid w:val="008A6B28"/>
    <w:rsid w:val="008A70EF"/>
    <w:rsid w:val="008A74ED"/>
    <w:rsid w:val="008A78E0"/>
    <w:rsid w:val="008A7A35"/>
    <w:rsid w:val="008B00BA"/>
    <w:rsid w:val="008B029B"/>
    <w:rsid w:val="008B03EE"/>
    <w:rsid w:val="008B074D"/>
    <w:rsid w:val="008B0A7F"/>
    <w:rsid w:val="008B0AB7"/>
    <w:rsid w:val="008B0C4D"/>
    <w:rsid w:val="008B106F"/>
    <w:rsid w:val="008B1145"/>
    <w:rsid w:val="008B187F"/>
    <w:rsid w:val="008B1A22"/>
    <w:rsid w:val="008B1ACA"/>
    <w:rsid w:val="008B2066"/>
    <w:rsid w:val="008B20F6"/>
    <w:rsid w:val="008B2146"/>
    <w:rsid w:val="008B2187"/>
    <w:rsid w:val="008B2240"/>
    <w:rsid w:val="008B227E"/>
    <w:rsid w:val="008B22FC"/>
    <w:rsid w:val="008B2545"/>
    <w:rsid w:val="008B2967"/>
    <w:rsid w:val="008B2C16"/>
    <w:rsid w:val="008B30A3"/>
    <w:rsid w:val="008B3834"/>
    <w:rsid w:val="008B3975"/>
    <w:rsid w:val="008B3AA1"/>
    <w:rsid w:val="008B3B96"/>
    <w:rsid w:val="008B3DA5"/>
    <w:rsid w:val="008B472E"/>
    <w:rsid w:val="008B4F1D"/>
    <w:rsid w:val="008B5107"/>
    <w:rsid w:val="008B514A"/>
    <w:rsid w:val="008B547F"/>
    <w:rsid w:val="008B555A"/>
    <w:rsid w:val="008B5BB4"/>
    <w:rsid w:val="008B6082"/>
    <w:rsid w:val="008B61C9"/>
    <w:rsid w:val="008B6361"/>
    <w:rsid w:val="008B6846"/>
    <w:rsid w:val="008B68A7"/>
    <w:rsid w:val="008B69E9"/>
    <w:rsid w:val="008B6D2F"/>
    <w:rsid w:val="008B6D3C"/>
    <w:rsid w:val="008B6ED4"/>
    <w:rsid w:val="008B6F71"/>
    <w:rsid w:val="008B7242"/>
    <w:rsid w:val="008B7421"/>
    <w:rsid w:val="008B74E0"/>
    <w:rsid w:val="008B7F9C"/>
    <w:rsid w:val="008C03B8"/>
    <w:rsid w:val="008C0575"/>
    <w:rsid w:val="008C0757"/>
    <w:rsid w:val="008C07E6"/>
    <w:rsid w:val="008C0BE4"/>
    <w:rsid w:val="008C0E05"/>
    <w:rsid w:val="008C13FF"/>
    <w:rsid w:val="008C14D3"/>
    <w:rsid w:val="008C1742"/>
    <w:rsid w:val="008C1E13"/>
    <w:rsid w:val="008C1E18"/>
    <w:rsid w:val="008C20AD"/>
    <w:rsid w:val="008C218E"/>
    <w:rsid w:val="008C244D"/>
    <w:rsid w:val="008C289A"/>
    <w:rsid w:val="008C29E4"/>
    <w:rsid w:val="008C2A7C"/>
    <w:rsid w:val="008C2D81"/>
    <w:rsid w:val="008C2F39"/>
    <w:rsid w:val="008C323B"/>
    <w:rsid w:val="008C345B"/>
    <w:rsid w:val="008C3826"/>
    <w:rsid w:val="008C397C"/>
    <w:rsid w:val="008C3BA5"/>
    <w:rsid w:val="008C3C9B"/>
    <w:rsid w:val="008C3D29"/>
    <w:rsid w:val="008C414F"/>
    <w:rsid w:val="008C45E9"/>
    <w:rsid w:val="008C4639"/>
    <w:rsid w:val="008C49D9"/>
    <w:rsid w:val="008C4C59"/>
    <w:rsid w:val="008C4ED7"/>
    <w:rsid w:val="008C4EDB"/>
    <w:rsid w:val="008C520A"/>
    <w:rsid w:val="008C5488"/>
    <w:rsid w:val="008C57B1"/>
    <w:rsid w:val="008C5823"/>
    <w:rsid w:val="008C61CD"/>
    <w:rsid w:val="008C61DD"/>
    <w:rsid w:val="008C6895"/>
    <w:rsid w:val="008C691C"/>
    <w:rsid w:val="008C6922"/>
    <w:rsid w:val="008C6A16"/>
    <w:rsid w:val="008C6A5E"/>
    <w:rsid w:val="008C6D62"/>
    <w:rsid w:val="008C6DD7"/>
    <w:rsid w:val="008C6DEE"/>
    <w:rsid w:val="008C6EA7"/>
    <w:rsid w:val="008C6F1B"/>
    <w:rsid w:val="008C70D1"/>
    <w:rsid w:val="008C77C5"/>
    <w:rsid w:val="008C7E16"/>
    <w:rsid w:val="008C7E5A"/>
    <w:rsid w:val="008C7F4E"/>
    <w:rsid w:val="008D003D"/>
    <w:rsid w:val="008D0B70"/>
    <w:rsid w:val="008D0C48"/>
    <w:rsid w:val="008D0C68"/>
    <w:rsid w:val="008D0F53"/>
    <w:rsid w:val="008D100F"/>
    <w:rsid w:val="008D128E"/>
    <w:rsid w:val="008D16AE"/>
    <w:rsid w:val="008D26ED"/>
    <w:rsid w:val="008D2706"/>
    <w:rsid w:val="008D27B5"/>
    <w:rsid w:val="008D2857"/>
    <w:rsid w:val="008D2C1D"/>
    <w:rsid w:val="008D2D44"/>
    <w:rsid w:val="008D2D6C"/>
    <w:rsid w:val="008D3348"/>
    <w:rsid w:val="008D33AA"/>
    <w:rsid w:val="008D33DC"/>
    <w:rsid w:val="008D3438"/>
    <w:rsid w:val="008D35FD"/>
    <w:rsid w:val="008D3822"/>
    <w:rsid w:val="008D3DF2"/>
    <w:rsid w:val="008D40AC"/>
    <w:rsid w:val="008D422F"/>
    <w:rsid w:val="008D42BF"/>
    <w:rsid w:val="008D4A8F"/>
    <w:rsid w:val="008D4BD6"/>
    <w:rsid w:val="008D4BF3"/>
    <w:rsid w:val="008D4C59"/>
    <w:rsid w:val="008D5CD6"/>
    <w:rsid w:val="008D5E37"/>
    <w:rsid w:val="008D64BB"/>
    <w:rsid w:val="008D6689"/>
    <w:rsid w:val="008D678A"/>
    <w:rsid w:val="008D698F"/>
    <w:rsid w:val="008D6ED5"/>
    <w:rsid w:val="008D70DC"/>
    <w:rsid w:val="008D75C2"/>
    <w:rsid w:val="008D7801"/>
    <w:rsid w:val="008D78B4"/>
    <w:rsid w:val="008D78FF"/>
    <w:rsid w:val="008D7919"/>
    <w:rsid w:val="008D7F0F"/>
    <w:rsid w:val="008E033E"/>
    <w:rsid w:val="008E03D4"/>
    <w:rsid w:val="008E0665"/>
    <w:rsid w:val="008E081B"/>
    <w:rsid w:val="008E09D6"/>
    <w:rsid w:val="008E0C3D"/>
    <w:rsid w:val="008E0CB0"/>
    <w:rsid w:val="008E1123"/>
    <w:rsid w:val="008E1259"/>
    <w:rsid w:val="008E1309"/>
    <w:rsid w:val="008E14B7"/>
    <w:rsid w:val="008E1A31"/>
    <w:rsid w:val="008E1C69"/>
    <w:rsid w:val="008E212D"/>
    <w:rsid w:val="008E2A27"/>
    <w:rsid w:val="008E2A29"/>
    <w:rsid w:val="008E2E8A"/>
    <w:rsid w:val="008E3240"/>
    <w:rsid w:val="008E3374"/>
    <w:rsid w:val="008E3416"/>
    <w:rsid w:val="008E3836"/>
    <w:rsid w:val="008E3D29"/>
    <w:rsid w:val="008E4A69"/>
    <w:rsid w:val="008E4B74"/>
    <w:rsid w:val="008E4C25"/>
    <w:rsid w:val="008E4CD4"/>
    <w:rsid w:val="008E5139"/>
    <w:rsid w:val="008E54D2"/>
    <w:rsid w:val="008E5600"/>
    <w:rsid w:val="008E5632"/>
    <w:rsid w:val="008E5751"/>
    <w:rsid w:val="008E57E5"/>
    <w:rsid w:val="008E597D"/>
    <w:rsid w:val="008E5C1F"/>
    <w:rsid w:val="008E5F71"/>
    <w:rsid w:val="008E662F"/>
    <w:rsid w:val="008E6A59"/>
    <w:rsid w:val="008E6BD8"/>
    <w:rsid w:val="008E6C38"/>
    <w:rsid w:val="008E7126"/>
    <w:rsid w:val="008E7A5C"/>
    <w:rsid w:val="008E7FFC"/>
    <w:rsid w:val="008F02B8"/>
    <w:rsid w:val="008F042F"/>
    <w:rsid w:val="008F05D4"/>
    <w:rsid w:val="008F0A88"/>
    <w:rsid w:val="008F121F"/>
    <w:rsid w:val="008F1368"/>
    <w:rsid w:val="008F1821"/>
    <w:rsid w:val="008F1AB1"/>
    <w:rsid w:val="008F1F6E"/>
    <w:rsid w:val="008F27E8"/>
    <w:rsid w:val="008F2842"/>
    <w:rsid w:val="008F29F9"/>
    <w:rsid w:val="008F2B67"/>
    <w:rsid w:val="008F305D"/>
    <w:rsid w:val="008F330E"/>
    <w:rsid w:val="008F3B1F"/>
    <w:rsid w:val="008F3BC8"/>
    <w:rsid w:val="008F46E4"/>
    <w:rsid w:val="008F499C"/>
    <w:rsid w:val="008F4D71"/>
    <w:rsid w:val="008F4DCD"/>
    <w:rsid w:val="008F51F0"/>
    <w:rsid w:val="008F5E6A"/>
    <w:rsid w:val="008F5F92"/>
    <w:rsid w:val="008F60E4"/>
    <w:rsid w:val="008F64C5"/>
    <w:rsid w:val="008F64D8"/>
    <w:rsid w:val="008F650E"/>
    <w:rsid w:val="008F6737"/>
    <w:rsid w:val="008F67D5"/>
    <w:rsid w:val="008F76E3"/>
    <w:rsid w:val="008F7789"/>
    <w:rsid w:val="00900018"/>
    <w:rsid w:val="009003ED"/>
    <w:rsid w:val="009005BB"/>
    <w:rsid w:val="00900732"/>
    <w:rsid w:val="00900818"/>
    <w:rsid w:val="00900BAA"/>
    <w:rsid w:val="00900BED"/>
    <w:rsid w:val="00900E67"/>
    <w:rsid w:val="00900FA1"/>
    <w:rsid w:val="009014F0"/>
    <w:rsid w:val="0090160D"/>
    <w:rsid w:val="00901884"/>
    <w:rsid w:val="00901C49"/>
    <w:rsid w:val="00901D21"/>
    <w:rsid w:val="00901D94"/>
    <w:rsid w:val="00901F3B"/>
    <w:rsid w:val="00901FD5"/>
    <w:rsid w:val="009020B7"/>
    <w:rsid w:val="009022A1"/>
    <w:rsid w:val="00902422"/>
    <w:rsid w:val="009024C9"/>
    <w:rsid w:val="00902574"/>
    <w:rsid w:val="00902A1D"/>
    <w:rsid w:val="00902BA8"/>
    <w:rsid w:val="0090302F"/>
    <w:rsid w:val="00903177"/>
    <w:rsid w:val="009032E8"/>
    <w:rsid w:val="00903684"/>
    <w:rsid w:val="0090369B"/>
    <w:rsid w:val="00903B40"/>
    <w:rsid w:val="00903D17"/>
    <w:rsid w:val="00903D1D"/>
    <w:rsid w:val="009042A9"/>
    <w:rsid w:val="00904585"/>
    <w:rsid w:val="0090463B"/>
    <w:rsid w:val="00904754"/>
    <w:rsid w:val="0090476F"/>
    <w:rsid w:val="00904779"/>
    <w:rsid w:val="009049E5"/>
    <w:rsid w:val="009052E1"/>
    <w:rsid w:val="00905A19"/>
    <w:rsid w:val="00905BF8"/>
    <w:rsid w:val="00905D36"/>
    <w:rsid w:val="00905ED3"/>
    <w:rsid w:val="0090612F"/>
    <w:rsid w:val="00906203"/>
    <w:rsid w:val="00906344"/>
    <w:rsid w:val="00906743"/>
    <w:rsid w:val="00906C24"/>
    <w:rsid w:val="00906F18"/>
    <w:rsid w:val="0090726C"/>
    <w:rsid w:val="00907392"/>
    <w:rsid w:val="00907521"/>
    <w:rsid w:val="00907A98"/>
    <w:rsid w:val="00907DE2"/>
    <w:rsid w:val="00907F06"/>
    <w:rsid w:val="00907F0E"/>
    <w:rsid w:val="00907F4B"/>
    <w:rsid w:val="00910097"/>
    <w:rsid w:val="009102FE"/>
    <w:rsid w:val="00910312"/>
    <w:rsid w:val="0091050A"/>
    <w:rsid w:val="00910675"/>
    <w:rsid w:val="0091067C"/>
    <w:rsid w:val="009106F1"/>
    <w:rsid w:val="00910872"/>
    <w:rsid w:val="00910A03"/>
    <w:rsid w:val="00910AE4"/>
    <w:rsid w:val="00910D6C"/>
    <w:rsid w:val="00910EED"/>
    <w:rsid w:val="0091208D"/>
    <w:rsid w:val="009122AB"/>
    <w:rsid w:val="009122E6"/>
    <w:rsid w:val="009124EE"/>
    <w:rsid w:val="00912837"/>
    <w:rsid w:val="00912B5D"/>
    <w:rsid w:val="00912F80"/>
    <w:rsid w:val="0091350E"/>
    <w:rsid w:val="009136E3"/>
    <w:rsid w:val="009138E6"/>
    <w:rsid w:val="00913AA1"/>
    <w:rsid w:val="00913DEC"/>
    <w:rsid w:val="00914017"/>
    <w:rsid w:val="009142A6"/>
    <w:rsid w:val="0091439E"/>
    <w:rsid w:val="00914421"/>
    <w:rsid w:val="009145E0"/>
    <w:rsid w:val="00914900"/>
    <w:rsid w:val="00914B82"/>
    <w:rsid w:val="009150DD"/>
    <w:rsid w:val="00915662"/>
    <w:rsid w:val="00915684"/>
    <w:rsid w:val="00915B4A"/>
    <w:rsid w:val="00915E5D"/>
    <w:rsid w:val="00915F46"/>
    <w:rsid w:val="0091600F"/>
    <w:rsid w:val="00916016"/>
    <w:rsid w:val="00916129"/>
    <w:rsid w:val="00916309"/>
    <w:rsid w:val="00916A92"/>
    <w:rsid w:val="00916B9F"/>
    <w:rsid w:val="00916E34"/>
    <w:rsid w:val="009171D3"/>
    <w:rsid w:val="0091729F"/>
    <w:rsid w:val="00917302"/>
    <w:rsid w:val="00917452"/>
    <w:rsid w:val="00917597"/>
    <w:rsid w:val="00920247"/>
    <w:rsid w:val="009202EE"/>
    <w:rsid w:val="0092062B"/>
    <w:rsid w:val="00920F4A"/>
    <w:rsid w:val="0092115A"/>
    <w:rsid w:val="009214F5"/>
    <w:rsid w:val="00921784"/>
    <w:rsid w:val="00921DAB"/>
    <w:rsid w:val="00921EDF"/>
    <w:rsid w:val="009222CE"/>
    <w:rsid w:val="0092288A"/>
    <w:rsid w:val="00922FF9"/>
    <w:rsid w:val="00923169"/>
    <w:rsid w:val="00923207"/>
    <w:rsid w:val="0092336B"/>
    <w:rsid w:val="009234A2"/>
    <w:rsid w:val="0092357E"/>
    <w:rsid w:val="0092392E"/>
    <w:rsid w:val="00923D7D"/>
    <w:rsid w:val="00923EB3"/>
    <w:rsid w:val="00924077"/>
    <w:rsid w:val="009241F6"/>
    <w:rsid w:val="00924387"/>
    <w:rsid w:val="0092446D"/>
    <w:rsid w:val="009248AB"/>
    <w:rsid w:val="009249AE"/>
    <w:rsid w:val="00924F2E"/>
    <w:rsid w:val="00925619"/>
    <w:rsid w:val="009257D8"/>
    <w:rsid w:val="00925C4F"/>
    <w:rsid w:val="00925C60"/>
    <w:rsid w:val="00925C6B"/>
    <w:rsid w:val="00925FF0"/>
    <w:rsid w:val="0092662E"/>
    <w:rsid w:val="009266D8"/>
    <w:rsid w:val="00926898"/>
    <w:rsid w:val="009269DB"/>
    <w:rsid w:val="00926A02"/>
    <w:rsid w:val="00926B97"/>
    <w:rsid w:val="00927072"/>
    <w:rsid w:val="009270E6"/>
    <w:rsid w:val="009272FB"/>
    <w:rsid w:val="0092748C"/>
    <w:rsid w:val="00927C71"/>
    <w:rsid w:val="009300F8"/>
    <w:rsid w:val="009302BF"/>
    <w:rsid w:val="00930331"/>
    <w:rsid w:val="00930422"/>
    <w:rsid w:val="00930423"/>
    <w:rsid w:val="009307DB"/>
    <w:rsid w:val="00930A9F"/>
    <w:rsid w:val="00930AD7"/>
    <w:rsid w:val="00930D2F"/>
    <w:rsid w:val="00931080"/>
    <w:rsid w:val="00931305"/>
    <w:rsid w:val="00931380"/>
    <w:rsid w:val="0093170A"/>
    <w:rsid w:val="009317A2"/>
    <w:rsid w:val="00931866"/>
    <w:rsid w:val="009319E3"/>
    <w:rsid w:val="00931AE8"/>
    <w:rsid w:val="00931BB5"/>
    <w:rsid w:val="00931C88"/>
    <w:rsid w:val="00932004"/>
    <w:rsid w:val="0093215C"/>
    <w:rsid w:val="009323E1"/>
    <w:rsid w:val="0093253B"/>
    <w:rsid w:val="009326B3"/>
    <w:rsid w:val="00932752"/>
    <w:rsid w:val="0093286F"/>
    <w:rsid w:val="00932877"/>
    <w:rsid w:val="00932894"/>
    <w:rsid w:val="00932945"/>
    <w:rsid w:val="0093310C"/>
    <w:rsid w:val="00933190"/>
    <w:rsid w:val="00933480"/>
    <w:rsid w:val="0093383F"/>
    <w:rsid w:val="009338C3"/>
    <w:rsid w:val="0093391E"/>
    <w:rsid w:val="00933A6A"/>
    <w:rsid w:val="00933AE2"/>
    <w:rsid w:val="00933C89"/>
    <w:rsid w:val="00933E83"/>
    <w:rsid w:val="00934311"/>
    <w:rsid w:val="00934460"/>
    <w:rsid w:val="00934699"/>
    <w:rsid w:val="009352B4"/>
    <w:rsid w:val="0093573C"/>
    <w:rsid w:val="00935AC4"/>
    <w:rsid w:val="00935B24"/>
    <w:rsid w:val="0093621A"/>
    <w:rsid w:val="009362C2"/>
    <w:rsid w:val="009362F4"/>
    <w:rsid w:val="00936A32"/>
    <w:rsid w:val="00936C7C"/>
    <w:rsid w:val="00937318"/>
    <w:rsid w:val="009373B1"/>
    <w:rsid w:val="009373BE"/>
    <w:rsid w:val="0093740D"/>
    <w:rsid w:val="009374C2"/>
    <w:rsid w:val="009376BA"/>
    <w:rsid w:val="0093786B"/>
    <w:rsid w:val="00937B2B"/>
    <w:rsid w:val="00937DCB"/>
    <w:rsid w:val="00937EC9"/>
    <w:rsid w:val="00940268"/>
    <w:rsid w:val="009403EA"/>
    <w:rsid w:val="0094076C"/>
    <w:rsid w:val="00940A13"/>
    <w:rsid w:val="00941388"/>
    <w:rsid w:val="0094144C"/>
    <w:rsid w:val="009419AB"/>
    <w:rsid w:val="009419BE"/>
    <w:rsid w:val="00941F89"/>
    <w:rsid w:val="009421B0"/>
    <w:rsid w:val="009422B3"/>
    <w:rsid w:val="00942A44"/>
    <w:rsid w:val="009432B9"/>
    <w:rsid w:val="00943634"/>
    <w:rsid w:val="00943756"/>
    <w:rsid w:val="009437F3"/>
    <w:rsid w:val="00943802"/>
    <w:rsid w:val="00943A57"/>
    <w:rsid w:val="00944128"/>
    <w:rsid w:val="009444A4"/>
    <w:rsid w:val="00944A9C"/>
    <w:rsid w:val="00944B4D"/>
    <w:rsid w:val="009456EF"/>
    <w:rsid w:val="0094586C"/>
    <w:rsid w:val="0094591F"/>
    <w:rsid w:val="00945AF8"/>
    <w:rsid w:val="00945EC8"/>
    <w:rsid w:val="00946647"/>
    <w:rsid w:val="00946953"/>
    <w:rsid w:val="00946B1E"/>
    <w:rsid w:val="00947081"/>
    <w:rsid w:val="009472F1"/>
    <w:rsid w:val="009473EA"/>
    <w:rsid w:val="00947429"/>
    <w:rsid w:val="009475CC"/>
    <w:rsid w:val="00947691"/>
    <w:rsid w:val="00947E14"/>
    <w:rsid w:val="00947ECC"/>
    <w:rsid w:val="00947F04"/>
    <w:rsid w:val="00947F48"/>
    <w:rsid w:val="00947FF8"/>
    <w:rsid w:val="009501AA"/>
    <w:rsid w:val="009503C7"/>
    <w:rsid w:val="0095087B"/>
    <w:rsid w:val="0095097A"/>
    <w:rsid w:val="00951307"/>
    <w:rsid w:val="0095154B"/>
    <w:rsid w:val="00951688"/>
    <w:rsid w:val="0095172B"/>
    <w:rsid w:val="0095198F"/>
    <w:rsid w:val="00951B35"/>
    <w:rsid w:val="00951D45"/>
    <w:rsid w:val="00951EFE"/>
    <w:rsid w:val="00951FA9"/>
    <w:rsid w:val="009521B4"/>
    <w:rsid w:val="009522CD"/>
    <w:rsid w:val="0095237A"/>
    <w:rsid w:val="00952459"/>
    <w:rsid w:val="00952613"/>
    <w:rsid w:val="00952645"/>
    <w:rsid w:val="0095293D"/>
    <w:rsid w:val="00952CC2"/>
    <w:rsid w:val="00953014"/>
    <w:rsid w:val="009531C1"/>
    <w:rsid w:val="00953295"/>
    <w:rsid w:val="009534E1"/>
    <w:rsid w:val="009537E7"/>
    <w:rsid w:val="009538A5"/>
    <w:rsid w:val="009539F1"/>
    <w:rsid w:val="0095413E"/>
    <w:rsid w:val="00954168"/>
    <w:rsid w:val="00954511"/>
    <w:rsid w:val="009547BD"/>
    <w:rsid w:val="00954934"/>
    <w:rsid w:val="00954B52"/>
    <w:rsid w:val="00954BAF"/>
    <w:rsid w:val="00955354"/>
    <w:rsid w:val="00955425"/>
    <w:rsid w:val="009555C8"/>
    <w:rsid w:val="00955C24"/>
    <w:rsid w:val="00955E89"/>
    <w:rsid w:val="00955E96"/>
    <w:rsid w:val="00955F82"/>
    <w:rsid w:val="00955FC7"/>
    <w:rsid w:val="00956167"/>
    <w:rsid w:val="0095622C"/>
    <w:rsid w:val="0095688F"/>
    <w:rsid w:val="00956EA3"/>
    <w:rsid w:val="00957476"/>
    <w:rsid w:val="009574DB"/>
    <w:rsid w:val="009575F6"/>
    <w:rsid w:val="009578DD"/>
    <w:rsid w:val="00957C25"/>
    <w:rsid w:val="00957E97"/>
    <w:rsid w:val="00957F3C"/>
    <w:rsid w:val="00957FA9"/>
    <w:rsid w:val="00957FD6"/>
    <w:rsid w:val="009600D4"/>
    <w:rsid w:val="0096032D"/>
    <w:rsid w:val="009606FB"/>
    <w:rsid w:val="009609F9"/>
    <w:rsid w:val="00960A94"/>
    <w:rsid w:val="00960F23"/>
    <w:rsid w:val="00961092"/>
    <w:rsid w:val="009615D0"/>
    <w:rsid w:val="00961639"/>
    <w:rsid w:val="00961708"/>
    <w:rsid w:val="00961E8B"/>
    <w:rsid w:val="00961F1D"/>
    <w:rsid w:val="00962599"/>
    <w:rsid w:val="0096265D"/>
    <w:rsid w:val="00962738"/>
    <w:rsid w:val="00962CF4"/>
    <w:rsid w:val="00962D0D"/>
    <w:rsid w:val="00962D57"/>
    <w:rsid w:val="00962E4B"/>
    <w:rsid w:val="00963009"/>
    <w:rsid w:val="00963263"/>
    <w:rsid w:val="00963393"/>
    <w:rsid w:val="00963721"/>
    <w:rsid w:val="00963B7E"/>
    <w:rsid w:val="00963FCE"/>
    <w:rsid w:val="00964238"/>
    <w:rsid w:val="009642A7"/>
    <w:rsid w:val="00964461"/>
    <w:rsid w:val="009647DE"/>
    <w:rsid w:val="0096496D"/>
    <w:rsid w:val="00964EB2"/>
    <w:rsid w:val="00965008"/>
    <w:rsid w:val="00965A51"/>
    <w:rsid w:val="00965B58"/>
    <w:rsid w:val="00965BEC"/>
    <w:rsid w:val="00965EBB"/>
    <w:rsid w:val="00965F01"/>
    <w:rsid w:val="009661B7"/>
    <w:rsid w:val="00966373"/>
    <w:rsid w:val="009663E9"/>
    <w:rsid w:val="00966667"/>
    <w:rsid w:val="009666CB"/>
    <w:rsid w:val="00966B3C"/>
    <w:rsid w:val="00966C11"/>
    <w:rsid w:val="009672A3"/>
    <w:rsid w:val="00967357"/>
    <w:rsid w:val="00967575"/>
    <w:rsid w:val="00967655"/>
    <w:rsid w:val="00967792"/>
    <w:rsid w:val="0096791E"/>
    <w:rsid w:val="00967B3A"/>
    <w:rsid w:val="00967E72"/>
    <w:rsid w:val="00967FC4"/>
    <w:rsid w:val="00967FF3"/>
    <w:rsid w:val="009700DB"/>
    <w:rsid w:val="009704B7"/>
    <w:rsid w:val="00970690"/>
    <w:rsid w:val="00970832"/>
    <w:rsid w:val="00970CC3"/>
    <w:rsid w:val="0097111B"/>
    <w:rsid w:val="009717AF"/>
    <w:rsid w:val="00971C46"/>
    <w:rsid w:val="00971D28"/>
    <w:rsid w:val="00971D4A"/>
    <w:rsid w:val="00971E86"/>
    <w:rsid w:val="0097237A"/>
    <w:rsid w:val="00972497"/>
    <w:rsid w:val="0097252C"/>
    <w:rsid w:val="0097256E"/>
    <w:rsid w:val="0097275B"/>
    <w:rsid w:val="00972A70"/>
    <w:rsid w:val="00972CAA"/>
    <w:rsid w:val="0097309A"/>
    <w:rsid w:val="00973376"/>
    <w:rsid w:val="009735F2"/>
    <w:rsid w:val="00973DCD"/>
    <w:rsid w:val="00973F00"/>
    <w:rsid w:val="00974175"/>
    <w:rsid w:val="009743A8"/>
    <w:rsid w:val="009749D5"/>
    <w:rsid w:val="00974D87"/>
    <w:rsid w:val="00974F05"/>
    <w:rsid w:val="00974FAE"/>
    <w:rsid w:val="009758D1"/>
    <w:rsid w:val="00975AA5"/>
    <w:rsid w:val="00975B01"/>
    <w:rsid w:val="0097621F"/>
    <w:rsid w:val="00976C97"/>
    <w:rsid w:val="00977068"/>
    <w:rsid w:val="00977197"/>
    <w:rsid w:val="00977798"/>
    <w:rsid w:val="00977FDF"/>
    <w:rsid w:val="009801E3"/>
    <w:rsid w:val="00980213"/>
    <w:rsid w:val="00980454"/>
    <w:rsid w:val="00981031"/>
    <w:rsid w:val="00981111"/>
    <w:rsid w:val="00981271"/>
    <w:rsid w:val="009816A1"/>
    <w:rsid w:val="009816C9"/>
    <w:rsid w:val="00981BB3"/>
    <w:rsid w:val="0098221F"/>
    <w:rsid w:val="00982B76"/>
    <w:rsid w:val="0098312F"/>
    <w:rsid w:val="00983BCE"/>
    <w:rsid w:val="00983C56"/>
    <w:rsid w:val="00984180"/>
    <w:rsid w:val="00984800"/>
    <w:rsid w:val="0098480F"/>
    <w:rsid w:val="00984981"/>
    <w:rsid w:val="00984A0C"/>
    <w:rsid w:val="009857E8"/>
    <w:rsid w:val="00985828"/>
    <w:rsid w:val="009858A4"/>
    <w:rsid w:val="00985981"/>
    <w:rsid w:val="00985A4E"/>
    <w:rsid w:val="009864CF"/>
    <w:rsid w:val="00986555"/>
    <w:rsid w:val="00986972"/>
    <w:rsid w:val="00986CE5"/>
    <w:rsid w:val="00986D8D"/>
    <w:rsid w:val="00986EDF"/>
    <w:rsid w:val="009875D9"/>
    <w:rsid w:val="00987637"/>
    <w:rsid w:val="00987942"/>
    <w:rsid w:val="00987B1F"/>
    <w:rsid w:val="00987BD4"/>
    <w:rsid w:val="009900D5"/>
    <w:rsid w:val="0099034C"/>
    <w:rsid w:val="00990643"/>
    <w:rsid w:val="0099074D"/>
    <w:rsid w:val="00990A15"/>
    <w:rsid w:val="00990CE4"/>
    <w:rsid w:val="00990FF3"/>
    <w:rsid w:val="00991473"/>
    <w:rsid w:val="00991AE8"/>
    <w:rsid w:val="00991B20"/>
    <w:rsid w:val="00991CAD"/>
    <w:rsid w:val="00991CD0"/>
    <w:rsid w:val="00991E53"/>
    <w:rsid w:val="00991E60"/>
    <w:rsid w:val="0099200F"/>
    <w:rsid w:val="00992119"/>
    <w:rsid w:val="009926D4"/>
    <w:rsid w:val="00992AB3"/>
    <w:rsid w:val="00992CF1"/>
    <w:rsid w:val="00992E6E"/>
    <w:rsid w:val="009933A8"/>
    <w:rsid w:val="00993627"/>
    <w:rsid w:val="00993AD1"/>
    <w:rsid w:val="00994041"/>
    <w:rsid w:val="0099423A"/>
    <w:rsid w:val="00994469"/>
    <w:rsid w:val="00994777"/>
    <w:rsid w:val="009949B1"/>
    <w:rsid w:val="00994B5F"/>
    <w:rsid w:val="0099549D"/>
    <w:rsid w:val="009958EE"/>
    <w:rsid w:val="00995D4A"/>
    <w:rsid w:val="00995E9C"/>
    <w:rsid w:val="009965F6"/>
    <w:rsid w:val="00996988"/>
    <w:rsid w:val="00996BD4"/>
    <w:rsid w:val="00996D8F"/>
    <w:rsid w:val="00996E23"/>
    <w:rsid w:val="0099703C"/>
    <w:rsid w:val="00997438"/>
    <w:rsid w:val="009975E7"/>
    <w:rsid w:val="00997BAF"/>
    <w:rsid w:val="00997C02"/>
    <w:rsid w:val="00997EE4"/>
    <w:rsid w:val="00997FA9"/>
    <w:rsid w:val="009A017E"/>
    <w:rsid w:val="009A063D"/>
    <w:rsid w:val="009A07C6"/>
    <w:rsid w:val="009A0899"/>
    <w:rsid w:val="009A0B37"/>
    <w:rsid w:val="009A0CA0"/>
    <w:rsid w:val="009A0D57"/>
    <w:rsid w:val="009A0E1A"/>
    <w:rsid w:val="009A1014"/>
    <w:rsid w:val="009A1A62"/>
    <w:rsid w:val="009A1BB0"/>
    <w:rsid w:val="009A1C5C"/>
    <w:rsid w:val="009A1D4C"/>
    <w:rsid w:val="009A21B2"/>
    <w:rsid w:val="009A2429"/>
    <w:rsid w:val="009A27FA"/>
    <w:rsid w:val="009A2BF9"/>
    <w:rsid w:val="009A2E4B"/>
    <w:rsid w:val="009A2E75"/>
    <w:rsid w:val="009A305B"/>
    <w:rsid w:val="009A3124"/>
    <w:rsid w:val="009A3213"/>
    <w:rsid w:val="009A3425"/>
    <w:rsid w:val="009A3A4C"/>
    <w:rsid w:val="009A3B0D"/>
    <w:rsid w:val="009A3DBC"/>
    <w:rsid w:val="009A41E3"/>
    <w:rsid w:val="009A440C"/>
    <w:rsid w:val="009A44AA"/>
    <w:rsid w:val="009A44DB"/>
    <w:rsid w:val="009A4AF5"/>
    <w:rsid w:val="009A4D9D"/>
    <w:rsid w:val="009A4EF3"/>
    <w:rsid w:val="009A5035"/>
    <w:rsid w:val="009A551F"/>
    <w:rsid w:val="009A5540"/>
    <w:rsid w:val="009A57E4"/>
    <w:rsid w:val="009A581D"/>
    <w:rsid w:val="009A5A24"/>
    <w:rsid w:val="009A5E24"/>
    <w:rsid w:val="009A68FC"/>
    <w:rsid w:val="009A6AE2"/>
    <w:rsid w:val="009A6C85"/>
    <w:rsid w:val="009A6D36"/>
    <w:rsid w:val="009A79E1"/>
    <w:rsid w:val="009A7E5B"/>
    <w:rsid w:val="009B01DE"/>
    <w:rsid w:val="009B04F2"/>
    <w:rsid w:val="009B07AC"/>
    <w:rsid w:val="009B07EA"/>
    <w:rsid w:val="009B0DB8"/>
    <w:rsid w:val="009B1506"/>
    <w:rsid w:val="009B1794"/>
    <w:rsid w:val="009B1A3D"/>
    <w:rsid w:val="009B1E00"/>
    <w:rsid w:val="009B1FAD"/>
    <w:rsid w:val="009B22EC"/>
    <w:rsid w:val="009B25AC"/>
    <w:rsid w:val="009B26CB"/>
    <w:rsid w:val="009B2737"/>
    <w:rsid w:val="009B2859"/>
    <w:rsid w:val="009B2C51"/>
    <w:rsid w:val="009B3375"/>
    <w:rsid w:val="009B35A7"/>
    <w:rsid w:val="009B35C4"/>
    <w:rsid w:val="009B3D6C"/>
    <w:rsid w:val="009B4217"/>
    <w:rsid w:val="009B42D1"/>
    <w:rsid w:val="009B43F0"/>
    <w:rsid w:val="009B4553"/>
    <w:rsid w:val="009B4C33"/>
    <w:rsid w:val="009B4C34"/>
    <w:rsid w:val="009B5043"/>
    <w:rsid w:val="009B50E3"/>
    <w:rsid w:val="009B554C"/>
    <w:rsid w:val="009B5A08"/>
    <w:rsid w:val="009B5A24"/>
    <w:rsid w:val="009B5C2F"/>
    <w:rsid w:val="009B5C40"/>
    <w:rsid w:val="009B5CA8"/>
    <w:rsid w:val="009B627F"/>
    <w:rsid w:val="009B64B9"/>
    <w:rsid w:val="009B6908"/>
    <w:rsid w:val="009B6BC5"/>
    <w:rsid w:val="009B6DDB"/>
    <w:rsid w:val="009B704E"/>
    <w:rsid w:val="009B7326"/>
    <w:rsid w:val="009B7361"/>
    <w:rsid w:val="009B7569"/>
    <w:rsid w:val="009B77A6"/>
    <w:rsid w:val="009B79D2"/>
    <w:rsid w:val="009B7A9E"/>
    <w:rsid w:val="009B7D59"/>
    <w:rsid w:val="009C0275"/>
    <w:rsid w:val="009C0532"/>
    <w:rsid w:val="009C0769"/>
    <w:rsid w:val="009C0BDE"/>
    <w:rsid w:val="009C0C88"/>
    <w:rsid w:val="009C0EA0"/>
    <w:rsid w:val="009C12C2"/>
    <w:rsid w:val="009C137B"/>
    <w:rsid w:val="009C13C8"/>
    <w:rsid w:val="009C19EB"/>
    <w:rsid w:val="009C1B6D"/>
    <w:rsid w:val="009C1BA9"/>
    <w:rsid w:val="009C204D"/>
    <w:rsid w:val="009C2073"/>
    <w:rsid w:val="009C2245"/>
    <w:rsid w:val="009C2414"/>
    <w:rsid w:val="009C248D"/>
    <w:rsid w:val="009C2AEE"/>
    <w:rsid w:val="009C2DE6"/>
    <w:rsid w:val="009C30E0"/>
    <w:rsid w:val="009C3989"/>
    <w:rsid w:val="009C3BBD"/>
    <w:rsid w:val="009C3D82"/>
    <w:rsid w:val="009C3DAF"/>
    <w:rsid w:val="009C3E45"/>
    <w:rsid w:val="009C3F0E"/>
    <w:rsid w:val="009C3FFB"/>
    <w:rsid w:val="009C40A1"/>
    <w:rsid w:val="009C42B3"/>
    <w:rsid w:val="009C4325"/>
    <w:rsid w:val="009C439A"/>
    <w:rsid w:val="009C47BC"/>
    <w:rsid w:val="009C4EE3"/>
    <w:rsid w:val="009C4F6A"/>
    <w:rsid w:val="009C506E"/>
    <w:rsid w:val="009C54AB"/>
    <w:rsid w:val="009C5689"/>
    <w:rsid w:val="009C61DB"/>
    <w:rsid w:val="009C672F"/>
    <w:rsid w:val="009C6ED5"/>
    <w:rsid w:val="009C6F85"/>
    <w:rsid w:val="009C7D5D"/>
    <w:rsid w:val="009C7ED9"/>
    <w:rsid w:val="009D0163"/>
    <w:rsid w:val="009D016E"/>
    <w:rsid w:val="009D08C7"/>
    <w:rsid w:val="009D093E"/>
    <w:rsid w:val="009D0B57"/>
    <w:rsid w:val="009D0DC2"/>
    <w:rsid w:val="009D0ECE"/>
    <w:rsid w:val="009D0F1B"/>
    <w:rsid w:val="009D1067"/>
    <w:rsid w:val="009D1418"/>
    <w:rsid w:val="009D1B7F"/>
    <w:rsid w:val="009D1B96"/>
    <w:rsid w:val="009D1D6E"/>
    <w:rsid w:val="009D272A"/>
    <w:rsid w:val="009D2B0E"/>
    <w:rsid w:val="009D2B8E"/>
    <w:rsid w:val="009D3145"/>
    <w:rsid w:val="009D33F0"/>
    <w:rsid w:val="009D3632"/>
    <w:rsid w:val="009D3B52"/>
    <w:rsid w:val="009D4093"/>
    <w:rsid w:val="009D44E3"/>
    <w:rsid w:val="009D47A4"/>
    <w:rsid w:val="009D49DB"/>
    <w:rsid w:val="009D4ACE"/>
    <w:rsid w:val="009D4F6B"/>
    <w:rsid w:val="009D54A7"/>
    <w:rsid w:val="009D586D"/>
    <w:rsid w:val="009D5A38"/>
    <w:rsid w:val="009D5F39"/>
    <w:rsid w:val="009D609B"/>
    <w:rsid w:val="009D60DD"/>
    <w:rsid w:val="009D611E"/>
    <w:rsid w:val="009D61C2"/>
    <w:rsid w:val="009D636A"/>
    <w:rsid w:val="009D67B0"/>
    <w:rsid w:val="009D6E3B"/>
    <w:rsid w:val="009D764C"/>
    <w:rsid w:val="009D7934"/>
    <w:rsid w:val="009D7936"/>
    <w:rsid w:val="009D7B38"/>
    <w:rsid w:val="009D7F65"/>
    <w:rsid w:val="009E0029"/>
    <w:rsid w:val="009E059B"/>
    <w:rsid w:val="009E0628"/>
    <w:rsid w:val="009E088A"/>
    <w:rsid w:val="009E0987"/>
    <w:rsid w:val="009E0BA9"/>
    <w:rsid w:val="009E10E5"/>
    <w:rsid w:val="009E1390"/>
    <w:rsid w:val="009E14A5"/>
    <w:rsid w:val="009E1742"/>
    <w:rsid w:val="009E1D4F"/>
    <w:rsid w:val="009E1FBB"/>
    <w:rsid w:val="009E243F"/>
    <w:rsid w:val="009E2659"/>
    <w:rsid w:val="009E2D16"/>
    <w:rsid w:val="009E4104"/>
    <w:rsid w:val="009E4239"/>
    <w:rsid w:val="009E45C5"/>
    <w:rsid w:val="009E473F"/>
    <w:rsid w:val="009E4915"/>
    <w:rsid w:val="009E4D02"/>
    <w:rsid w:val="009E5369"/>
    <w:rsid w:val="009E54E0"/>
    <w:rsid w:val="009E5610"/>
    <w:rsid w:val="009E5943"/>
    <w:rsid w:val="009E5A24"/>
    <w:rsid w:val="009E5D39"/>
    <w:rsid w:val="009E5D94"/>
    <w:rsid w:val="009E6028"/>
    <w:rsid w:val="009E60C7"/>
    <w:rsid w:val="009E6929"/>
    <w:rsid w:val="009E6972"/>
    <w:rsid w:val="009E698D"/>
    <w:rsid w:val="009E6A4C"/>
    <w:rsid w:val="009E6FB0"/>
    <w:rsid w:val="009E6FD5"/>
    <w:rsid w:val="009E75A1"/>
    <w:rsid w:val="009E75C5"/>
    <w:rsid w:val="009E7A33"/>
    <w:rsid w:val="009E7B80"/>
    <w:rsid w:val="009E7DA8"/>
    <w:rsid w:val="009F014C"/>
    <w:rsid w:val="009F05A4"/>
    <w:rsid w:val="009F0937"/>
    <w:rsid w:val="009F0E54"/>
    <w:rsid w:val="009F0EE3"/>
    <w:rsid w:val="009F1095"/>
    <w:rsid w:val="009F1098"/>
    <w:rsid w:val="009F1251"/>
    <w:rsid w:val="009F138A"/>
    <w:rsid w:val="009F16C1"/>
    <w:rsid w:val="009F1848"/>
    <w:rsid w:val="009F1C2C"/>
    <w:rsid w:val="009F2095"/>
    <w:rsid w:val="009F224D"/>
    <w:rsid w:val="009F2B7A"/>
    <w:rsid w:val="009F2E6C"/>
    <w:rsid w:val="009F37B4"/>
    <w:rsid w:val="009F39AE"/>
    <w:rsid w:val="009F3F54"/>
    <w:rsid w:val="009F3FA4"/>
    <w:rsid w:val="009F439D"/>
    <w:rsid w:val="009F46B0"/>
    <w:rsid w:val="009F4A22"/>
    <w:rsid w:val="009F4EA1"/>
    <w:rsid w:val="009F530F"/>
    <w:rsid w:val="009F5831"/>
    <w:rsid w:val="009F5C22"/>
    <w:rsid w:val="009F5F80"/>
    <w:rsid w:val="009F5F87"/>
    <w:rsid w:val="009F6153"/>
    <w:rsid w:val="009F62CB"/>
    <w:rsid w:val="009F62CD"/>
    <w:rsid w:val="009F6559"/>
    <w:rsid w:val="009F66BA"/>
    <w:rsid w:val="009F66DB"/>
    <w:rsid w:val="009F683F"/>
    <w:rsid w:val="009F68BA"/>
    <w:rsid w:val="009F7167"/>
    <w:rsid w:val="009F71B4"/>
    <w:rsid w:val="009F7846"/>
    <w:rsid w:val="009F7E44"/>
    <w:rsid w:val="009F7FBD"/>
    <w:rsid w:val="00A004A5"/>
    <w:rsid w:val="00A0071A"/>
    <w:rsid w:val="00A00C3F"/>
    <w:rsid w:val="00A00CD2"/>
    <w:rsid w:val="00A00F7C"/>
    <w:rsid w:val="00A010B1"/>
    <w:rsid w:val="00A010CF"/>
    <w:rsid w:val="00A014E6"/>
    <w:rsid w:val="00A01776"/>
    <w:rsid w:val="00A017C7"/>
    <w:rsid w:val="00A0186B"/>
    <w:rsid w:val="00A018A7"/>
    <w:rsid w:val="00A0190C"/>
    <w:rsid w:val="00A01CE1"/>
    <w:rsid w:val="00A022BF"/>
    <w:rsid w:val="00A022D9"/>
    <w:rsid w:val="00A02550"/>
    <w:rsid w:val="00A0293E"/>
    <w:rsid w:val="00A029EF"/>
    <w:rsid w:val="00A02A31"/>
    <w:rsid w:val="00A02B52"/>
    <w:rsid w:val="00A02B58"/>
    <w:rsid w:val="00A02E12"/>
    <w:rsid w:val="00A033AE"/>
    <w:rsid w:val="00A034A5"/>
    <w:rsid w:val="00A0355F"/>
    <w:rsid w:val="00A036E8"/>
    <w:rsid w:val="00A03AF4"/>
    <w:rsid w:val="00A03C0B"/>
    <w:rsid w:val="00A03C79"/>
    <w:rsid w:val="00A03E4B"/>
    <w:rsid w:val="00A03EF9"/>
    <w:rsid w:val="00A03F37"/>
    <w:rsid w:val="00A040DD"/>
    <w:rsid w:val="00A042B7"/>
    <w:rsid w:val="00A044F4"/>
    <w:rsid w:val="00A0456B"/>
    <w:rsid w:val="00A045C8"/>
    <w:rsid w:val="00A04947"/>
    <w:rsid w:val="00A04983"/>
    <w:rsid w:val="00A04CC1"/>
    <w:rsid w:val="00A05383"/>
    <w:rsid w:val="00A0579C"/>
    <w:rsid w:val="00A063E6"/>
    <w:rsid w:val="00A06809"/>
    <w:rsid w:val="00A068CC"/>
    <w:rsid w:val="00A06E73"/>
    <w:rsid w:val="00A07182"/>
    <w:rsid w:val="00A074AC"/>
    <w:rsid w:val="00A0773E"/>
    <w:rsid w:val="00A07B4B"/>
    <w:rsid w:val="00A07B7C"/>
    <w:rsid w:val="00A07B7E"/>
    <w:rsid w:val="00A07E80"/>
    <w:rsid w:val="00A100C0"/>
    <w:rsid w:val="00A10143"/>
    <w:rsid w:val="00A101C8"/>
    <w:rsid w:val="00A102A1"/>
    <w:rsid w:val="00A104FF"/>
    <w:rsid w:val="00A1085C"/>
    <w:rsid w:val="00A1090E"/>
    <w:rsid w:val="00A1090F"/>
    <w:rsid w:val="00A10C95"/>
    <w:rsid w:val="00A10D66"/>
    <w:rsid w:val="00A10E84"/>
    <w:rsid w:val="00A11064"/>
    <w:rsid w:val="00A11102"/>
    <w:rsid w:val="00A11155"/>
    <w:rsid w:val="00A11437"/>
    <w:rsid w:val="00A1150F"/>
    <w:rsid w:val="00A11692"/>
    <w:rsid w:val="00A1198D"/>
    <w:rsid w:val="00A11A47"/>
    <w:rsid w:val="00A11D79"/>
    <w:rsid w:val="00A11E05"/>
    <w:rsid w:val="00A12177"/>
    <w:rsid w:val="00A1237E"/>
    <w:rsid w:val="00A12450"/>
    <w:rsid w:val="00A1272E"/>
    <w:rsid w:val="00A12822"/>
    <w:rsid w:val="00A12D9B"/>
    <w:rsid w:val="00A132ED"/>
    <w:rsid w:val="00A133EB"/>
    <w:rsid w:val="00A1373A"/>
    <w:rsid w:val="00A137FB"/>
    <w:rsid w:val="00A13D70"/>
    <w:rsid w:val="00A14168"/>
    <w:rsid w:val="00A14254"/>
    <w:rsid w:val="00A1431E"/>
    <w:rsid w:val="00A147C9"/>
    <w:rsid w:val="00A1483B"/>
    <w:rsid w:val="00A14899"/>
    <w:rsid w:val="00A14A32"/>
    <w:rsid w:val="00A14D24"/>
    <w:rsid w:val="00A14E91"/>
    <w:rsid w:val="00A14FA5"/>
    <w:rsid w:val="00A15673"/>
    <w:rsid w:val="00A1592E"/>
    <w:rsid w:val="00A1600E"/>
    <w:rsid w:val="00A165D0"/>
    <w:rsid w:val="00A166A9"/>
    <w:rsid w:val="00A17345"/>
    <w:rsid w:val="00A17385"/>
    <w:rsid w:val="00A173F6"/>
    <w:rsid w:val="00A177B8"/>
    <w:rsid w:val="00A179F0"/>
    <w:rsid w:val="00A17C05"/>
    <w:rsid w:val="00A17C93"/>
    <w:rsid w:val="00A17FFA"/>
    <w:rsid w:val="00A20071"/>
    <w:rsid w:val="00A203FA"/>
    <w:rsid w:val="00A2056E"/>
    <w:rsid w:val="00A208A5"/>
    <w:rsid w:val="00A208DB"/>
    <w:rsid w:val="00A21B0D"/>
    <w:rsid w:val="00A21D61"/>
    <w:rsid w:val="00A21E3A"/>
    <w:rsid w:val="00A2230E"/>
    <w:rsid w:val="00A22323"/>
    <w:rsid w:val="00A22B83"/>
    <w:rsid w:val="00A23307"/>
    <w:rsid w:val="00A234EA"/>
    <w:rsid w:val="00A235AF"/>
    <w:rsid w:val="00A239F6"/>
    <w:rsid w:val="00A2409F"/>
    <w:rsid w:val="00A243F6"/>
    <w:rsid w:val="00A24595"/>
    <w:rsid w:val="00A245FA"/>
    <w:rsid w:val="00A24614"/>
    <w:rsid w:val="00A2461F"/>
    <w:rsid w:val="00A2484A"/>
    <w:rsid w:val="00A24BA1"/>
    <w:rsid w:val="00A24CB3"/>
    <w:rsid w:val="00A24CE1"/>
    <w:rsid w:val="00A24F20"/>
    <w:rsid w:val="00A24F64"/>
    <w:rsid w:val="00A25524"/>
    <w:rsid w:val="00A2562D"/>
    <w:rsid w:val="00A25664"/>
    <w:rsid w:val="00A25D28"/>
    <w:rsid w:val="00A2624A"/>
    <w:rsid w:val="00A268C8"/>
    <w:rsid w:val="00A26947"/>
    <w:rsid w:val="00A26EC4"/>
    <w:rsid w:val="00A27197"/>
    <w:rsid w:val="00A271D5"/>
    <w:rsid w:val="00A2739D"/>
    <w:rsid w:val="00A2751B"/>
    <w:rsid w:val="00A27C03"/>
    <w:rsid w:val="00A27F20"/>
    <w:rsid w:val="00A301B2"/>
    <w:rsid w:val="00A301D0"/>
    <w:rsid w:val="00A3037B"/>
    <w:rsid w:val="00A30427"/>
    <w:rsid w:val="00A307FB"/>
    <w:rsid w:val="00A30E72"/>
    <w:rsid w:val="00A30E94"/>
    <w:rsid w:val="00A31050"/>
    <w:rsid w:val="00A31846"/>
    <w:rsid w:val="00A31861"/>
    <w:rsid w:val="00A31871"/>
    <w:rsid w:val="00A319B3"/>
    <w:rsid w:val="00A3205D"/>
    <w:rsid w:val="00A322E2"/>
    <w:rsid w:val="00A32744"/>
    <w:rsid w:val="00A327AD"/>
    <w:rsid w:val="00A32E6B"/>
    <w:rsid w:val="00A32EA4"/>
    <w:rsid w:val="00A32F9B"/>
    <w:rsid w:val="00A3305E"/>
    <w:rsid w:val="00A330AB"/>
    <w:rsid w:val="00A33782"/>
    <w:rsid w:val="00A3378A"/>
    <w:rsid w:val="00A338CD"/>
    <w:rsid w:val="00A3398D"/>
    <w:rsid w:val="00A33ED2"/>
    <w:rsid w:val="00A3407A"/>
    <w:rsid w:val="00A341ED"/>
    <w:rsid w:val="00A343FE"/>
    <w:rsid w:val="00A34A26"/>
    <w:rsid w:val="00A34F53"/>
    <w:rsid w:val="00A352B7"/>
    <w:rsid w:val="00A35522"/>
    <w:rsid w:val="00A3579A"/>
    <w:rsid w:val="00A357A7"/>
    <w:rsid w:val="00A357E7"/>
    <w:rsid w:val="00A35B2E"/>
    <w:rsid w:val="00A363C3"/>
    <w:rsid w:val="00A3666C"/>
    <w:rsid w:val="00A3675F"/>
    <w:rsid w:val="00A367E7"/>
    <w:rsid w:val="00A3694C"/>
    <w:rsid w:val="00A36ADE"/>
    <w:rsid w:val="00A36D75"/>
    <w:rsid w:val="00A371A1"/>
    <w:rsid w:val="00A37462"/>
    <w:rsid w:val="00A37B90"/>
    <w:rsid w:val="00A37C81"/>
    <w:rsid w:val="00A37D4C"/>
    <w:rsid w:val="00A4088B"/>
    <w:rsid w:val="00A40D5C"/>
    <w:rsid w:val="00A4104B"/>
    <w:rsid w:val="00A41106"/>
    <w:rsid w:val="00A41278"/>
    <w:rsid w:val="00A41768"/>
    <w:rsid w:val="00A417B5"/>
    <w:rsid w:val="00A41AD4"/>
    <w:rsid w:val="00A41E65"/>
    <w:rsid w:val="00A4278A"/>
    <w:rsid w:val="00A42E2C"/>
    <w:rsid w:val="00A42F45"/>
    <w:rsid w:val="00A42F51"/>
    <w:rsid w:val="00A42FDC"/>
    <w:rsid w:val="00A43225"/>
    <w:rsid w:val="00A435FC"/>
    <w:rsid w:val="00A43626"/>
    <w:rsid w:val="00A437AD"/>
    <w:rsid w:val="00A43839"/>
    <w:rsid w:val="00A439F2"/>
    <w:rsid w:val="00A43C01"/>
    <w:rsid w:val="00A43DAA"/>
    <w:rsid w:val="00A43E4C"/>
    <w:rsid w:val="00A43E85"/>
    <w:rsid w:val="00A4403E"/>
    <w:rsid w:val="00A440F3"/>
    <w:rsid w:val="00A442C9"/>
    <w:rsid w:val="00A446C6"/>
    <w:rsid w:val="00A448DD"/>
    <w:rsid w:val="00A448FE"/>
    <w:rsid w:val="00A449A4"/>
    <w:rsid w:val="00A44B0D"/>
    <w:rsid w:val="00A44B7A"/>
    <w:rsid w:val="00A44DAD"/>
    <w:rsid w:val="00A45197"/>
    <w:rsid w:val="00A452FB"/>
    <w:rsid w:val="00A453C6"/>
    <w:rsid w:val="00A453E8"/>
    <w:rsid w:val="00A4540A"/>
    <w:rsid w:val="00A456C7"/>
    <w:rsid w:val="00A456EA"/>
    <w:rsid w:val="00A45BC9"/>
    <w:rsid w:val="00A45E8B"/>
    <w:rsid w:val="00A465FD"/>
    <w:rsid w:val="00A46677"/>
    <w:rsid w:val="00A466CC"/>
    <w:rsid w:val="00A46AAC"/>
    <w:rsid w:val="00A47150"/>
    <w:rsid w:val="00A4725F"/>
    <w:rsid w:val="00A472D5"/>
    <w:rsid w:val="00A4733B"/>
    <w:rsid w:val="00A478A7"/>
    <w:rsid w:val="00A478B4"/>
    <w:rsid w:val="00A478EE"/>
    <w:rsid w:val="00A479C5"/>
    <w:rsid w:val="00A479EF"/>
    <w:rsid w:val="00A47B43"/>
    <w:rsid w:val="00A50029"/>
    <w:rsid w:val="00A50053"/>
    <w:rsid w:val="00A50792"/>
    <w:rsid w:val="00A50EC1"/>
    <w:rsid w:val="00A50EE7"/>
    <w:rsid w:val="00A5136C"/>
    <w:rsid w:val="00A51468"/>
    <w:rsid w:val="00A51A15"/>
    <w:rsid w:val="00A51BBC"/>
    <w:rsid w:val="00A51C84"/>
    <w:rsid w:val="00A52296"/>
    <w:rsid w:val="00A522FF"/>
    <w:rsid w:val="00A5231B"/>
    <w:rsid w:val="00A52AA5"/>
    <w:rsid w:val="00A52ED5"/>
    <w:rsid w:val="00A53453"/>
    <w:rsid w:val="00A53C38"/>
    <w:rsid w:val="00A53C7F"/>
    <w:rsid w:val="00A53FD1"/>
    <w:rsid w:val="00A546E2"/>
    <w:rsid w:val="00A5479D"/>
    <w:rsid w:val="00A54EA9"/>
    <w:rsid w:val="00A54F6D"/>
    <w:rsid w:val="00A550AD"/>
    <w:rsid w:val="00A553A4"/>
    <w:rsid w:val="00A553F6"/>
    <w:rsid w:val="00A55539"/>
    <w:rsid w:val="00A5577D"/>
    <w:rsid w:val="00A563D6"/>
    <w:rsid w:val="00A5667B"/>
    <w:rsid w:val="00A568A5"/>
    <w:rsid w:val="00A568CC"/>
    <w:rsid w:val="00A56A18"/>
    <w:rsid w:val="00A56AA6"/>
    <w:rsid w:val="00A56C18"/>
    <w:rsid w:val="00A56CDD"/>
    <w:rsid w:val="00A56CEA"/>
    <w:rsid w:val="00A56EC4"/>
    <w:rsid w:val="00A5760D"/>
    <w:rsid w:val="00A5767A"/>
    <w:rsid w:val="00A57B4E"/>
    <w:rsid w:val="00A57B7C"/>
    <w:rsid w:val="00A57CB1"/>
    <w:rsid w:val="00A57DD9"/>
    <w:rsid w:val="00A6043C"/>
    <w:rsid w:val="00A604E7"/>
    <w:rsid w:val="00A6054F"/>
    <w:rsid w:val="00A60817"/>
    <w:rsid w:val="00A615FC"/>
    <w:rsid w:val="00A6191F"/>
    <w:rsid w:val="00A61A27"/>
    <w:rsid w:val="00A61B8F"/>
    <w:rsid w:val="00A62200"/>
    <w:rsid w:val="00A6224C"/>
    <w:rsid w:val="00A6251A"/>
    <w:rsid w:val="00A62635"/>
    <w:rsid w:val="00A6278C"/>
    <w:rsid w:val="00A62A6A"/>
    <w:rsid w:val="00A62BF3"/>
    <w:rsid w:val="00A62EB6"/>
    <w:rsid w:val="00A62FEF"/>
    <w:rsid w:val="00A6328D"/>
    <w:rsid w:val="00A6338E"/>
    <w:rsid w:val="00A63399"/>
    <w:rsid w:val="00A6344D"/>
    <w:rsid w:val="00A635B5"/>
    <w:rsid w:val="00A637A8"/>
    <w:rsid w:val="00A63A24"/>
    <w:rsid w:val="00A63AFD"/>
    <w:rsid w:val="00A63B7E"/>
    <w:rsid w:val="00A640B2"/>
    <w:rsid w:val="00A64ABA"/>
    <w:rsid w:val="00A64C9A"/>
    <w:rsid w:val="00A64CA1"/>
    <w:rsid w:val="00A65641"/>
    <w:rsid w:val="00A65681"/>
    <w:rsid w:val="00A657F1"/>
    <w:rsid w:val="00A6583D"/>
    <w:rsid w:val="00A658B1"/>
    <w:rsid w:val="00A659A8"/>
    <w:rsid w:val="00A659C0"/>
    <w:rsid w:val="00A659E9"/>
    <w:rsid w:val="00A659F6"/>
    <w:rsid w:val="00A65A7F"/>
    <w:rsid w:val="00A65BB4"/>
    <w:rsid w:val="00A65E7C"/>
    <w:rsid w:val="00A663BB"/>
    <w:rsid w:val="00A6641F"/>
    <w:rsid w:val="00A66726"/>
    <w:rsid w:val="00A66E3E"/>
    <w:rsid w:val="00A67299"/>
    <w:rsid w:val="00A67379"/>
    <w:rsid w:val="00A67609"/>
    <w:rsid w:val="00A6776E"/>
    <w:rsid w:val="00A70080"/>
    <w:rsid w:val="00A7040D"/>
    <w:rsid w:val="00A704F7"/>
    <w:rsid w:val="00A7084D"/>
    <w:rsid w:val="00A708D2"/>
    <w:rsid w:val="00A70C58"/>
    <w:rsid w:val="00A70E14"/>
    <w:rsid w:val="00A70E2E"/>
    <w:rsid w:val="00A71169"/>
    <w:rsid w:val="00A7134B"/>
    <w:rsid w:val="00A716B6"/>
    <w:rsid w:val="00A71791"/>
    <w:rsid w:val="00A71900"/>
    <w:rsid w:val="00A71949"/>
    <w:rsid w:val="00A71B7C"/>
    <w:rsid w:val="00A72039"/>
    <w:rsid w:val="00A72459"/>
    <w:rsid w:val="00A724A8"/>
    <w:rsid w:val="00A724F0"/>
    <w:rsid w:val="00A726DB"/>
    <w:rsid w:val="00A72B0D"/>
    <w:rsid w:val="00A72BC2"/>
    <w:rsid w:val="00A72DF2"/>
    <w:rsid w:val="00A7342F"/>
    <w:rsid w:val="00A73588"/>
    <w:rsid w:val="00A73C62"/>
    <w:rsid w:val="00A73CC1"/>
    <w:rsid w:val="00A73D2B"/>
    <w:rsid w:val="00A73D4C"/>
    <w:rsid w:val="00A73E0D"/>
    <w:rsid w:val="00A7438D"/>
    <w:rsid w:val="00A744A9"/>
    <w:rsid w:val="00A74829"/>
    <w:rsid w:val="00A74936"/>
    <w:rsid w:val="00A74A24"/>
    <w:rsid w:val="00A74DAE"/>
    <w:rsid w:val="00A74DEA"/>
    <w:rsid w:val="00A74EA2"/>
    <w:rsid w:val="00A74FF7"/>
    <w:rsid w:val="00A75130"/>
    <w:rsid w:val="00A759B4"/>
    <w:rsid w:val="00A75C32"/>
    <w:rsid w:val="00A75D85"/>
    <w:rsid w:val="00A75D98"/>
    <w:rsid w:val="00A76003"/>
    <w:rsid w:val="00A76387"/>
    <w:rsid w:val="00A763C1"/>
    <w:rsid w:val="00A7670B"/>
    <w:rsid w:val="00A76748"/>
    <w:rsid w:val="00A767AD"/>
    <w:rsid w:val="00A768F3"/>
    <w:rsid w:val="00A76948"/>
    <w:rsid w:val="00A76A59"/>
    <w:rsid w:val="00A76F5A"/>
    <w:rsid w:val="00A7720D"/>
    <w:rsid w:val="00A77376"/>
    <w:rsid w:val="00A77612"/>
    <w:rsid w:val="00A776EE"/>
    <w:rsid w:val="00A7773D"/>
    <w:rsid w:val="00A77A12"/>
    <w:rsid w:val="00A77C25"/>
    <w:rsid w:val="00A77DA7"/>
    <w:rsid w:val="00A77F07"/>
    <w:rsid w:val="00A800E0"/>
    <w:rsid w:val="00A80176"/>
    <w:rsid w:val="00A801E6"/>
    <w:rsid w:val="00A80319"/>
    <w:rsid w:val="00A8076A"/>
    <w:rsid w:val="00A80C78"/>
    <w:rsid w:val="00A80CCD"/>
    <w:rsid w:val="00A81096"/>
    <w:rsid w:val="00A810EE"/>
    <w:rsid w:val="00A818A2"/>
    <w:rsid w:val="00A826CE"/>
    <w:rsid w:val="00A82B06"/>
    <w:rsid w:val="00A82B42"/>
    <w:rsid w:val="00A82CA9"/>
    <w:rsid w:val="00A83145"/>
    <w:rsid w:val="00A833B4"/>
    <w:rsid w:val="00A83418"/>
    <w:rsid w:val="00A83441"/>
    <w:rsid w:val="00A834FF"/>
    <w:rsid w:val="00A83B05"/>
    <w:rsid w:val="00A83EB8"/>
    <w:rsid w:val="00A83F2A"/>
    <w:rsid w:val="00A840AF"/>
    <w:rsid w:val="00A843D7"/>
    <w:rsid w:val="00A848B6"/>
    <w:rsid w:val="00A84C49"/>
    <w:rsid w:val="00A84C67"/>
    <w:rsid w:val="00A84DD4"/>
    <w:rsid w:val="00A84E13"/>
    <w:rsid w:val="00A852BC"/>
    <w:rsid w:val="00A8573D"/>
    <w:rsid w:val="00A85BE6"/>
    <w:rsid w:val="00A85F7D"/>
    <w:rsid w:val="00A85FD4"/>
    <w:rsid w:val="00A872F9"/>
    <w:rsid w:val="00A87421"/>
    <w:rsid w:val="00A875D2"/>
    <w:rsid w:val="00A87940"/>
    <w:rsid w:val="00A87994"/>
    <w:rsid w:val="00A87BA1"/>
    <w:rsid w:val="00A87EDD"/>
    <w:rsid w:val="00A90485"/>
    <w:rsid w:val="00A90536"/>
    <w:rsid w:val="00A90804"/>
    <w:rsid w:val="00A908D0"/>
    <w:rsid w:val="00A90BAA"/>
    <w:rsid w:val="00A910CD"/>
    <w:rsid w:val="00A91264"/>
    <w:rsid w:val="00A913AD"/>
    <w:rsid w:val="00A9147F"/>
    <w:rsid w:val="00A91900"/>
    <w:rsid w:val="00A91A5E"/>
    <w:rsid w:val="00A91E20"/>
    <w:rsid w:val="00A91E5E"/>
    <w:rsid w:val="00A92216"/>
    <w:rsid w:val="00A923BD"/>
    <w:rsid w:val="00A923ED"/>
    <w:rsid w:val="00A925DD"/>
    <w:rsid w:val="00A92815"/>
    <w:rsid w:val="00A92D7F"/>
    <w:rsid w:val="00A93084"/>
    <w:rsid w:val="00A93339"/>
    <w:rsid w:val="00A935CE"/>
    <w:rsid w:val="00A93C2B"/>
    <w:rsid w:val="00A93E7C"/>
    <w:rsid w:val="00A941C6"/>
    <w:rsid w:val="00A943BF"/>
    <w:rsid w:val="00A947AD"/>
    <w:rsid w:val="00A9488E"/>
    <w:rsid w:val="00A949E9"/>
    <w:rsid w:val="00A94E57"/>
    <w:rsid w:val="00A9512A"/>
    <w:rsid w:val="00A95B44"/>
    <w:rsid w:val="00A95FA3"/>
    <w:rsid w:val="00A961B6"/>
    <w:rsid w:val="00A96212"/>
    <w:rsid w:val="00A9659A"/>
    <w:rsid w:val="00A9667D"/>
    <w:rsid w:val="00A96C78"/>
    <w:rsid w:val="00A96FD8"/>
    <w:rsid w:val="00A97347"/>
    <w:rsid w:val="00A9797C"/>
    <w:rsid w:val="00A97B2E"/>
    <w:rsid w:val="00AA0095"/>
    <w:rsid w:val="00AA06B7"/>
    <w:rsid w:val="00AA06CB"/>
    <w:rsid w:val="00AA0810"/>
    <w:rsid w:val="00AA0BE1"/>
    <w:rsid w:val="00AA0BEB"/>
    <w:rsid w:val="00AA0CC9"/>
    <w:rsid w:val="00AA0E24"/>
    <w:rsid w:val="00AA0F48"/>
    <w:rsid w:val="00AA102D"/>
    <w:rsid w:val="00AA1248"/>
    <w:rsid w:val="00AA129D"/>
    <w:rsid w:val="00AA1D28"/>
    <w:rsid w:val="00AA1EFD"/>
    <w:rsid w:val="00AA21C4"/>
    <w:rsid w:val="00AA2854"/>
    <w:rsid w:val="00AA3835"/>
    <w:rsid w:val="00AA3869"/>
    <w:rsid w:val="00AA4162"/>
    <w:rsid w:val="00AA4B34"/>
    <w:rsid w:val="00AA4E7D"/>
    <w:rsid w:val="00AA4EAE"/>
    <w:rsid w:val="00AA50C1"/>
    <w:rsid w:val="00AA51D1"/>
    <w:rsid w:val="00AA51E6"/>
    <w:rsid w:val="00AA540D"/>
    <w:rsid w:val="00AA54B4"/>
    <w:rsid w:val="00AA54B7"/>
    <w:rsid w:val="00AA5588"/>
    <w:rsid w:val="00AA573D"/>
    <w:rsid w:val="00AA5B9D"/>
    <w:rsid w:val="00AA5C12"/>
    <w:rsid w:val="00AA5D8B"/>
    <w:rsid w:val="00AA6116"/>
    <w:rsid w:val="00AA6ACC"/>
    <w:rsid w:val="00AA6F65"/>
    <w:rsid w:val="00AA71F5"/>
    <w:rsid w:val="00AA7563"/>
    <w:rsid w:val="00AA75A8"/>
    <w:rsid w:val="00AA764F"/>
    <w:rsid w:val="00AA77EC"/>
    <w:rsid w:val="00AA793D"/>
    <w:rsid w:val="00AA7972"/>
    <w:rsid w:val="00AA79F8"/>
    <w:rsid w:val="00AA7E21"/>
    <w:rsid w:val="00AB0064"/>
    <w:rsid w:val="00AB03A6"/>
    <w:rsid w:val="00AB0457"/>
    <w:rsid w:val="00AB0797"/>
    <w:rsid w:val="00AB079A"/>
    <w:rsid w:val="00AB08EC"/>
    <w:rsid w:val="00AB09C3"/>
    <w:rsid w:val="00AB0C46"/>
    <w:rsid w:val="00AB0CDA"/>
    <w:rsid w:val="00AB0D8D"/>
    <w:rsid w:val="00AB10DE"/>
    <w:rsid w:val="00AB16F7"/>
    <w:rsid w:val="00AB18ED"/>
    <w:rsid w:val="00AB20B2"/>
    <w:rsid w:val="00AB2151"/>
    <w:rsid w:val="00AB2304"/>
    <w:rsid w:val="00AB250D"/>
    <w:rsid w:val="00AB2634"/>
    <w:rsid w:val="00AB29FE"/>
    <w:rsid w:val="00AB2BEB"/>
    <w:rsid w:val="00AB2C25"/>
    <w:rsid w:val="00AB2C62"/>
    <w:rsid w:val="00AB3810"/>
    <w:rsid w:val="00AB3C7D"/>
    <w:rsid w:val="00AB3C9A"/>
    <w:rsid w:val="00AB4186"/>
    <w:rsid w:val="00AB4289"/>
    <w:rsid w:val="00AB45D7"/>
    <w:rsid w:val="00AB4BCF"/>
    <w:rsid w:val="00AB4D1F"/>
    <w:rsid w:val="00AB5E9A"/>
    <w:rsid w:val="00AB61D8"/>
    <w:rsid w:val="00AB6A4B"/>
    <w:rsid w:val="00AB6F04"/>
    <w:rsid w:val="00AB714C"/>
    <w:rsid w:val="00AB7172"/>
    <w:rsid w:val="00AB74B5"/>
    <w:rsid w:val="00AB76A6"/>
    <w:rsid w:val="00AC0043"/>
    <w:rsid w:val="00AC049C"/>
    <w:rsid w:val="00AC06F5"/>
    <w:rsid w:val="00AC0ABC"/>
    <w:rsid w:val="00AC0CF2"/>
    <w:rsid w:val="00AC0E06"/>
    <w:rsid w:val="00AC0E49"/>
    <w:rsid w:val="00AC0F67"/>
    <w:rsid w:val="00AC15A9"/>
    <w:rsid w:val="00AC195C"/>
    <w:rsid w:val="00AC1D9E"/>
    <w:rsid w:val="00AC20B6"/>
    <w:rsid w:val="00AC21DD"/>
    <w:rsid w:val="00AC242F"/>
    <w:rsid w:val="00AC2449"/>
    <w:rsid w:val="00AC277E"/>
    <w:rsid w:val="00AC2995"/>
    <w:rsid w:val="00AC2BB9"/>
    <w:rsid w:val="00AC378E"/>
    <w:rsid w:val="00AC3957"/>
    <w:rsid w:val="00AC395F"/>
    <w:rsid w:val="00AC396B"/>
    <w:rsid w:val="00AC3A0D"/>
    <w:rsid w:val="00AC3C0B"/>
    <w:rsid w:val="00AC4014"/>
    <w:rsid w:val="00AC435C"/>
    <w:rsid w:val="00AC54AA"/>
    <w:rsid w:val="00AC5999"/>
    <w:rsid w:val="00AC5AE1"/>
    <w:rsid w:val="00AC607B"/>
    <w:rsid w:val="00AC619D"/>
    <w:rsid w:val="00AC61E0"/>
    <w:rsid w:val="00AC6276"/>
    <w:rsid w:val="00AC6573"/>
    <w:rsid w:val="00AC688E"/>
    <w:rsid w:val="00AC6A96"/>
    <w:rsid w:val="00AC6B28"/>
    <w:rsid w:val="00AC6D8F"/>
    <w:rsid w:val="00AC6F55"/>
    <w:rsid w:val="00AC6FFE"/>
    <w:rsid w:val="00AC726E"/>
    <w:rsid w:val="00AC7548"/>
    <w:rsid w:val="00AC77EE"/>
    <w:rsid w:val="00AC7864"/>
    <w:rsid w:val="00AC7888"/>
    <w:rsid w:val="00AC7898"/>
    <w:rsid w:val="00AC7A1F"/>
    <w:rsid w:val="00AC7AB1"/>
    <w:rsid w:val="00AC7C40"/>
    <w:rsid w:val="00AC7F0E"/>
    <w:rsid w:val="00AD05BB"/>
    <w:rsid w:val="00AD067B"/>
    <w:rsid w:val="00AD0A98"/>
    <w:rsid w:val="00AD0C39"/>
    <w:rsid w:val="00AD11D0"/>
    <w:rsid w:val="00AD1914"/>
    <w:rsid w:val="00AD1CD3"/>
    <w:rsid w:val="00AD1D4A"/>
    <w:rsid w:val="00AD2319"/>
    <w:rsid w:val="00AD2E30"/>
    <w:rsid w:val="00AD2FE9"/>
    <w:rsid w:val="00AD34C8"/>
    <w:rsid w:val="00AD3521"/>
    <w:rsid w:val="00AD35F9"/>
    <w:rsid w:val="00AD3B56"/>
    <w:rsid w:val="00AD3C5C"/>
    <w:rsid w:val="00AD3ED7"/>
    <w:rsid w:val="00AD400F"/>
    <w:rsid w:val="00AD40B9"/>
    <w:rsid w:val="00AD41F1"/>
    <w:rsid w:val="00AD430C"/>
    <w:rsid w:val="00AD459D"/>
    <w:rsid w:val="00AD4797"/>
    <w:rsid w:val="00AD4F91"/>
    <w:rsid w:val="00AD52E4"/>
    <w:rsid w:val="00AD530B"/>
    <w:rsid w:val="00AD536B"/>
    <w:rsid w:val="00AD56E0"/>
    <w:rsid w:val="00AD5775"/>
    <w:rsid w:val="00AD5D1B"/>
    <w:rsid w:val="00AD5F4B"/>
    <w:rsid w:val="00AD5FE0"/>
    <w:rsid w:val="00AD69D1"/>
    <w:rsid w:val="00AD6E2F"/>
    <w:rsid w:val="00AD71D1"/>
    <w:rsid w:val="00AD740C"/>
    <w:rsid w:val="00AD7C50"/>
    <w:rsid w:val="00AD7CA1"/>
    <w:rsid w:val="00AE0470"/>
    <w:rsid w:val="00AE0721"/>
    <w:rsid w:val="00AE0795"/>
    <w:rsid w:val="00AE0920"/>
    <w:rsid w:val="00AE0A4D"/>
    <w:rsid w:val="00AE0ECA"/>
    <w:rsid w:val="00AE1575"/>
    <w:rsid w:val="00AE1A14"/>
    <w:rsid w:val="00AE1FFA"/>
    <w:rsid w:val="00AE2543"/>
    <w:rsid w:val="00AE2639"/>
    <w:rsid w:val="00AE2672"/>
    <w:rsid w:val="00AE26A4"/>
    <w:rsid w:val="00AE2E11"/>
    <w:rsid w:val="00AE2F48"/>
    <w:rsid w:val="00AE2FD0"/>
    <w:rsid w:val="00AE381E"/>
    <w:rsid w:val="00AE3E22"/>
    <w:rsid w:val="00AE3E2A"/>
    <w:rsid w:val="00AE3EF4"/>
    <w:rsid w:val="00AE3F35"/>
    <w:rsid w:val="00AE3F78"/>
    <w:rsid w:val="00AE44B6"/>
    <w:rsid w:val="00AE4D66"/>
    <w:rsid w:val="00AE5316"/>
    <w:rsid w:val="00AE5695"/>
    <w:rsid w:val="00AE5766"/>
    <w:rsid w:val="00AE5E8E"/>
    <w:rsid w:val="00AE68CC"/>
    <w:rsid w:val="00AE691D"/>
    <w:rsid w:val="00AE692E"/>
    <w:rsid w:val="00AE6C70"/>
    <w:rsid w:val="00AE6D92"/>
    <w:rsid w:val="00AE6E08"/>
    <w:rsid w:val="00AE6EE5"/>
    <w:rsid w:val="00AE6F8F"/>
    <w:rsid w:val="00AE717B"/>
    <w:rsid w:val="00AE72E9"/>
    <w:rsid w:val="00AE77CD"/>
    <w:rsid w:val="00AE78A8"/>
    <w:rsid w:val="00AF00F4"/>
    <w:rsid w:val="00AF016E"/>
    <w:rsid w:val="00AF03EB"/>
    <w:rsid w:val="00AF040C"/>
    <w:rsid w:val="00AF041D"/>
    <w:rsid w:val="00AF062E"/>
    <w:rsid w:val="00AF084B"/>
    <w:rsid w:val="00AF0BF3"/>
    <w:rsid w:val="00AF11AF"/>
    <w:rsid w:val="00AF13B1"/>
    <w:rsid w:val="00AF1D4D"/>
    <w:rsid w:val="00AF1E0F"/>
    <w:rsid w:val="00AF265B"/>
    <w:rsid w:val="00AF282A"/>
    <w:rsid w:val="00AF29F3"/>
    <w:rsid w:val="00AF2E48"/>
    <w:rsid w:val="00AF2F17"/>
    <w:rsid w:val="00AF3074"/>
    <w:rsid w:val="00AF3288"/>
    <w:rsid w:val="00AF3297"/>
    <w:rsid w:val="00AF329A"/>
    <w:rsid w:val="00AF3A78"/>
    <w:rsid w:val="00AF3DC4"/>
    <w:rsid w:val="00AF403C"/>
    <w:rsid w:val="00AF4047"/>
    <w:rsid w:val="00AF4528"/>
    <w:rsid w:val="00AF46AB"/>
    <w:rsid w:val="00AF4FB0"/>
    <w:rsid w:val="00AF5410"/>
    <w:rsid w:val="00AF54F5"/>
    <w:rsid w:val="00AF5899"/>
    <w:rsid w:val="00AF5C6B"/>
    <w:rsid w:val="00AF5CDE"/>
    <w:rsid w:val="00AF5D0C"/>
    <w:rsid w:val="00AF625C"/>
    <w:rsid w:val="00AF64CC"/>
    <w:rsid w:val="00AF671F"/>
    <w:rsid w:val="00AF67E4"/>
    <w:rsid w:val="00AF6EDC"/>
    <w:rsid w:val="00AF71CD"/>
    <w:rsid w:val="00AF7BA1"/>
    <w:rsid w:val="00AF7DAF"/>
    <w:rsid w:val="00AF7E45"/>
    <w:rsid w:val="00AF7FEA"/>
    <w:rsid w:val="00B00188"/>
    <w:rsid w:val="00B0020C"/>
    <w:rsid w:val="00B006FF"/>
    <w:rsid w:val="00B00776"/>
    <w:rsid w:val="00B009FC"/>
    <w:rsid w:val="00B00E6F"/>
    <w:rsid w:val="00B00EE2"/>
    <w:rsid w:val="00B00F71"/>
    <w:rsid w:val="00B0144B"/>
    <w:rsid w:val="00B01546"/>
    <w:rsid w:val="00B01C23"/>
    <w:rsid w:val="00B01C9D"/>
    <w:rsid w:val="00B02030"/>
    <w:rsid w:val="00B0220B"/>
    <w:rsid w:val="00B02635"/>
    <w:rsid w:val="00B030FF"/>
    <w:rsid w:val="00B032FF"/>
    <w:rsid w:val="00B036D9"/>
    <w:rsid w:val="00B03930"/>
    <w:rsid w:val="00B03AB5"/>
    <w:rsid w:val="00B040D7"/>
    <w:rsid w:val="00B0413F"/>
    <w:rsid w:val="00B041A3"/>
    <w:rsid w:val="00B042F1"/>
    <w:rsid w:val="00B04450"/>
    <w:rsid w:val="00B0502D"/>
    <w:rsid w:val="00B05260"/>
    <w:rsid w:val="00B0566D"/>
    <w:rsid w:val="00B058D4"/>
    <w:rsid w:val="00B05915"/>
    <w:rsid w:val="00B05B92"/>
    <w:rsid w:val="00B05DF4"/>
    <w:rsid w:val="00B05E9E"/>
    <w:rsid w:val="00B061A3"/>
    <w:rsid w:val="00B062D7"/>
    <w:rsid w:val="00B0634D"/>
    <w:rsid w:val="00B065D7"/>
    <w:rsid w:val="00B067A6"/>
    <w:rsid w:val="00B0698A"/>
    <w:rsid w:val="00B06A66"/>
    <w:rsid w:val="00B06C5E"/>
    <w:rsid w:val="00B06C7A"/>
    <w:rsid w:val="00B06DF2"/>
    <w:rsid w:val="00B06F8E"/>
    <w:rsid w:val="00B071F2"/>
    <w:rsid w:val="00B072E8"/>
    <w:rsid w:val="00B074F6"/>
    <w:rsid w:val="00B0764D"/>
    <w:rsid w:val="00B0764E"/>
    <w:rsid w:val="00B07717"/>
    <w:rsid w:val="00B07744"/>
    <w:rsid w:val="00B078AD"/>
    <w:rsid w:val="00B07A3A"/>
    <w:rsid w:val="00B07DAF"/>
    <w:rsid w:val="00B07E72"/>
    <w:rsid w:val="00B10373"/>
    <w:rsid w:val="00B105B3"/>
    <w:rsid w:val="00B10887"/>
    <w:rsid w:val="00B10BC2"/>
    <w:rsid w:val="00B10D8D"/>
    <w:rsid w:val="00B10D9F"/>
    <w:rsid w:val="00B10E4A"/>
    <w:rsid w:val="00B113BD"/>
    <w:rsid w:val="00B11AE6"/>
    <w:rsid w:val="00B11BA3"/>
    <w:rsid w:val="00B11C97"/>
    <w:rsid w:val="00B120D6"/>
    <w:rsid w:val="00B1239A"/>
    <w:rsid w:val="00B12DDC"/>
    <w:rsid w:val="00B13DF0"/>
    <w:rsid w:val="00B14099"/>
    <w:rsid w:val="00B1426F"/>
    <w:rsid w:val="00B147EE"/>
    <w:rsid w:val="00B14880"/>
    <w:rsid w:val="00B14AC0"/>
    <w:rsid w:val="00B14CC5"/>
    <w:rsid w:val="00B15135"/>
    <w:rsid w:val="00B159B8"/>
    <w:rsid w:val="00B15BA3"/>
    <w:rsid w:val="00B15CBF"/>
    <w:rsid w:val="00B15E1B"/>
    <w:rsid w:val="00B1616F"/>
    <w:rsid w:val="00B1618D"/>
    <w:rsid w:val="00B16206"/>
    <w:rsid w:val="00B1639B"/>
    <w:rsid w:val="00B163E8"/>
    <w:rsid w:val="00B16691"/>
    <w:rsid w:val="00B16847"/>
    <w:rsid w:val="00B168EB"/>
    <w:rsid w:val="00B16C7F"/>
    <w:rsid w:val="00B17137"/>
    <w:rsid w:val="00B17187"/>
    <w:rsid w:val="00B1735C"/>
    <w:rsid w:val="00B17423"/>
    <w:rsid w:val="00B17821"/>
    <w:rsid w:val="00B17C21"/>
    <w:rsid w:val="00B17DD4"/>
    <w:rsid w:val="00B17E02"/>
    <w:rsid w:val="00B17FCE"/>
    <w:rsid w:val="00B2003A"/>
    <w:rsid w:val="00B20219"/>
    <w:rsid w:val="00B203A0"/>
    <w:rsid w:val="00B20493"/>
    <w:rsid w:val="00B20772"/>
    <w:rsid w:val="00B20BD6"/>
    <w:rsid w:val="00B20D3B"/>
    <w:rsid w:val="00B20D45"/>
    <w:rsid w:val="00B20EEC"/>
    <w:rsid w:val="00B20F57"/>
    <w:rsid w:val="00B21564"/>
    <w:rsid w:val="00B21624"/>
    <w:rsid w:val="00B21A98"/>
    <w:rsid w:val="00B21C35"/>
    <w:rsid w:val="00B21C90"/>
    <w:rsid w:val="00B221D3"/>
    <w:rsid w:val="00B223F5"/>
    <w:rsid w:val="00B224AD"/>
    <w:rsid w:val="00B22A99"/>
    <w:rsid w:val="00B22F7E"/>
    <w:rsid w:val="00B23768"/>
    <w:rsid w:val="00B24200"/>
    <w:rsid w:val="00B2477E"/>
    <w:rsid w:val="00B24780"/>
    <w:rsid w:val="00B249C8"/>
    <w:rsid w:val="00B24A7C"/>
    <w:rsid w:val="00B25A31"/>
    <w:rsid w:val="00B25A44"/>
    <w:rsid w:val="00B260F7"/>
    <w:rsid w:val="00B262E0"/>
    <w:rsid w:val="00B26809"/>
    <w:rsid w:val="00B26823"/>
    <w:rsid w:val="00B268B5"/>
    <w:rsid w:val="00B2773A"/>
    <w:rsid w:val="00B2775F"/>
    <w:rsid w:val="00B27866"/>
    <w:rsid w:val="00B27C72"/>
    <w:rsid w:val="00B30596"/>
    <w:rsid w:val="00B30D3C"/>
    <w:rsid w:val="00B30E3A"/>
    <w:rsid w:val="00B31243"/>
    <w:rsid w:val="00B31D77"/>
    <w:rsid w:val="00B31F06"/>
    <w:rsid w:val="00B320BB"/>
    <w:rsid w:val="00B32271"/>
    <w:rsid w:val="00B325E3"/>
    <w:rsid w:val="00B3282D"/>
    <w:rsid w:val="00B32AD8"/>
    <w:rsid w:val="00B33212"/>
    <w:rsid w:val="00B333E5"/>
    <w:rsid w:val="00B34160"/>
    <w:rsid w:val="00B34252"/>
    <w:rsid w:val="00B34306"/>
    <w:rsid w:val="00B34367"/>
    <w:rsid w:val="00B3470C"/>
    <w:rsid w:val="00B34730"/>
    <w:rsid w:val="00B34F72"/>
    <w:rsid w:val="00B3530C"/>
    <w:rsid w:val="00B35594"/>
    <w:rsid w:val="00B3583D"/>
    <w:rsid w:val="00B35E4D"/>
    <w:rsid w:val="00B36038"/>
    <w:rsid w:val="00B36B22"/>
    <w:rsid w:val="00B36CEC"/>
    <w:rsid w:val="00B36F40"/>
    <w:rsid w:val="00B37055"/>
    <w:rsid w:val="00B375A9"/>
    <w:rsid w:val="00B377F1"/>
    <w:rsid w:val="00B37945"/>
    <w:rsid w:val="00B37B4C"/>
    <w:rsid w:val="00B37F10"/>
    <w:rsid w:val="00B40090"/>
    <w:rsid w:val="00B40157"/>
    <w:rsid w:val="00B40446"/>
    <w:rsid w:val="00B40507"/>
    <w:rsid w:val="00B406BF"/>
    <w:rsid w:val="00B40F8B"/>
    <w:rsid w:val="00B40FFF"/>
    <w:rsid w:val="00B4101B"/>
    <w:rsid w:val="00B41C8A"/>
    <w:rsid w:val="00B42396"/>
    <w:rsid w:val="00B42512"/>
    <w:rsid w:val="00B425E6"/>
    <w:rsid w:val="00B42AA0"/>
    <w:rsid w:val="00B42B30"/>
    <w:rsid w:val="00B43567"/>
    <w:rsid w:val="00B4377F"/>
    <w:rsid w:val="00B437DA"/>
    <w:rsid w:val="00B43F41"/>
    <w:rsid w:val="00B44B77"/>
    <w:rsid w:val="00B44D46"/>
    <w:rsid w:val="00B4549A"/>
    <w:rsid w:val="00B457C7"/>
    <w:rsid w:val="00B45F95"/>
    <w:rsid w:val="00B461BB"/>
    <w:rsid w:val="00B46321"/>
    <w:rsid w:val="00B46368"/>
    <w:rsid w:val="00B46551"/>
    <w:rsid w:val="00B46823"/>
    <w:rsid w:val="00B46CF9"/>
    <w:rsid w:val="00B470DD"/>
    <w:rsid w:val="00B472E7"/>
    <w:rsid w:val="00B47536"/>
    <w:rsid w:val="00B479D0"/>
    <w:rsid w:val="00B47A23"/>
    <w:rsid w:val="00B47C1B"/>
    <w:rsid w:val="00B47CE4"/>
    <w:rsid w:val="00B50148"/>
    <w:rsid w:val="00B50745"/>
    <w:rsid w:val="00B5083F"/>
    <w:rsid w:val="00B50DF3"/>
    <w:rsid w:val="00B50EDC"/>
    <w:rsid w:val="00B51180"/>
    <w:rsid w:val="00B51296"/>
    <w:rsid w:val="00B5135A"/>
    <w:rsid w:val="00B51399"/>
    <w:rsid w:val="00B51409"/>
    <w:rsid w:val="00B5192C"/>
    <w:rsid w:val="00B51E0C"/>
    <w:rsid w:val="00B51FFB"/>
    <w:rsid w:val="00B5228C"/>
    <w:rsid w:val="00B522FD"/>
    <w:rsid w:val="00B525E6"/>
    <w:rsid w:val="00B526DF"/>
    <w:rsid w:val="00B52765"/>
    <w:rsid w:val="00B528B2"/>
    <w:rsid w:val="00B534EC"/>
    <w:rsid w:val="00B5369B"/>
    <w:rsid w:val="00B537AE"/>
    <w:rsid w:val="00B53B3D"/>
    <w:rsid w:val="00B53DEC"/>
    <w:rsid w:val="00B53ECA"/>
    <w:rsid w:val="00B53F54"/>
    <w:rsid w:val="00B54015"/>
    <w:rsid w:val="00B54191"/>
    <w:rsid w:val="00B5429A"/>
    <w:rsid w:val="00B54665"/>
    <w:rsid w:val="00B54951"/>
    <w:rsid w:val="00B54AD2"/>
    <w:rsid w:val="00B54CBE"/>
    <w:rsid w:val="00B54CDB"/>
    <w:rsid w:val="00B54E14"/>
    <w:rsid w:val="00B54F51"/>
    <w:rsid w:val="00B5518C"/>
    <w:rsid w:val="00B55AC1"/>
    <w:rsid w:val="00B55C63"/>
    <w:rsid w:val="00B55DC6"/>
    <w:rsid w:val="00B56081"/>
    <w:rsid w:val="00B561F1"/>
    <w:rsid w:val="00B56DCD"/>
    <w:rsid w:val="00B57316"/>
    <w:rsid w:val="00B576B8"/>
    <w:rsid w:val="00B57830"/>
    <w:rsid w:val="00B57B8C"/>
    <w:rsid w:val="00B57BBF"/>
    <w:rsid w:val="00B607C3"/>
    <w:rsid w:val="00B60C46"/>
    <w:rsid w:val="00B60CA5"/>
    <w:rsid w:val="00B61088"/>
    <w:rsid w:val="00B6109D"/>
    <w:rsid w:val="00B6127E"/>
    <w:rsid w:val="00B6129C"/>
    <w:rsid w:val="00B61B1B"/>
    <w:rsid w:val="00B61ED5"/>
    <w:rsid w:val="00B625F2"/>
    <w:rsid w:val="00B62966"/>
    <w:rsid w:val="00B62A66"/>
    <w:rsid w:val="00B62BBE"/>
    <w:rsid w:val="00B632A8"/>
    <w:rsid w:val="00B634C8"/>
    <w:rsid w:val="00B63686"/>
    <w:rsid w:val="00B6380F"/>
    <w:rsid w:val="00B63DA4"/>
    <w:rsid w:val="00B64030"/>
    <w:rsid w:val="00B64299"/>
    <w:rsid w:val="00B64493"/>
    <w:rsid w:val="00B64670"/>
    <w:rsid w:val="00B647EA"/>
    <w:rsid w:val="00B64F66"/>
    <w:rsid w:val="00B65131"/>
    <w:rsid w:val="00B6524D"/>
    <w:rsid w:val="00B65839"/>
    <w:rsid w:val="00B65948"/>
    <w:rsid w:val="00B65BE8"/>
    <w:rsid w:val="00B65F41"/>
    <w:rsid w:val="00B66809"/>
    <w:rsid w:val="00B668AC"/>
    <w:rsid w:val="00B670EF"/>
    <w:rsid w:val="00B67650"/>
    <w:rsid w:val="00B67828"/>
    <w:rsid w:val="00B67BA3"/>
    <w:rsid w:val="00B67E59"/>
    <w:rsid w:val="00B67E9C"/>
    <w:rsid w:val="00B700FB"/>
    <w:rsid w:val="00B7038C"/>
    <w:rsid w:val="00B70392"/>
    <w:rsid w:val="00B7058B"/>
    <w:rsid w:val="00B70751"/>
    <w:rsid w:val="00B70AA2"/>
    <w:rsid w:val="00B70BA8"/>
    <w:rsid w:val="00B70BC0"/>
    <w:rsid w:val="00B70D35"/>
    <w:rsid w:val="00B70E2C"/>
    <w:rsid w:val="00B7126A"/>
    <w:rsid w:val="00B719F7"/>
    <w:rsid w:val="00B71E32"/>
    <w:rsid w:val="00B721A1"/>
    <w:rsid w:val="00B72256"/>
    <w:rsid w:val="00B722FA"/>
    <w:rsid w:val="00B724A5"/>
    <w:rsid w:val="00B72733"/>
    <w:rsid w:val="00B72781"/>
    <w:rsid w:val="00B72896"/>
    <w:rsid w:val="00B72B88"/>
    <w:rsid w:val="00B72DFD"/>
    <w:rsid w:val="00B72F76"/>
    <w:rsid w:val="00B7339F"/>
    <w:rsid w:val="00B736E4"/>
    <w:rsid w:val="00B7408C"/>
    <w:rsid w:val="00B741C8"/>
    <w:rsid w:val="00B74AB1"/>
    <w:rsid w:val="00B74D90"/>
    <w:rsid w:val="00B74E08"/>
    <w:rsid w:val="00B75061"/>
    <w:rsid w:val="00B7528F"/>
    <w:rsid w:val="00B753B7"/>
    <w:rsid w:val="00B75460"/>
    <w:rsid w:val="00B754DE"/>
    <w:rsid w:val="00B75638"/>
    <w:rsid w:val="00B75673"/>
    <w:rsid w:val="00B7567D"/>
    <w:rsid w:val="00B75977"/>
    <w:rsid w:val="00B75992"/>
    <w:rsid w:val="00B7620D"/>
    <w:rsid w:val="00B76325"/>
    <w:rsid w:val="00B76337"/>
    <w:rsid w:val="00B76522"/>
    <w:rsid w:val="00B76827"/>
    <w:rsid w:val="00B76A3B"/>
    <w:rsid w:val="00B76EFF"/>
    <w:rsid w:val="00B77551"/>
    <w:rsid w:val="00B778C2"/>
    <w:rsid w:val="00B77923"/>
    <w:rsid w:val="00B77ADB"/>
    <w:rsid w:val="00B77B14"/>
    <w:rsid w:val="00B77B66"/>
    <w:rsid w:val="00B77DA0"/>
    <w:rsid w:val="00B80030"/>
    <w:rsid w:val="00B801DF"/>
    <w:rsid w:val="00B8039C"/>
    <w:rsid w:val="00B80642"/>
    <w:rsid w:val="00B80853"/>
    <w:rsid w:val="00B8089D"/>
    <w:rsid w:val="00B80926"/>
    <w:rsid w:val="00B813BD"/>
    <w:rsid w:val="00B81589"/>
    <w:rsid w:val="00B81C2B"/>
    <w:rsid w:val="00B822A2"/>
    <w:rsid w:val="00B82408"/>
    <w:rsid w:val="00B82683"/>
    <w:rsid w:val="00B828BF"/>
    <w:rsid w:val="00B82952"/>
    <w:rsid w:val="00B830B3"/>
    <w:rsid w:val="00B83BB1"/>
    <w:rsid w:val="00B83FF6"/>
    <w:rsid w:val="00B84213"/>
    <w:rsid w:val="00B844AC"/>
    <w:rsid w:val="00B849CE"/>
    <w:rsid w:val="00B858B3"/>
    <w:rsid w:val="00B85944"/>
    <w:rsid w:val="00B85A13"/>
    <w:rsid w:val="00B85A61"/>
    <w:rsid w:val="00B85AC6"/>
    <w:rsid w:val="00B85D5D"/>
    <w:rsid w:val="00B85F9E"/>
    <w:rsid w:val="00B86280"/>
    <w:rsid w:val="00B86392"/>
    <w:rsid w:val="00B865F8"/>
    <w:rsid w:val="00B866E0"/>
    <w:rsid w:val="00B8690A"/>
    <w:rsid w:val="00B86945"/>
    <w:rsid w:val="00B86F18"/>
    <w:rsid w:val="00B86F57"/>
    <w:rsid w:val="00B8744E"/>
    <w:rsid w:val="00B874A4"/>
    <w:rsid w:val="00B87799"/>
    <w:rsid w:val="00B8784F"/>
    <w:rsid w:val="00B87891"/>
    <w:rsid w:val="00B87B1D"/>
    <w:rsid w:val="00B906EB"/>
    <w:rsid w:val="00B90DC9"/>
    <w:rsid w:val="00B91126"/>
    <w:rsid w:val="00B912C1"/>
    <w:rsid w:val="00B9165A"/>
    <w:rsid w:val="00B91ABE"/>
    <w:rsid w:val="00B91AEF"/>
    <w:rsid w:val="00B91C63"/>
    <w:rsid w:val="00B91CF5"/>
    <w:rsid w:val="00B91D2F"/>
    <w:rsid w:val="00B91D67"/>
    <w:rsid w:val="00B92110"/>
    <w:rsid w:val="00B92461"/>
    <w:rsid w:val="00B92559"/>
    <w:rsid w:val="00B9255C"/>
    <w:rsid w:val="00B92F59"/>
    <w:rsid w:val="00B93563"/>
    <w:rsid w:val="00B93875"/>
    <w:rsid w:val="00B93C85"/>
    <w:rsid w:val="00B93E12"/>
    <w:rsid w:val="00B93E6D"/>
    <w:rsid w:val="00B94002"/>
    <w:rsid w:val="00B945BB"/>
    <w:rsid w:val="00B94891"/>
    <w:rsid w:val="00B949B4"/>
    <w:rsid w:val="00B94A71"/>
    <w:rsid w:val="00B94C99"/>
    <w:rsid w:val="00B94D8C"/>
    <w:rsid w:val="00B94DBF"/>
    <w:rsid w:val="00B94EC2"/>
    <w:rsid w:val="00B94EF7"/>
    <w:rsid w:val="00B951AB"/>
    <w:rsid w:val="00B95439"/>
    <w:rsid w:val="00B954FD"/>
    <w:rsid w:val="00B95519"/>
    <w:rsid w:val="00B9554F"/>
    <w:rsid w:val="00B955BA"/>
    <w:rsid w:val="00B958AC"/>
    <w:rsid w:val="00B95C22"/>
    <w:rsid w:val="00B96D96"/>
    <w:rsid w:val="00B96F04"/>
    <w:rsid w:val="00B9732A"/>
    <w:rsid w:val="00B978B3"/>
    <w:rsid w:val="00B97AF0"/>
    <w:rsid w:val="00B97C3B"/>
    <w:rsid w:val="00B97C6D"/>
    <w:rsid w:val="00B97F82"/>
    <w:rsid w:val="00B97FED"/>
    <w:rsid w:val="00BA0082"/>
    <w:rsid w:val="00BA014A"/>
    <w:rsid w:val="00BA02E5"/>
    <w:rsid w:val="00BA0690"/>
    <w:rsid w:val="00BA08FB"/>
    <w:rsid w:val="00BA0927"/>
    <w:rsid w:val="00BA0A72"/>
    <w:rsid w:val="00BA0CF9"/>
    <w:rsid w:val="00BA167A"/>
    <w:rsid w:val="00BA1940"/>
    <w:rsid w:val="00BA1D13"/>
    <w:rsid w:val="00BA1D58"/>
    <w:rsid w:val="00BA2342"/>
    <w:rsid w:val="00BA28B7"/>
    <w:rsid w:val="00BA28E3"/>
    <w:rsid w:val="00BA2ADC"/>
    <w:rsid w:val="00BA3DD7"/>
    <w:rsid w:val="00BA3FB9"/>
    <w:rsid w:val="00BA416E"/>
    <w:rsid w:val="00BA464F"/>
    <w:rsid w:val="00BA4954"/>
    <w:rsid w:val="00BA4DFE"/>
    <w:rsid w:val="00BA4F20"/>
    <w:rsid w:val="00BA5005"/>
    <w:rsid w:val="00BA56A4"/>
    <w:rsid w:val="00BA5715"/>
    <w:rsid w:val="00BA5CA4"/>
    <w:rsid w:val="00BA61A8"/>
    <w:rsid w:val="00BA62F4"/>
    <w:rsid w:val="00BA6569"/>
    <w:rsid w:val="00BA6633"/>
    <w:rsid w:val="00BA6655"/>
    <w:rsid w:val="00BA6966"/>
    <w:rsid w:val="00BA6A75"/>
    <w:rsid w:val="00BA6AB0"/>
    <w:rsid w:val="00BA7047"/>
    <w:rsid w:val="00BA714C"/>
    <w:rsid w:val="00BA75AD"/>
    <w:rsid w:val="00BA75FD"/>
    <w:rsid w:val="00BA762D"/>
    <w:rsid w:val="00BA7663"/>
    <w:rsid w:val="00BA78F2"/>
    <w:rsid w:val="00BA7DCE"/>
    <w:rsid w:val="00BB0026"/>
    <w:rsid w:val="00BB003B"/>
    <w:rsid w:val="00BB0661"/>
    <w:rsid w:val="00BB0848"/>
    <w:rsid w:val="00BB09D2"/>
    <w:rsid w:val="00BB0C8C"/>
    <w:rsid w:val="00BB0DF7"/>
    <w:rsid w:val="00BB0E65"/>
    <w:rsid w:val="00BB1207"/>
    <w:rsid w:val="00BB174E"/>
    <w:rsid w:val="00BB1CD0"/>
    <w:rsid w:val="00BB208F"/>
    <w:rsid w:val="00BB20C1"/>
    <w:rsid w:val="00BB25A8"/>
    <w:rsid w:val="00BB2968"/>
    <w:rsid w:val="00BB2B4A"/>
    <w:rsid w:val="00BB32D9"/>
    <w:rsid w:val="00BB368B"/>
    <w:rsid w:val="00BB36DD"/>
    <w:rsid w:val="00BB377C"/>
    <w:rsid w:val="00BB39FF"/>
    <w:rsid w:val="00BB3DD0"/>
    <w:rsid w:val="00BB4106"/>
    <w:rsid w:val="00BB475B"/>
    <w:rsid w:val="00BB4B10"/>
    <w:rsid w:val="00BB4C81"/>
    <w:rsid w:val="00BB4F6A"/>
    <w:rsid w:val="00BB5496"/>
    <w:rsid w:val="00BB59FB"/>
    <w:rsid w:val="00BB5C40"/>
    <w:rsid w:val="00BB5F7E"/>
    <w:rsid w:val="00BB66D9"/>
    <w:rsid w:val="00BB6881"/>
    <w:rsid w:val="00BB6A8B"/>
    <w:rsid w:val="00BB6F40"/>
    <w:rsid w:val="00BB7029"/>
    <w:rsid w:val="00BB732A"/>
    <w:rsid w:val="00BB734E"/>
    <w:rsid w:val="00BB74C8"/>
    <w:rsid w:val="00BB75B2"/>
    <w:rsid w:val="00BB7851"/>
    <w:rsid w:val="00BB7F86"/>
    <w:rsid w:val="00BC08AA"/>
    <w:rsid w:val="00BC0989"/>
    <w:rsid w:val="00BC0B3A"/>
    <w:rsid w:val="00BC0C71"/>
    <w:rsid w:val="00BC0C95"/>
    <w:rsid w:val="00BC0DA8"/>
    <w:rsid w:val="00BC0E26"/>
    <w:rsid w:val="00BC0F20"/>
    <w:rsid w:val="00BC1104"/>
    <w:rsid w:val="00BC114A"/>
    <w:rsid w:val="00BC1202"/>
    <w:rsid w:val="00BC14C6"/>
    <w:rsid w:val="00BC159B"/>
    <w:rsid w:val="00BC1689"/>
    <w:rsid w:val="00BC17A9"/>
    <w:rsid w:val="00BC1AFA"/>
    <w:rsid w:val="00BC1FB0"/>
    <w:rsid w:val="00BC2CA6"/>
    <w:rsid w:val="00BC2CFF"/>
    <w:rsid w:val="00BC2D49"/>
    <w:rsid w:val="00BC309F"/>
    <w:rsid w:val="00BC33CE"/>
    <w:rsid w:val="00BC33F8"/>
    <w:rsid w:val="00BC3B75"/>
    <w:rsid w:val="00BC3CE4"/>
    <w:rsid w:val="00BC3FAF"/>
    <w:rsid w:val="00BC40E0"/>
    <w:rsid w:val="00BC41CB"/>
    <w:rsid w:val="00BC4403"/>
    <w:rsid w:val="00BC442A"/>
    <w:rsid w:val="00BC442D"/>
    <w:rsid w:val="00BC4540"/>
    <w:rsid w:val="00BC4650"/>
    <w:rsid w:val="00BC4776"/>
    <w:rsid w:val="00BC489F"/>
    <w:rsid w:val="00BC4C87"/>
    <w:rsid w:val="00BC4F7C"/>
    <w:rsid w:val="00BC52C4"/>
    <w:rsid w:val="00BC531B"/>
    <w:rsid w:val="00BC53CF"/>
    <w:rsid w:val="00BC583C"/>
    <w:rsid w:val="00BC5CF6"/>
    <w:rsid w:val="00BC60CE"/>
    <w:rsid w:val="00BC6264"/>
    <w:rsid w:val="00BC6275"/>
    <w:rsid w:val="00BC6277"/>
    <w:rsid w:val="00BC6B75"/>
    <w:rsid w:val="00BC6CFF"/>
    <w:rsid w:val="00BC6DE6"/>
    <w:rsid w:val="00BC7323"/>
    <w:rsid w:val="00BC7403"/>
    <w:rsid w:val="00BC75E9"/>
    <w:rsid w:val="00BC7AAE"/>
    <w:rsid w:val="00BC7B9C"/>
    <w:rsid w:val="00BD025E"/>
    <w:rsid w:val="00BD0316"/>
    <w:rsid w:val="00BD091F"/>
    <w:rsid w:val="00BD09E2"/>
    <w:rsid w:val="00BD0C30"/>
    <w:rsid w:val="00BD0D42"/>
    <w:rsid w:val="00BD0E9E"/>
    <w:rsid w:val="00BD1166"/>
    <w:rsid w:val="00BD16B2"/>
    <w:rsid w:val="00BD17DE"/>
    <w:rsid w:val="00BD1C53"/>
    <w:rsid w:val="00BD1DDD"/>
    <w:rsid w:val="00BD2156"/>
    <w:rsid w:val="00BD2542"/>
    <w:rsid w:val="00BD2A57"/>
    <w:rsid w:val="00BD2B59"/>
    <w:rsid w:val="00BD2C78"/>
    <w:rsid w:val="00BD2D52"/>
    <w:rsid w:val="00BD3187"/>
    <w:rsid w:val="00BD33C4"/>
    <w:rsid w:val="00BD3610"/>
    <w:rsid w:val="00BD3EE2"/>
    <w:rsid w:val="00BD3F78"/>
    <w:rsid w:val="00BD4382"/>
    <w:rsid w:val="00BD4971"/>
    <w:rsid w:val="00BD534E"/>
    <w:rsid w:val="00BD5495"/>
    <w:rsid w:val="00BD579F"/>
    <w:rsid w:val="00BD5DD6"/>
    <w:rsid w:val="00BD5E21"/>
    <w:rsid w:val="00BD63E3"/>
    <w:rsid w:val="00BD64A7"/>
    <w:rsid w:val="00BD69FD"/>
    <w:rsid w:val="00BD6B5C"/>
    <w:rsid w:val="00BD6BC9"/>
    <w:rsid w:val="00BD6D73"/>
    <w:rsid w:val="00BD703B"/>
    <w:rsid w:val="00BD7351"/>
    <w:rsid w:val="00BD738D"/>
    <w:rsid w:val="00BD7539"/>
    <w:rsid w:val="00BD777C"/>
    <w:rsid w:val="00BD797E"/>
    <w:rsid w:val="00BD7D06"/>
    <w:rsid w:val="00BD7E14"/>
    <w:rsid w:val="00BE05C8"/>
    <w:rsid w:val="00BE06C7"/>
    <w:rsid w:val="00BE0765"/>
    <w:rsid w:val="00BE0E60"/>
    <w:rsid w:val="00BE0ED2"/>
    <w:rsid w:val="00BE113F"/>
    <w:rsid w:val="00BE1282"/>
    <w:rsid w:val="00BE1442"/>
    <w:rsid w:val="00BE14DB"/>
    <w:rsid w:val="00BE185D"/>
    <w:rsid w:val="00BE1E60"/>
    <w:rsid w:val="00BE201F"/>
    <w:rsid w:val="00BE2195"/>
    <w:rsid w:val="00BE24DE"/>
    <w:rsid w:val="00BE2998"/>
    <w:rsid w:val="00BE33F0"/>
    <w:rsid w:val="00BE34F7"/>
    <w:rsid w:val="00BE3CD8"/>
    <w:rsid w:val="00BE3DF3"/>
    <w:rsid w:val="00BE45C6"/>
    <w:rsid w:val="00BE45CA"/>
    <w:rsid w:val="00BE4A1F"/>
    <w:rsid w:val="00BE4CD4"/>
    <w:rsid w:val="00BE4F2A"/>
    <w:rsid w:val="00BE551F"/>
    <w:rsid w:val="00BE5557"/>
    <w:rsid w:val="00BE56F3"/>
    <w:rsid w:val="00BE5700"/>
    <w:rsid w:val="00BE583A"/>
    <w:rsid w:val="00BE58D5"/>
    <w:rsid w:val="00BE5DF5"/>
    <w:rsid w:val="00BE6072"/>
    <w:rsid w:val="00BE622C"/>
    <w:rsid w:val="00BE65AB"/>
    <w:rsid w:val="00BE6682"/>
    <w:rsid w:val="00BE6BBF"/>
    <w:rsid w:val="00BE706C"/>
    <w:rsid w:val="00BE7303"/>
    <w:rsid w:val="00BE75F2"/>
    <w:rsid w:val="00BE789E"/>
    <w:rsid w:val="00BE7BA0"/>
    <w:rsid w:val="00BE7F84"/>
    <w:rsid w:val="00BE7FBE"/>
    <w:rsid w:val="00BF04E1"/>
    <w:rsid w:val="00BF0575"/>
    <w:rsid w:val="00BF0669"/>
    <w:rsid w:val="00BF06A7"/>
    <w:rsid w:val="00BF074A"/>
    <w:rsid w:val="00BF0878"/>
    <w:rsid w:val="00BF0D72"/>
    <w:rsid w:val="00BF12A5"/>
    <w:rsid w:val="00BF1D72"/>
    <w:rsid w:val="00BF1E5D"/>
    <w:rsid w:val="00BF2053"/>
    <w:rsid w:val="00BF23F7"/>
    <w:rsid w:val="00BF244E"/>
    <w:rsid w:val="00BF2685"/>
    <w:rsid w:val="00BF2904"/>
    <w:rsid w:val="00BF29C0"/>
    <w:rsid w:val="00BF29E2"/>
    <w:rsid w:val="00BF2EF6"/>
    <w:rsid w:val="00BF3232"/>
    <w:rsid w:val="00BF35F9"/>
    <w:rsid w:val="00BF38A6"/>
    <w:rsid w:val="00BF39D2"/>
    <w:rsid w:val="00BF3D7C"/>
    <w:rsid w:val="00BF3E6B"/>
    <w:rsid w:val="00BF426D"/>
    <w:rsid w:val="00BF4444"/>
    <w:rsid w:val="00BF467B"/>
    <w:rsid w:val="00BF46D5"/>
    <w:rsid w:val="00BF4768"/>
    <w:rsid w:val="00BF47D2"/>
    <w:rsid w:val="00BF4852"/>
    <w:rsid w:val="00BF4BA9"/>
    <w:rsid w:val="00BF4BC2"/>
    <w:rsid w:val="00BF4DBF"/>
    <w:rsid w:val="00BF4DF4"/>
    <w:rsid w:val="00BF4F1B"/>
    <w:rsid w:val="00BF4F69"/>
    <w:rsid w:val="00BF4F86"/>
    <w:rsid w:val="00BF5518"/>
    <w:rsid w:val="00BF578A"/>
    <w:rsid w:val="00BF57CF"/>
    <w:rsid w:val="00BF5A2F"/>
    <w:rsid w:val="00BF5AAB"/>
    <w:rsid w:val="00BF5CCB"/>
    <w:rsid w:val="00BF6098"/>
    <w:rsid w:val="00BF613D"/>
    <w:rsid w:val="00BF6188"/>
    <w:rsid w:val="00BF6525"/>
    <w:rsid w:val="00BF6B07"/>
    <w:rsid w:val="00BF6C1A"/>
    <w:rsid w:val="00BF6D99"/>
    <w:rsid w:val="00BF6EB0"/>
    <w:rsid w:val="00BF70BF"/>
    <w:rsid w:val="00BF72C5"/>
    <w:rsid w:val="00BF7355"/>
    <w:rsid w:val="00BF7696"/>
    <w:rsid w:val="00BF7EA3"/>
    <w:rsid w:val="00C00625"/>
    <w:rsid w:val="00C00700"/>
    <w:rsid w:val="00C007B6"/>
    <w:rsid w:val="00C00F4B"/>
    <w:rsid w:val="00C00FD8"/>
    <w:rsid w:val="00C01074"/>
    <w:rsid w:val="00C01092"/>
    <w:rsid w:val="00C01930"/>
    <w:rsid w:val="00C01FD9"/>
    <w:rsid w:val="00C02421"/>
    <w:rsid w:val="00C02B2A"/>
    <w:rsid w:val="00C02CD6"/>
    <w:rsid w:val="00C02E93"/>
    <w:rsid w:val="00C03066"/>
    <w:rsid w:val="00C0315D"/>
    <w:rsid w:val="00C033D5"/>
    <w:rsid w:val="00C0347F"/>
    <w:rsid w:val="00C038B8"/>
    <w:rsid w:val="00C03E16"/>
    <w:rsid w:val="00C03E99"/>
    <w:rsid w:val="00C0424F"/>
    <w:rsid w:val="00C044A7"/>
    <w:rsid w:val="00C047BE"/>
    <w:rsid w:val="00C04EA4"/>
    <w:rsid w:val="00C0508F"/>
    <w:rsid w:val="00C0564B"/>
    <w:rsid w:val="00C05D54"/>
    <w:rsid w:val="00C05F35"/>
    <w:rsid w:val="00C06653"/>
    <w:rsid w:val="00C0670A"/>
    <w:rsid w:val="00C068AA"/>
    <w:rsid w:val="00C0692F"/>
    <w:rsid w:val="00C07683"/>
    <w:rsid w:val="00C07CC2"/>
    <w:rsid w:val="00C07CFC"/>
    <w:rsid w:val="00C07D05"/>
    <w:rsid w:val="00C10186"/>
    <w:rsid w:val="00C1041D"/>
    <w:rsid w:val="00C10630"/>
    <w:rsid w:val="00C1073B"/>
    <w:rsid w:val="00C1084D"/>
    <w:rsid w:val="00C10890"/>
    <w:rsid w:val="00C10E99"/>
    <w:rsid w:val="00C1124F"/>
    <w:rsid w:val="00C11475"/>
    <w:rsid w:val="00C118A1"/>
    <w:rsid w:val="00C11A97"/>
    <w:rsid w:val="00C11AC2"/>
    <w:rsid w:val="00C11B82"/>
    <w:rsid w:val="00C11C3B"/>
    <w:rsid w:val="00C11C66"/>
    <w:rsid w:val="00C11CA4"/>
    <w:rsid w:val="00C11CC8"/>
    <w:rsid w:val="00C11F77"/>
    <w:rsid w:val="00C12102"/>
    <w:rsid w:val="00C12274"/>
    <w:rsid w:val="00C128EE"/>
    <w:rsid w:val="00C12C55"/>
    <w:rsid w:val="00C12CD1"/>
    <w:rsid w:val="00C13299"/>
    <w:rsid w:val="00C1359E"/>
    <w:rsid w:val="00C13678"/>
    <w:rsid w:val="00C1388B"/>
    <w:rsid w:val="00C13C8C"/>
    <w:rsid w:val="00C13F70"/>
    <w:rsid w:val="00C14144"/>
    <w:rsid w:val="00C141B3"/>
    <w:rsid w:val="00C149B9"/>
    <w:rsid w:val="00C14A33"/>
    <w:rsid w:val="00C14A7C"/>
    <w:rsid w:val="00C14E3A"/>
    <w:rsid w:val="00C14EA1"/>
    <w:rsid w:val="00C15012"/>
    <w:rsid w:val="00C151A1"/>
    <w:rsid w:val="00C1539D"/>
    <w:rsid w:val="00C153C2"/>
    <w:rsid w:val="00C15498"/>
    <w:rsid w:val="00C159E2"/>
    <w:rsid w:val="00C15F15"/>
    <w:rsid w:val="00C160A0"/>
    <w:rsid w:val="00C165AE"/>
    <w:rsid w:val="00C16701"/>
    <w:rsid w:val="00C16714"/>
    <w:rsid w:val="00C16B2F"/>
    <w:rsid w:val="00C16F5D"/>
    <w:rsid w:val="00C1716D"/>
    <w:rsid w:val="00C179A3"/>
    <w:rsid w:val="00C17DEA"/>
    <w:rsid w:val="00C17FD9"/>
    <w:rsid w:val="00C200D9"/>
    <w:rsid w:val="00C20224"/>
    <w:rsid w:val="00C20326"/>
    <w:rsid w:val="00C20343"/>
    <w:rsid w:val="00C20458"/>
    <w:rsid w:val="00C20991"/>
    <w:rsid w:val="00C20D90"/>
    <w:rsid w:val="00C2121E"/>
    <w:rsid w:val="00C216BF"/>
    <w:rsid w:val="00C21710"/>
    <w:rsid w:val="00C21C5A"/>
    <w:rsid w:val="00C21F31"/>
    <w:rsid w:val="00C21FCA"/>
    <w:rsid w:val="00C22160"/>
    <w:rsid w:val="00C2222D"/>
    <w:rsid w:val="00C2231E"/>
    <w:rsid w:val="00C22477"/>
    <w:rsid w:val="00C22806"/>
    <w:rsid w:val="00C22A1B"/>
    <w:rsid w:val="00C22B9A"/>
    <w:rsid w:val="00C22C25"/>
    <w:rsid w:val="00C22DBA"/>
    <w:rsid w:val="00C22DD8"/>
    <w:rsid w:val="00C230A4"/>
    <w:rsid w:val="00C2323F"/>
    <w:rsid w:val="00C232C6"/>
    <w:rsid w:val="00C23A0A"/>
    <w:rsid w:val="00C23C7B"/>
    <w:rsid w:val="00C23EA5"/>
    <w:rsid w:val="00C24DE1"/>
    <w:rsid w:val="00C24E8F"/>
    <w:rsid w:val="00C24F67"/>
    <w:rsid w:val="00C25310"/>
    <w:rsid w:val="00C25557"/>
    <w:rsid w:val="00C25C2E"/>
    <w:rsid w:val="00C25E47"/>
    <w:rsid w:val="00C261D3"/>
    <w:rsid w:val="00C2692A"/>
    <w:rsid w:val="00C26950"/>
    <w:rsid w:val="00C269E1"/>
    <w:rsid w:val="00C26C62"/>
    <w:rsid w:val="00C26CF9"/>
    <w:rsid w:val="00C27001"/>
    <w:rsid w:val="00C27570"/>
    <w:rsid w:val="00C275B0"/>
    <w:rsid w:val="00C27928"/>
    <w:rsid w:val="00C27AC3"/>
    <w:rsid w:val="00C27AFB"/>
    <w:rsid w:val="00C27C1C"/>
    <w:rsid w:val="00C27D6C"/>
    <w:rsid w:val="00C27DB7"/>
    <w:rsid w:val="00C27E60"/>
    <w:rsid w:val="00C27F33"/>
    <w:rsid w:val="00C305D5"/>
    <w:rsid w:val="00C3072C"/>
    <w:rsid w:val="00C30837"/>
    <w:rsid w:val="00C308C4"/>
    <w:rsid w:val="00C30B18"/>
    <w:rsid w:val="00C30E87"/>
    <w:rsid w:val="00C31227"/>
    <w:rsid w:val="00C313BF"/>
    <w:rsid w:val="00C313D4"/>
    <w:rsid w:val="00C31741"/>
    <w:rsid w:val="00C31839"/>
    <w:rsid w:val="00C31897"/>
    <w:rsid w:val="00C3197C"/>
    <w:rsid w:val="00C31C0B"/>
    <w:rsid w:val="00C31CD7"/>
    <w:rsid w:val="00C31D88"/>
    <w:rsid w:val="00C324A7"/>
    <w:rsid w:val="00C324AC"/>
    <w:rsid w:val="00C32853"/>
    <w:rsid w:val="00C3297E"/>
    <w:rsid w:val="00C32D22"/>
    <w:rsid w:val="00C33050"/>
    <w:rsid w:val="00C33759"/>
    <w:rsid w:val="00C3392A"/>
    <w:rsid w:val="00C33CDB"/>
    <w:rsid w:val="00C3412B"/>
    <w:rsid w:val="00C342FB"/>
    <w:rsid w:val="00C343E0"/>
    <w:rsid w:val="00C34685"/>
    <w:rsid w:val="00C34772"/>
    <w:rsid w:val="00C34AA0"/>
    <w:rsid w:val="00C34CF7"/>
    <w:rsid w:val="00C350EB"/>
    <w:rsid w:val="00C3521F"/>
    <w:rsid w:val="00C365E3"/>
    <w:rsid w:val="00C3690A"/>
    <w:rsid w:val="00C36A4B"/>
    <w:rsid w:val="00C36C34"/>
    <w:rsid w:val="00C37201"/>
    <w:rsid w:val="00C37577"/>
    <w:rsid w:val="00C375E9"/>
    <w:rsid w:val="00C37690"/>
    <w:rsid w:val="00C37AE0"/>
    <w:rsid w:val="00C37FCA"/>
    <w:rsid w:val="00C404F5"/>
    <w:rsid w:val="00C409EA"/>
    <w:rsid w:val="00C40B11"/>
    <w:rsid w:val="00C40DB6"/>
    <w:rsid w:val="00C40E51"/>
    <w:rsid w:val="00C40EDA"/>
    <w:rsid w:val="00C40F94"/>
    <w:rsid w:val="00C41162"/>
    <w:rsid w:val="00C41492"/>
    <w:rsid w:val="00C4162F"/>
    <w:rsid w:val="00C41EC5"/>
    <w:rsid w:val="00C41ECB"/>
    <w:rsid w:val="00C42096"/>
    <w:rsid w:val="00C424DC"/>
    <w:rsid w:val="00C42800"/>
    <w:rsid w:val="00C429F8"/>
    <w:rsid w:val="00C42C3E"/>
    <w:rsid w:val="00C42EDB"/>
    <w:rsid w:val="00C43116"/>
    <w:rsid w:val="00C43154"/>
    <w:rsid w:val="00C4340A"/>
    <w:rsid w:val="00C434D5"/>
    <w:rsid w:val="00C4362C"/>
    <w:rsid w:val="00C43854"/>
    <w:rsid w:val="00C43AFB"/>
    <w:rsid w:val="00C43E1A"/>
    <w:rsid w:val="00C44914"/>
    <w:rsid w:val="00C44AB3"/>
    <w:rsid w:val="00C44ADA"/>
    <w:rsid w:val="00C44C22"/>
    <w:rsid w:val="00C44CA3"/>
    <w:rsid w:val="00C44E77"/>
    <w:rsid w:val="00C44EED"/>
    <w:rsid w:val="00C44F37"/>
    <w:rsid w:val="00C456D9"/>
    <w:rsid w:val="00C45773"/>
    <w:rsid w:val="00C457E1"/>
    <w:rsid w:val="00C45CFC"/>
    <w:rsid w:val="00C45E27"/>
    <w:rsid w:val="00C45FD4"/>
    <w:rsid w:val="00C4679B"/>
    <w:rsid w:val="00C4698F"/>
    <w:rsid w:val="00C46B63"/>
    <w:rsid w:val="00C46C1B"/>
    <w:rsid w:val="00C473F2"/>
    <w:rsid w:val="00C47794"/>
    <w:rsid w:val="00C479AD"/>
    <w:rsid w:val="00C479B3"/>
    <w:rsid w:val="00C47F33"/>
    <w:rsid w:val="00C50129"/>
    <w:rsid w:val="00C50232"/>
    <w:rsid w:val="00C5039D"/>
    <w:rsid w:val="00C5042D"/>
    <w:rsid w:val="00C50574"/>
    <w:rsid w:val="00C509CA"/>
    <w:rsid w:val="00C50D3E"/>
    <w:rsid w:val="00C50D9F"/>
    <w:rsid w:val="00C50E2C"/>
    <w:rsid w:val="00C5122C"/>
    <w:rsid w:val="00C51241"/>
    <w:rsid w:val="00C5155A"/>
    <w:rsid w:val="00C5164D"/>
    <w:rsid w:val="00C51CD1"/>
    <w:rsid w:val="00C51EF5"/>
    <w:rsid w:val="00C52201"/>
    <w:rsid w:val="00C522A4"/>
    <w:rsid w:val="00C525CA"/>
    <w:rsid w:val="00C52A09"/>
    <w:rsid w:val="00C52C05"/>
    <w:rsid w:val="00C53419"/>
    <w:rsid w:val="00C536BE"/>
    <w:rsid w:val="00C537BD"/>
    <w:rsid w:val="00C538D1"/>
    <w:rsid w:val="00C53B9B"/>
    <w:rsid w:val="00C53E15"/>
    <w:rsid w:val="00C54414"/>
    <w:rsid w:val="00C5442F"/>
    <w:rsid w:val="00C544C1"/>
    <w:rsid w:val="00C546A6"/>
    <w:rsid w:val="00C54705"/>
    <w:rsid w:val="00C548B5"/>
    <w:rsid w:val="00C54BB4"/>
    <w:rsid w:val="00C54DE9"/>
    <w:rsid w:val="00C54E5D"/>
    <w:rsid w:val="00C551C0"/>
    <w:rsid w:val="00C55304"/>
    <w:rsid w:val="00C55CE2"/>
    <w:rsid w:val="00C56180"/>
    <w:rsid w:val="00C5661A"/>
    <w:rsid w:val="00C56956"/>
    <w:rsid w:val="00C56BBE"/>
    <w:rsid w:val="00C56BCC"/>
    <w:rsid w:val="00C57855"/>
    <w:rsid w:val="00C579DA"/>
    <w:rsid w:val="00C57EC4"/>
    <w:rsid w:val="00C57F3B"/>
    <w:rsid w:val="00C57FAC"/>
    <w:rsid w:val="00C600A5"/>
    <w:rsid w:val="00C60376"/>
    <w:rsid w:val="00C606B8"/>
    <w:rsid w:val="00C60DDB"/>
    <w:rsid w:val="00C61DE2"/>
    <w:rsid w:val="00C61DEC"/>
    <w:rsid w:val="00C61F78"/>
    <w:rsid w:val="00C6202C"/>
    <w:rsid w:val="00C62159"/>
    <w:rsid w:val="00C622DC"/>
    <w:rsid w:val="00C62382"/>
    <w:rsid w:val="00C623C5"/>
    <w:rsid w:val="00C6264C"/>
    <w:rsid w:val="00C62A5D"/>
    <w:rsid w:val="00C63261"/>
    <w:rsid w:val="00C63372"/>
    <w:rsid w:val="00C633FE"/>
    <w:rsid w:val="00C634B4"/>
    <w:rsid w:val="00C63964"/>
    <w:rsid w:val="00C639A6"/>
    <w:rsid w:val="00C63B30"/>
    <w:rsid w:val="00C64823"/>
    <w:rsid w:val="00C64998"/>
    <w:rsid w:val="00C64D20"/>
    <w:rsid w:val="00C64F06"/>
    <w:rsid w:val="00C65757"/>
    <w:rsid w:val="00C65C6D"/>
    <w:rsid w:val="00C6629B"/>
    <w:rsid w:val="00C665B4"/>
    <w:rsid w:val="00C669BE"/>
    <w:rsid w:val="00C66C19"/>
    <w:rsid w:val="00C66EA7"/>
    <w:rsid w:val="00C671E4"/>
    <w:rsid w:val="00C67291"/>
    <w:rsid w:val="00C67455"/>
    <w:rsid w:val="00C677DB"/>
    <w:rsid w:val="00C67A20"/>
    <w:rsid w:val="00C67F42"/>
    <w:rsid w:val="00C67FA0"/>
    <w:rsid w:val="00C701D2"/>
    <w:rsid w:val="00C7065C"/>
    <w:rsid w:val="00C7068C"/>
    <w:rsid w:val="00C70A8E"/>
    <w:rsid w:val="00C70C91"/>
    <w:rsid w:val="00C71011"/>
    <w:rsid w:val="00C7103D"/>
    <w:rsid w:val="00C710A4"/>
    <w:rsid w:val="00C711C6"/>
    <w:rsid w:val="00C71292"/>
    <w:rsid w:val="00C7132D"/>
    <w:rsid w:val="00C715CF"/>
    <w:rsid w:val="00C71B59"/>
    <w:rsid w:val="00C71C62"/>
    <w:rsid w:val="00C71EFE"/>
    <w:rsid w:val="00C72102"/>
    <w:rsid w:val="00C72274"/>
    <w:rsid w:val="00C72418"/>
    <w:rsid w:val="00C72425"/>
    <w:rsid w:val="00C726D0"/>
    <w:rsid w:val="00C726EA"/>
    <w:rsid w:val="00C72C09"/>
    <w:rsid w:val="00C733A5"/>
    <w:rsid w:val="00C73662"/>
    <w:rsid w:val="00C73DC2"/>
    <w:rsid w:val="00C73E03"/>
    <w:rsid w:val="00C74253"/>
    <w:rsid w:val="00C74487"/>
    <w:rsid w:val="00C7495B"/>
    <w:rsid w:val="00C74B68"/>
    <w:rsid w:val="00C74DCD"/>
    <w:rsid w:val="00C75539"/>
    <w:rsid w:val="00C75A56"/>
    <w:rsid w:val="00C75AA0"/>
    <w:rsid w:val="00C75DB1"/>
    <w:rsid w:val="00C76127"/>
    <w:rsid w:val="00C76305"/>
    <w:rsid w:val="00C765A7"/>
    <w:rsid w:val="00C768F2"/>
    <w:rsid w:val="00C76AC1"/>
    <w:rsid w:val="00C771E0"/>
    <w:rsid w:val="00C7728A"/>
    <w:rsid w:val="00C774CE"/>
    <w:rsid w:val="00C77568"/>
    <w:rsid w:val="00C777ED"/>
    <w:rsid w:val="00C77A73"/>
    <w:rsid w:val="00C77B92"/>
    <w:rsid w:val="00C8054C"/>
    <w:rsid w:val="00C808D0"/>
    <w:rsid w:val="00C8098E"/>
    <w:rsid w:val="00C8106F"/>
    <w:rsid w:val="00C81082"/>
    <w:rsid w:val="00C81397"/>
    <w:rsid w:val="00C81965"/>
    <w:rsid w:val="00C81C2B"/>
    <w:rsid w:val="00C81E95"/>
    <w:rsid w:val="00C8256D"/>
    <w:rsid w:val="00C82AEB"/>
    <w:rsid w:val="00C82D42"/>
    <w:rsid w:val="00C82D9B"/>
    <w:rsid w:val="00C82DF4"/>
    <w:rsid w:val="00C8321D"/>
    <w:rsid w:val="00C832A9"/>
    <w:rsid w:val="00C834BD"/>
    <w:rsid w:val="00C83A0D"/>
    <w:rsid w:val="00C83A83"/>
    <w:rsid w:val="00C83AE5"/>
    <w:rsid w:val="00C83B06"/>
    <w:rsid w:val="00C83D02"/>
    <w:rsid w:val="00C83E56"/>
    <w:rsid w:val="00C8466D"/>
    <w:rsid w:val="00C84A4E"/>
    <w:rsid w:val="00C84D0F"/>
    <w:rsid w:val="00C85518"/>
    <w:rsid w:val="00C85759"/>
    <w:rsid w:val="00C8589C"/>
    <w:rsid w:val="00C85E19"/>
    <w:rsid w:val="00C86156"/>
    <w:rsid w:val="00C86D4C"/>
    <w:rsid w:val="00C86EA1"/>
    <w:rsid w:val="00C87007"/>
    <w:rsid w:val="00C87344"/>
    <w:rsid w:val="00C873D6"/>
    <w:rsid w:val="00C87CDA"/>
    <w:rsid w:val="00C87D39"/>
    <w:rsid w:val="00C9081E"/>
    <w:rsid w:val="00C90949"/>
    <w:rsid w:val="00C90A20"/>
    <w:rsid w:val="00C90C66"/>
    <w:rsid w:val="00C90EEB"/>
    <w:rsid w:val="00C90F97"/>
    <w:rsid w:val="00C9132F"/>
    <w:rsid w:val="00C914CE"/>
    <w:rsid w:val="00C9163A"/>
    <w:rsid w:val="00C91856"/>
    <w:rsid w:val="00C91DB9"/>
    <w:rsid w:val="00C91EE6"/>
    <w:rsid w:val="00C92143"/>
    <w:rsid w:val="00C92550"/>
    <w:rsid w:val="00C92723"/>
    <w:rsid w:val="00C9274F"/>
    <w:rsid w:val="00C92904"/>
    <w:rsid w:val="00C92D2C"/>
    <w:rsid w:val="00C92E02"/>
    <w:rsid w:val="00C92EF0"/>
    <w:rsid w:val="00C930A4"/>
    <w:rsid w:val="00C931BF"/>
    <w:rsid w:val="00C93515"/>
    <w:rsid w:val="00C937AC"/>
    <w:rsid w:val="00C93CA7"/>
    <w:rsid w:val="00C93EE7"/>
    <w:rsid w:val="00C94233"/>
    <w:rsid w:val="00C949BE"/>
    <w:rsid w:val="00C94FE1"/>
    <w:rsid w:val="00C95003"/>
    <w:rsid w:val="00C951D1"/>
    <w:rsid w:val="00C952F9"/>
    <w:rsid w:val="00C953E0"/>
    <w:rsid w:val="00C954A3"/>
    <w:rsid w:val="00C95632"/>
    <w:rsid w:val="00C95846"/>
    <w:rsid w:val="00C958AA"/>
    <w:rsid w:val="00C95D5C"/>
    <w:rsid w:val="00C96072"/>
    <w:rsid w:val="00C96137"/>
    <w:rsid w:val="00C966AA"/>
    <w:rsid w:val="00C96748"/>
    <w:rsid w:val="00C96A42"/>
    <w:rsid w:val="00C96DFC"/>
    <w:rsid w:val="00C977C7"/>
    <w:rsid w:val="00C97B7B"/>
    <w:rsid w:val="00C97FF1"/>
    <w:rsid w:val="00CA00B2"/>
    <w:rsid w:val="00CA02C9"/>
    <w:rsid w:val="00CA02E1"/>
    <w:rsid w:val="00CA046B"/>
    <w:rsid w:val="00CA0484"/>
    <w:rsid w:val="00CA05C7"/>
    <w:rsid w:val="00CA06AE"/>
    <w:rsid w:val="00CA07AC"/>
    <w:rsid w:val="00CA0863"/>
    <w:rsid w:val="00CA0BA0"/>
    <w:rsid w:val="00CA0E70"/>
    <w:rsid w:val="00CA1122"/>
    <w:rsid w:val="00CA1252"/>
    <w:rsid w:val="00CA24B2"/>
    <w:rsid w:val="00CA2683"/>
    <w:rsid w:val="00CA27E8"/>
    <w:rsid w:val="00CA2867"/>
    <w:rsid w:val="00CA345C"/>
    <w:rsid w:val="00CA3790"/>
    <w:rsid w:val="00CA3AA9"/>
    <w:rsid w:val="00CA3CCF"/>
    <w:rsid w:val="00CA3E94"/>
    <w:rsid w:val="00CA419B"/>
    <w:rsid w:val="00CA45BE"/>
    <w:rsid w:val="00CA45FA"/>
    <w:rsid w:val="00CA4744"/>
    <w:rsid w:val="00CA482C"/>
    <w:rsid w:val="00CA4E79"/>
    <w:rsid w:val="00CA511A"/>
    <w:rsid w:val="00CA52EA"/>
    <w:rsid w:val="00CA54FF"/>
    <w:rsid w:val="00CA5A0D"/>
    <w:rsid w:val="00CA5A31"/>
    <w:rsid w:val="00CA60F3"/>
    <w:rsid w:val="00CA6296"/>
    <w:rsid w:val="00CA6546"/>
    <w:rsid w:val="00CA65FC"/>
    <w:rsid w:val="00CA69C0"/>
    <w:rsid w:val="00CA6B47"/>
    <w:rsid w:val="00CA6F9E"/>
    <w:rsid w:val="00CA7004"/>
    <w:rsid w:val="00CA718D"/>
    <w:rsid w:val="00CA727B"/>
    <w:rsid w:val="00CA72B6"/>
    <w:rsid w:val="00CA734A"/>
    <w:rsid w:val="00CA742E"/>
    <w:rsid w:val="00CA75D0"/>
    <w:rsid w:val="00CA783C"/>
    <w:rsid w:val="00CA7C0A"/>
    <w:rsid w:val="00CA7C47"/>
    <w:rsid w:val="00CA7C74"/>
    <w:rsid w:val="00CA7C79"/>
    <w:rsid w:val="00CA7E33"/>
    <w:rsid w:val="00CB00E1"/>
    <w:rsid w:val="00CB06E9"/>
    <w:rsid w:val="00CB07F2"/>
    <w:rsid w:val="00CB0819"/>
    <w:rsid w:val="00CB09B0"/>
    <w:rsid w:val="00CB0B6B"/>
    <w:rsid w:val="00CB0F48"/>
    <w:rsid w:val="00CB1541"/>
    <w:rsid w:val="00CB15E3"/>
    <w:rsid w:val="00CB165E"/>
    <w:rsid w:val="00CB1D4B"/>
    <w:rsid w:val="00CB263A"/>
    <w:rsid w:val="00CB2A61"/>
    <w:rsid w:val="00CB2BCA"/>
    <w:rsid w:val="00CB2C10"/>
    <w:rsid w:val="00CB3179"/>
    <w:rsid w:val="00CB3297"/>
    <w:rsid w:val="00CB35F9"/>
    <w:rsid w:val="00CB3D19"/>
    <w:rsid w:val="00CB41BD"/>
    <w:rsid w:val="00CB420A"/>
    <w:rsid w:val="00CB42EC"/>
    <w:rsid w:val="00CB437E"/>
    <w:rsid w:val="00CB472E"/>
    <w:rsid w:val="00CB51FB"/>
    <w:rsid w:val="00CB5247"/>
    <w:rsid w:val="00CB55CF"/>
    <w:rsid w:val="00CB5756"/>
    <w:rsid w:val="00CB57EE"/>
    <w:rsid w:val="00CB611C"/>
    <w:rsid w:val="00CB65D4"/>
    <w:rsid w:val="00CB6778"/>
    <w:rsid w:val="00CB6CB1"/>
    <w:rsid w:val="00CB6CDD"/>
    <w:rsid w:val="00CB7277"/>
    <w:rsid w:val="00CB7322"/>
    <w:rsid w:val="00CB73A3"/>
    <w:rsid w:val="00CB76B0"/>
    <w:rsid w:val="00CB7D44"/>
    <w:rsid w:val="00CB7D8F"/>
    <w:rsid w:val="00CC049B"/>
    <w:rsid w:val="00CC075D"/>
    <w:rsid w:val="00CC0897"/>
    <w:rsid w:val="00CC09C9"/>
    <w:rsid w:val="00CC0B8A"/>
    <w:rsid w:val="00CC0C85"/>
    <w:rsid w:val="00CC1784"/>
    <w:rsid w:val="00CC1789"/>
    <w:rsid w:val="00CC19E0"/>
    <w:rsid w:val="00CC1AE8"/>
    <w:rsid w:val="00CC21EC"/>
    <w:rsid w:val="00CC2455"/>
    <w:rsid w:val="00CC2AE6"/>
    <w:rsid w:val="00CC2C08"/>
    <w:rsid w:val="00CC31B3"/>
    <w:rsid w:val="00CC32C8"/>
    <w:rsid w:val="00CC370D"/>
    <w:rsid w:val="00CC3AC5"/>
    <w:rsid w:val="00CC3B3F"/>
    <w:rsid w:val="00CC3F3E"/>
    <w:rsid w:val="00CC3F73"/>
    <w:rsid w:val="00CC4012"/>
    <w:rsid w:val="00CC41A2"/>
    <w:rsid w:val="00CC4445"/>
    <w:rsid w:val="00CC448B"/>
    <w:rsid w:val="00CC4B9D"/>
    <w:rsid w:val="00CC502C"/>
    <w:rsid w:val="00CC53D9"/>
    <w:rsid w:val="00CC54B7"/>
    <w:rsid w:val="00CC5709"/>
    <w:rsid w:val="00CC5FD4"/>
    <w:rsid w:val="00CC6DC3"/>
    <w:rsid w:val="00CC7132"/>
    <w:rsid w:val="00CC779A"/>
    <w:rsid w:val="00CC7956"/>
    <w:rsid w:val="00CC7ABD"/>
    <w:rsid w:val="00CC7B25"/>
    <w:rsid w:val="00CC7B8C"/>
    <w:rsid w:val="00CC7E54"/>
    <w:rsid w:val="00CC7EB4"/>
    <w:rsid w:val="00CD0060"/>
    <w:rsid w:val="00CD101D"/>
    <w:rsid w:val="00CD172F"/>
    <w:rsid w:val="00CD2AAA"/>
    <w:rsid w:val="00CD2CBF"/>
    <w:rsid w:val="00CD2D62"/>
    <w:rsid w:val="00CD2D69"/>
    <w:rsid w:val="00CD32C4"/>
    <w:rsid w:val="00CD33B5"/>
    <w:rsid w:val="00CD3564"/>
    <w:rsid w:val="00CD3654"/>
    <w:rsid w:val="00CD3739"/>
    <w:rsid w:val="00CD39A3"/>
    <w:rsid w:val="00CD3D33"/>
    <w:rsid w:val="00CD3F26"/>
    <w:rsid w:val="00CD3F6D"/>
    <w:rsid w:val="00CD4005"/>
    <w:rsid w:val="00CD4923"/>
    <w:rsid w:val="00CD4D16"/>
    <w:rsid w:val="00CD4E6B"/>
    <w:rsid w:val="00CD5283"/>
    <w:rsid w:val="00CD5518"/>
    <w:rsid w:val="00CD55B5"/>
    <w:rsid w:val="00CD58FD"/>
    <w:rsid w:val="00CD5A5E"/>
    <w:rsid w:val="00CD5DDA"/>
    <w:rsid w:val="00CD6461"/>
    <w:rsid w:val="00CD692E"/>
    <w:rsid w:val="00CD697F"/>
    <w:rsid w:val="00CD6A1A"/>
    <w:rsid w:val="00CD6D27"/>
    <w:rsid w:val="00CD6DD6"/>
    <w:rsid w:val="00CD6F07"/>
    <w:rsid w:val="00CD6F3B"/>
    <w:rsid w:val="00CD755F"/>
    <w:rsid w:val="00CD7892"/>
    <w:rsid w:val="00CE00CF"/>
    <w:rsid w:val="00CE0201"/>
    <w:rsid w:val="00CE05D5"/>
    <w:rsid w:val="00CE087D"/>
    <w:rsid w:val="00CE0ACA"/>
    <w:rsid w:val="00CE0ECB"/>
    <w:rsid w:val="00CE151E"/>
    <w:rsid w:val="00CE1EA5"/>
    <w:rsid w:val="00CE209B"/>
    <w:rsid w:val="00CE21DE"/>
    <w:rsid w:val="00CE26B4"/>
    <w:rsid w:val="00CE285D"/>
    <w:rsid w:val="00CE2C43"/>
    <w:rsid w:val="00CE2CAB"/>
    <w:rsid w:val="00CE2D8E"/>
    <w:rsid w:val="00CE2D9E"/>
    <w:rsid w:val="00CE3814"/>
    <w:rsid w:val="00CE4A93"/>
    <w:rsid w:val="00CE4B73"/>
    <w:rsid w:val="00CE4B82"/>
    <w:rsid w:val="00CE4FEE"/>
    <w:rsid w:val="00CE507E"/>
    <w:rsid w:val="00CE52EB"/>
    <w:rsid w:val="00CE54E7"/>
    <w:rsid w:val="00CE5621"/>
    <w:rsid w:val="00CE5707"/>
    <w:rsid w:val="00CE5897"/>
    <w:rsid w:val="00CE5AD8"/>
    <w:rsid w:val="00CE5D03"/>
    <w:rsid w:val="00CE61D8"/>
    <w:rsid w:val="00CE6365"/>
    <w:rsid w:val="00CE6391"/>
    <w:rsid w:val="00CE6491"/>
    <w:rsid w:val="00CE6600"/>
    <w:rsid w:val="00CE6752"/>
    <w:rsid w:val="00CE679B"/>
    <w:rsid w:val="00CE6CD5"/>
    <w:rsid w:val="00CE7075"/>
    <w:rsid w:val="00CE7449"/>
    <w:rsid w:val="00CE7E7B"/>
    <w:rsid w:val="00CF03F9"/>
    <w:rsid w:val="00CF0BD5"/>
    <w:rsid w:val="00CF0C11"/>
    <w:rsid w:val="00CF0D63"/>
    <w:rsid w:val="00CF1159"/>
    <w:rsid w:val="00CF124F"/>
    <w:rsid w:val="00CF177C"/>
    <w:rsid w:val="00CF1806"/>
    <w:rsid w:val="00CF1995"/>
    <w:rsid w:val="00CF1C22"/>
    <w:rsid w:val="00CF1D2A"/>
    <w:rsid w:val="00CF1D49"/>
    <w:rsid w:val="00CF256D"/>
    <w:rsid w:val="00CF2855"/>
    <w:rsid w:val="00CF2AB9"/>
    <w:rsid w:val="00CF2ABC"/>
    <w:rsid w:val="00CF2B84"/>
    <w:rsid w:val="00CF3120"/>
    <w:rsid w:val="00CF3212"/>
    <w:rsid w:val="00CF341E"/>
    <w:rsid w:val="00CF38F8"/>
    <w:rsid w:val="00CF455E"/>
    <w:rsid w:val="00CF45AA"/>
    <w:rsid w:val="00CF4651"/>
    <w:rsid w:val="00CF4727"/>
    <w:rsid w:val="00CF4959"/>
    <w:rsid w:val="00CF4FB9"/>
    <w:rsid w:val="00CF506B"/>
    <w:rsid w:val="00CF5DB5"/>
    <w:rsid w:val="00CF5F1C"/>
    <w:rsid w:val="00CF5FA7"/>
    <w:rsid w:val="00CF6534"/>
    <w:rsid w:val="00CF6616"/>
    <w:rsid w:val="00CF67E1"/>
    <w:rsid w:val="00CF67F4"/>
    <w:rsid w:val="00CF6B6A"/>
    <w:rsid w:val="00CF6D98"/>
    <w:rsid w:val="00CF73C0"/>
    <w:rsid w:val="00CF74A3"/>
    <w:rsid w:val="00CF76DC"/>
    <w:rsid w:val="00CF7935"/>
    <w:rsid w:val="00CF7CDF"/>
    <w:rsid w:val="00D001FA"/>
    <w:rsid w:val="00D00320"/>
    <w:rsid w:val="00D0036A"/>
    <w:rsid w:val="00D00FCC"/>
    <w:rsid w:val="00D0199D"/>
    <w:rsid w:val="00D01D74"/>
    <w:rsid w:val="00D02124"/>
    <w:rsid w:val="00D0277C"/>
    <w:rsid w:val="00D028A0"/>
    <w:rsid w:val="00D028D9"/>
    <w:rsid w:val="00D02B47"/>
    <w:rsid w:val="00D02DF9"/>
    <w:rsid w:val="00D0311B"/>
    <w:rsid w:val="00D033AD"/>
    <w:rsid w:val="00D03D5E"/>
    <w:rsid w:val="00D03DAB"/>
    <w:rsid w:val="00D04016"/>
    <w:rsid w:val="00D040D1"/>
    <w:rsid w:val="00D04663"/>
    <w:rsid w:val="00D04699"/>
    <w:rsid w:val="00D04B0B"/>
    <w:rsid w:val="00D04BC0"/>
    <w:rsid w:val="00D04D3A"/>
    <w:rsid w:val="00D052CC"/>
    <w:rsid w:val="00D053ED"/>
    <w:rsid w:val="00D05481"/>
    <w:rsid w:val="00D05814"/>
    <w:rsid w:val="00D05B1D"/>
    <w:rsid w:val="00D06041"/>
    <w:rsid w:val="00D06120"/>
    <w:rsid w:val="00D061E1"/>
    <w:rsid w:val="00D06230"/>
    <w:rsid w:val="00D06349"/>
    <w:rsid w:val="00D06656"/>
    <w:rsid w:val="00D06669"/>
    <w:rsid w:val="00D06F91"/>
    <w:rsid w:val="00D074CA"/>
    <w:rsid w:val="00D078A2"/>
    <w:rsid w:val="00D07AB1"/>
    <w:rsid w:val="00D07B5C"/>
    <w:rsid w:val="00D07B6F"/>
    <w:rsid w:val="00D07C67"/>
    <w:rsid w:val="00D10206"/>
    <w:rsid w:val="00D1046B"/>
    <w:rsid w:val="00D1081C"/>
    <w:rsid w:val="00D10AB9"/>
    <w:rsid w:val="00D10B27"/>
    <w:rsid w:val="00D10C3A"/>
    <w:rsid w:val="00D10C63"/>
    <w:rsid w:val="00D10DD4"/>
    <w:rsid w:val="00D118F8"/>
    <w:rsid w:val="00D11A30"/>
    <w:rsid w:val="00D11AA7"/>
    <w:rsid w:val="00D1214E"/>
    <w:rsid w:val="00D12234"/>
    <w:rsid w:val="00D123B8"/>
    <w:rsid w:val="00D12484"/>
    <w:rsid w:val="00D127E0"/>
    <w:rsid w:val="00D12CDA"/>
    <w:rsid w:val="00D12E72"/>
    <w:rsid w:val="00D12FAF"/>
    <w:rsid w:val="00D1327C"/>
    <w:rsid w:val="00D13291"/>
    <w:rsid w:val="00D13309"/>
    <w:rsid w:val="00D1368F"/>
    <w:rsid w:val="00D13740"/>
    <w:rsid w:val="00D13A20"/>
    <w:rsid w:val="00D13BB3"/>
    <w:rsid w:val="00D13C3D"/>
    <w:rsid w:val="00D13CD4"/>
    <w:rsid w:val="00D13D18"/>
    <w:rsid w:val="00D13DFF"/>
    <w:rsid w:val="00D146AF"/>
    <w:rsid w:val="00D14816"/>
    <w:rsid w:val="00D14B3A"/>
    <w:rsid w:val="00D14B63"/>
    <w:rsid w:val="00D15091"/>
    <w:rsid w:val="00D15556"/>
    <w:rsid w:val="00D1582D"/>
    <w:rsid w:val="00D1595F"/>
    <w:rsid w:val="00D15C91"/>
    <w:rsid w:val="00D15D81"/>
    <w:rsid w:val="00D163A2"/>
    <w:rsid w:val="00D16460"/>
    <w:rsid w:val="00D166E9"/>
    <w:rsid w:val="00D1676E"/>
    <w:rsid w:val="00D16846"/>
    <w:rsid w:val="00D168BE"/>
    <w:rsid w:val="00D168F1"/>
    <w:rsid w:val="00D16A69"/>
    <w:rsid w:val="00D171AF"/>
    <w:rsid w:val="00D172B2"/>
    <w:rsid w:val="00D173BF"/>
    <w:rsid w:val="00D17601"/>
    <w:rsid w:val="00D176A2"/>
    <w:rsid w:val="00D17895"/>
    <w:rsid w:val="00D17A51"/>
    <w:rsid w:val="00D20612"/>
    <w:rsid w:val="00D2082F"/>
    <w:rsid w:val="00D20C9A"/>
    <w:rsid w:val="00D20CB2"/>
    <w:rsid w:val="00D20E93"/>
    <w:rsid w:val="00D211AF"/>
    <w:rsid w:val="00D21767"/>
    <w:rsid w:val="00D21812"/>
    <w:rsid w:val="00D21839"/>
    <w:rsid w:val="00D21A93"/>
    <w:rsid w:val="00D21CCC"/>
    <w:rsid w:val="00D21EC5"/>
    <w:rsid w:val="00D21EFB"/>
    <w:rsid w:val="00D21FBE"/>
    <w:rsid w:val="00D22102"/>
    <w:rsid w:val="00D22184"/>
    <w:rsid w:val="00D22489"/>
    <w:rsid w:val="00D22A2C"/>
    <w:rsid w:val="00D22F4C"/>
    <w:rsid w:val="00D232FE"/>
    <w:rsid w:val="00D233A3"/>
    <w:rsid w:val="00D23631"/>
    <w:rsid w:val="00D23685"/>
    <w:rsid w:val="00D23756"/>
    <w:rsid w:val="00D2391E"/>
    <w:rsid w:val="00D23A97"/>
    <w:rsid w:val="00D23CCF"/>
    <w:rsid w:val="00D23DB0"/>
    <w:rsid w:val="00D23E60"/>
    <w:rsid w:val="00D24071"/>
    <w:rsid w:val="00D24324"/>
    <w:rsid w:val="00D24345"/>
    <w:rsid w:val="00D2452E"/>
    <w:rsid w:val="00D24754"/>
    <w:rsid w:val="00D24823"/>
    <w:rsid w:val="00D24D9C"/>
    <w:rsid w:val="00D24E86"/>
    <w:rsid w:val="00D25391"/>
    <w:rsid w:val="00D253B8"/>
    <w:rsid w:val="00D255C4"/>
    <w:rsid w:val="00D262D4"/>
    <w:rsid w:val="00D263B1"/>
    <w:rsid w:val="00D26516"/>
    <w:rsid w:val="00D26600"/>
    <w:rsid w:val="00D26B76"/>
    <w:rsid w:val="00D26B7C"/>
    <w:rsid w:val="00D26F38"/>
    <w:rsid w:val="00D2701D"/>
    <w:rsid w:val="00D2729A"/>
    <w:rsid w:val="00D275E3"/>
    <w:rsid w:val="00D27828"/>
    <w:rsid w:val="00D27B5B"/>
    <w:rsid w:val="00D30128"/>
    <w:rsid w:val="00D30154"/>
    <w:rsid w:val="00D303E8"/>
    <w:rsid w:val="00D30527"/>
    <w:rsid w:val="00D3058B"/>
    <w:rsid w:val="00D3070E"/>
    <w:rsid w:val="00D30991"/>
    <w:rsid w:val="00D3099A"/>
    <w:rsid w:val="00D30BA4"/>
    <w:rsid w:val="00D30C4A"/>
    <w:rsid w:val="00D31035"/>
    <w:rsid w:val="00D314BE"/>
    <w:rsid w:val="00D314DD"/>
    <w:rsid w:val="00D31F3E"/>
    <w:rsid w:val="00D320EF"/>
    <w:rsid w:val="00D323BB"/>
    <w:rsid w:val="00D32414"/>
    <w:rsid w:val="00D3259F"/>
    <w:rsid w:val="00D325F7"/>
    <w:rsid w:val="00D3275C"/>
    <w:rsid w:val="00D32874"/>
    <w:rsid w:val="00D328F0"/>
    <w:rsid w:val="00D32ADC"/>
    <w:rsid w:val="00D3312F"/>
    <w:rsid w:val="00D334A7"/>
    <w:rsid w:val="00D33860"/>
    <w:rsid w:val="00D3394B"/>
    <w:rsid w:val="00D33C1F"/>
    <w:rsid w:val="00D348FD"/>
    <w:rsid w:val="00D34ED3"/>
    <w:rsid w:val="00D34F94"/>
    <w:rsid w:val="00D34FF6"/>
    <w:rsid w:val="00D35171"/>
    <w:rsid w:val="00D351F2"/>
    <w:rsid w:val="00D353F2"/>
    <w:rsid w:val="00D35811"/>
    <w:rsid w:val="00D35DE4"/>
    <w:rsid w:val="00D360FC"/>
    <w:rsid w:val="00D36101"/>
    <w:rsid w:val="00D362B1"/>
    <w:rsid w:val="00D36957"/>
    <w:rsid w:val="00D37121"/>
    <w:rsid w:val="00D371C7"/>
    <w:rsid w:val="00D37556"/>
    <w:rsid w:val="00D37602"/>
    <w:rsid w:val="00D376FE"/>
    <w:rsid w:val="00D37C84"/>
    <w:rsid w:val="00D37DA4"/>
    <w:rsid w:val="00D4082E"/>
    <w:rsid w:val="00D4099E"/>
    <w:rsid w:val="00D40A06"/>
    <w:rsid w:val="00D40AAF"/>
    <w:rsid w:val="00D40D25"/>
    <w:rsid w:val="00D411DA"/>
    <w:rsid w:val="00D418BE"/>
    <w:rsid w:val="00D41943"/>
    <w:rsid w:val="00D41D28"/>
    <w:rsid w:val="00D41EC7"/>
    <w:rsid w:val="00D42405"/>
    <w:rsid w:val="00D42BAE"/>
    <w:rsid w:val="00D42BDF"/>
    <w:rsid w:val="00D42C3F"/>
    <w:rsid w:val="00D42D26"/>
    <w:rsid w:val="00D43951"/>
    <w:rsid w:val="00D43DFA"/>
    <w:rsid w:val="00D441DC"/>
    <w:rsid w:val="00D441FB"/>
    <w:rsid w:val="00D44339"/>
    <w:rsid w:val="00D44356"/>
    <w:rsid w:val="00D44556"/>
    <w:rsid w:val="00D447CD"/>
    <w:rsid w:val="00D44EBC"/>
    <w:rsid w:val="00D44FD1"/>
    <w:rsid w:val="00D456A9"/>
    <w:rsid w:val="00D45991"/>
    <w:rsid w:val="00D45D34"/>
    <w:rsid w:val="00D45E50"/>
    <w:rsid w:val="00D46086"/>
    <w:rsid w:val="00D461C2"/>
    <w:rsid w:val="00D461CE"/>
    <w:rsid w:val="00D463CB"/>
    <w:rsid w:val="00D4659C"/>
    <w:rsid w:val="00D466EC"/>
    <w:rsid w:val="00D46E6E"/>
    <w:rsid w:val="00D46EE8"/>
    <w:rsid w:val="00D46F28"/>
    <w:rsid w:val="00D474DD"/>
    <w:rsid w:val="00D47AB1"/>
    <w:rsid w:val="00D47EF8"/>
    <w:rsid w:val="00D50560"/>
    <w:rsid w:val="00D509D6"/>
    <w:rsid w:val="00D50A44"/>
    <w:rsid w:val="00D50A49"/>
    <w:rsid w:val="00D50ABC"/>
    <w:rsid w:val="00D50AD4"/>
    <w:rsid w:val="00D50C7D"/>
    <w:rsid w:val="00D50DB1"/>
    <w:rsid w:val="00D51041"/>
    <w:rsid w:val="00D51794"/>
    <w:rsid w:val="00D518D2"/>
    <w:rsid w:val="00D518DB"/>
    <w:rsid w:val="00D51A3A"/>
    <w:rsid w:val="00D51C9D"/>
    <w:rsid w:val="00D51D4A"/>
    <w:rsid w:val="00D52358"/>
    <w:rsid w:val="00D524FA"/>
    <w:rsid w:val="00D5278D"/>
    <w:rsid w:val="00D52977"/>
    <w:rsid w:val="00D52DCE"/>
    <w:rsid w:val="00D536F7"/>
    <w:rsid w:val="00D53D8E"/>
    <w:rsid w:val="00D542D3"/>
    <w:rsid w:val="00D54944"/>
    <w:rsid w:val="00D54967"/>
    <w:rsid w:val="00D549B7"/>
    <w:rsid w:val="00D54B49"/>
    <w:rsid w:val="00D54DD8"/>
    <w:rsid w:val="00D54E3D"/>
    <w:rsid w:val="00D54FFF"/>
    <w:rsid w:val="00D55039"/>
    <w:rsid w:val="00D551D6"/>
    <w:rsid w:val="00D55279"/>
    <w:rsid w:val="00D5580B"/>
    <w:rsid w:val="00D55A79"/>
    <w:rsid w:val="00D55A82"/>
    <w:rsid w:val="00D55D3B"/>
    <w:rsid w:val="00D55E09"/>
    <w:rsid w:val="00D56196"/>
    <w:rsid w:val="00D5646E"/>
    <w:rsid w:val="00D565AF"/>
    <w:rsid w:val="00D56E12"/>
    <w:rsid w:val="00D57260"/>
    <w:rsid w:val="00D573E8"/>
    <w:rsid w:val="00D57761"/>
    <w:rsid w:val="00D57CF7"/>
    <w:rsid w:val="00D60E20"/>
    <w:rsid w:val="00D60E8A"/>
    <w:rsid w:val="00D61130"/>
    <w:rsid w:val="00D61297"/>
    <w:rsid w:val="00D614F7"/>
    <w:rsid w:val="00D6151E"/>
    <w:rsid w:val="00D61624"/>
    <w:rsid w:val="00D61D3C"/>
    <w:rsid w:val="00D61EE0"/>
    <w:rsid w:val="00D620D8"/>
    <w:rsid w:val="00D62355"/>
    <w:rsid w:val="00D6253A"/>
    <w:rsid w:val="00D6270F"/>
    <w:rsid w:val="00D62789"/>
    <w:rsid w:val="00D62803"/>
    <w:rsid w:val="00D628C2"/>
    <w:rsid w:val="00D62B13"/>
    <w:rsid w:val="00D62B29"/>
    <w:rsid w:val="00D62CB6"/>
    <w:rsid w:val="00D62D32"/>
    <w:rsid w:val="00D62F2D"/>
    <w:rsid w:val="00D6336A"/>
    <w:rsid w:val="00D635B2"/>
    <w:rsid w:val="00D635C6"/>
    <w:rsid w:val="00D63716"/>
    <w:rsid w:val="00D63B19"/>
    <w:rsid w:val="00D63E01"/>
    <w:rsid w:val="00D63F49"/>
    <w:rsid w:val="00D64630"/>
    <w:rsid w:val="00D649E1"/>
    <w:rsid w:val="00D64F65"/>
    <w:rsid w:val="00D65060"/>
    <w:rsid w:val="00D65146"/>
    <w:rsid w:val="00D6516D"/>
    <w:rsid w:val="00D65173"/>
    <w:rsid w:val="00D653D5"/>
    <w:rsid w:val="00D653E3"/>
    <w:rsid w:val="00D6559E"/>
    <w:rsid w:val="00D6565A"/>
    <w:rsid w:val="00D658A1"/>
    <w:rsid w:val="00D65B19"/>
    <w:rsid w:val="00D65DE3"/>
    <w:rsid w:val="00D65FAB"/>
    <w:rsid w:val="00D661B4"/>
    <w:rsid w:val="00D661D7"/>
    <w:rsid w:val="00D6628D"/>
    <w:rsid w:val="00D66468"/>
    <w:rsid w:val="00D664D6"/>
    <w:rsid w:val="00D66746"/>
    <w:rsid w:val="00D6677B"/>
    <w:rsid w:val="00D66BC9"/>
    <w:rsid w:val="00D66C05"/>
    <w:rsid w:val="00D67023"/>
    <w:rsid w:val="00D67257"/>
    <w:rsid w:val="00D673A7"/>
    <w:rsid w:val="00D67469"/>
    <w:rsid w:val="00D6752B"/>
    <w:rsid w:val="00D675D5"/>
    <w:rsid w:val="00D67EBB"/>
    <w:rsid w:val="00D67FD1"/>
    <w:rsid w:val="00D7001D"/>
    <w:rsid w:val="00D701EA"/>
    <w:rsid w:val="00D703A4"/>
    <w:rsid w:val="00D70520"/>
    <w:rsid w:val="00D70A0B"/>
    <w:rsid w:val="00D70C45"/>
    <w:rsid w:val="00D70D8E"/>
    <w:rsid w:val="00D70F9B"/>
    <w:rsid w:val="00D71125"/>
    <w:rsid w:val="00D711A9"/>
    <w:rsid w:val="00D71504"/>
    <w:rsid w:val="00D71535"/>
    <w:rsid w:val="00D7168C"/>
    <w:rsid w:val="00D716FB"/>
    <w:rsid w:val="00D71890"/>
    <w:rsid w:val="00D71BCF"/>
    <w:rsid w:val="00D71E5F"/>
    <w:rsid w:val="00D71EAD"/>
    <w:rsid w:val="00D71F8C"/>
    <w:rsid w:val="00D723AA"/>
    <w:rsid w:val="00D728B7"/>
    <w:rsid w:val="00D72942"/>
    <w:rsid w:val="00D729F1"/>
    <w:rsid w:val="00D72A3B"/>
    <w:rsid w:val="00D72DD1"/>
    <w:rsid w:val="00D72EFA"/>
    <w:rsid w:val="00D73339"/>
    <w:rsid w:val="00D73786"/>
    <w:rsid w:val="00D738C0"/>
    <w:rsid w:val="00D73BA8"/>
    <w:rsid w:val="00D74111"/>
    <w:rsid w:val="00D744B8"/>
    <w:rsid w:val="00D7467C"/>
    <w:rsid w:val="00D74842"/>
    <w:rsid w:val="00D7493A"/>
    <w:rsid w:val="00D74BBF"/>
    <w:rsid w:val="00D74BC0"/>
    <w:rsid w:val="00D74CD4"/>
    <w:rsid w:val="00D74CFB"/>
    <w:rsid w:val="00D74FC7"/>
    <w:rsid w:val="00D75242"/>
    <w:rsid w:val="00D752CA"/>
    <w:rsid w:val="00D7589D"/>
    <w:rsid w:val="00D759CC"/>
    <w:rsid w:val="00D75E49"/>
    <w:rsid w:val="00D75E69"/>
    <w:rsid w:val="00D75F96"/>
    <w:rsid w:val="00D76217"/>
    <w:rsid w:val="00D76964"/>
    <w:rsid w:val="00D76B44"/>
    <w:rsid w:val="00D76C7B"/>
    <w:rsid w:val="00D76F9D"/>
    <w:rsid w:val="00D7713A"/>
    <w:rsid w:val="00D77BB2"/>
    <w:rsid w:val="00D77CD5"/>
    <w:rsid w:val="00D77ED2"/>
    <w:rsid w:val="00D77EF8"/>
    <w:rsid w:val="00D8003A"/>
    <w:rsid w:val="00D801D8"/>
    <w:rsid w:val="00D803A4"/>
    <w:rsid w:val="00D80AA4"/>
    <w:rsid w:val="00D80B67"/>
    <w:rsid w:val="00D80F99"/>
    <w:rsid w:val="00D814F3"/>
    <w:rsid w:val="00D81681"/>
    <w:rsid w:val="00D8181A"/>
    <w:rsid w:val="00D81B03"/>
    <w:rsid w:val="00D81BCF"/>
    <w:rsid w:val="00D81DD7"/>
    <w:rsid w:val="00D8200C"/>
    <w:rsid w:val="00D8210C"/>
    <w:rsid w:val="00D821D4"/>
    <w:rsid w:val="00D8258E"/>
    <w:rsid w:val="00D82645"/>
    <w:rsid w:val="00D82815"/>
    <w:rsid w:val="00D829FA"/>
    <w:rsid w:val="00D82D3C"/>
    <w:rsid w:val="00D82E6A"/>
    <w:rsid w:val="00D83258"/>
    <w:rsid w:val="00D834D2"/>
    <w:rsid w:val="00D83BBA"/>
    <w:rsid w:val="00D83C7D"/>
    <w:rsid w:val="00D83E27"/>
    <w:rsid w:val="00D8400A"/>
    <w:rsid w:val="00D85B2C"/>
    <w:rsid w:val="00D86081"/>
    <w:rsid w:val="00D861A7"/>
    <w:rsid w:val="00D86214"/>
    <w:rsid w:val="00D867EA"/>
    <w:rsid w:val="00D869C6"/>
    <w:rsid w:val="00D86CB2"/>
    <w:rsid w:val="00D86CD5"/>
    <w:rsid w:val="00D86D01"/>
    <w:rsid w:val="00D87075"/>
    <w:rsid w:val="00D8746A"/>
    <w:rsid w:val="00D875A8"/>
    <w:rsid w:val="00D8763E"/>
    <w:rsid w:val="00D8768E"/>
    <w:rsid w:val="00D903E5"/>
    <w:rsid w:val="00D9046E"/>
    <w:rsid w:val="00D904AB"/>
    <w:rsid w:val="00D907DC"/>
    <w:rsid w:val="00D90A25"/>
    <w:rsid w:val="00D90A9E"/>
    <w:rsid w:val="00D90B62"/>
    <w:rsid w:val="00D90E58"/>
    <w:rsid w:val="00D90F36"/>
    <w:rsid w:val="00D911C4"/>
    <w:rsid w:val="00D91843"/>
    <w:rsid w:val="00D92009"/>
    <w:rsid w:val="00D92214"/>
    <w:rsid w:val="00D92B56"/>
    <w:rsid w:val="00D92C28"/>
    <w:rsid w:val="00D92C33"/>
    <w:rsid w:val="00D92C6E"/>
    <w:rsid w:val="00D931B8"/>
    <w:rsid w:val="00D931D6"/>
    <w:rsid w:val="00D93409"/>
    <w:rsid w:val="00D936BD"/>
    <w:rsid w:val="00D93A50"/>
    <w:rsid w:val="00D93D33"/>
    <w:rsid w:val="00D942E4"/>
    <w:rsid w:val="00D94409"/>
    <w:rsid w:val="00D94906"/>
    <w:rsid w:val="00D949FE"/>
    <w:rsid w:val="00D94B1E"/>
    <w:rsid w:val="00D94B2D"/>
    <w:rsid w:val="00D9507F"/>
    <w:rsid w:val="00D95093"/>
    <w:rsid w:val="00D95429"/>
    <w:rsid w:val="00D9579A"/>
    <w:rsid w:val="00D95D5C"/>
    <w:rsid w:val="00D95E28"/>
    <w:rsid w:val="00D96117"/>
    <w:rsid w:val="00D96641"/>
    <w:rsid w:val="00D969F1"/>
    <w:rsid w:val="00D969FF"/>
    <w:rsid w:val="00D96F29"/>
    <w:rsid w:val="00D96F40"/>
    <w:rsid w:val="00D96FE7"/>
    <w:rsid w:val="00D97914"/>
    <w:rsid w:val="00DA0AE2"/>
    <w:rsid w:val="00DA1212"/>
    <w:rsid w:val="00DA133C"/>
    <w:rsid w:val="00DA1871"/>
    <w:rsid w:val="00DA189A"/>
    <w:rsid w:val="00DA1F6F"/>
    <w:rsid w:val="00DA2759"/>
    <w:rsid w:val="00DA282E"/>
    <w:rsid w:val="00DA2841"/>
    <w:rsid w:val="00DA2A70"/>
    <w:rsid w:val="00DA2D09"/>
    <w:rsid w:val="00DA2ED6"/>
    <w:rsid w:val="00DA3220"/>
    <w:rsid w:val="00DA34AB"/>
    <w:rsid w:val="00DA3692"/>
    <w:rsid w:val="00DA38B6"/>
    <w:rsid w:val="00DA3B33"/>
    <w:rsid w:val="00DA3CE1"/>
    <w:rsid w:val="00DA3D11"/>
    <w:rsid w:val="00DA3D64"/>
    <w:rsid w:val="00DA3E40"/>
    <w:rsid w:val="00DA4618"/>
    <w:rsid w:val="00DA4EB9"/>
    <w:rsid w:val="00DA51A9"/>
    <w:rsid w:val="00DA55C5"/>
    <w:rsid w:val="00DA5776"/>
    <w:rsid w:val="00DA5B87"/>
    <w:rsid w:val="00DA6187"/>
    <w:rsid w:val="00DA6355"/>
    <w:rsid w:val="00DA6377"/>
    <w:rsid w:val="00DA643D"/>
    <w:rsid w:val="00DA64F8"/>
    <w:rsid w:val="00DA6567"/>
    <w:rsid w:val="00DA6838"/>
    <w:rsid w:val="00DA6CD5"/>
    <w:rsid w:val="00DA71AD"/>
    <w:rsid w:val="00DA721C"/>
    <w:rsid w:val="00DA72C6"/>
    <w:rsid w:val="00DA73CF"/>
    <w:rsid w:val="00DA746D"/>
    <w:rsid w:val="00DA7563"/>
    <w:rsid w:val="00DA767E"/>
    <w:rsid w:val="00DA769C"/>
    <w:rsid w:val="00DA78FD"/>
    <w:rsid w:val="00DA7E07"/>
    <w:rsid w:val="00DA7F9D"/>
    <w:rsid w:val="00DB01B6"/>
    <w:rsid w:val="00DB0574"/>
    <w:rsid w:val="00DB0C8C"/>
    <w:rsid w:val="00DB0EB5"/>
    <w:rsid w:val="00DB0F86"/>
    <w:rsid w:val="00DB1113"/>
    <w:rsid w:val="00DB1321"/>
    <w:rsid w:val="00DB18FD"/>
    <w:rsid w:val="00DB19DA"/>
    <w:rsid w:val="00DB1BB1"/>
    <w:rsid w:val="00DB220D"/>
    <w:rsid w:val="00DB23BA"/>
    <w:rsid w:val="00DB2726"/>
    <w:rsid w:val="00DB3444"/>
    <w:rsid w:val="00DB36DC"/>
    <w:rsid w:val="00DB3885"/>
    <w:rsid w:val="00DB4343"/>
    <w:rsid w:val="00DB4454"/>
    <w:rsid w:val="00DB4547"/>
    <w:rsid w:val="00DB4BB2"/>
    <w:rsid w:val="00DB4C57"/>
    <w:rsid w:val="00DB4D2F"/>
    <w:rsid w:val="00DB5316"/>
    <w:rsid w:val="00DB5E1A"/>
    <w:rsid w:val="00DB66B9"/>
    <w:rsid w:val="00DB68EA"/>
    <w:rsid w:val="00DB6A22"/>
    <w:rsid w:val="00DB6A48"/>
    <w:rsid w:val="00DB6B49"/>
    <w:rsid w:val="00DB6CAC"/>
    <w:rsid w:val="00DB7287"/>
    <w:rsid w:val="00DB76C5"/>
    <w:rsid w:val="00DB7845"/>
    <w:rsid w:val="00DB7F7A"/>
    <w:rsid w:val="00DC0272"/>
    <w:rsid w:val="00DC02D0"/>
    <w:rsid w:val="00DC04DF"/>
    <w:rsid w:val="00DC050B"/>
    <w:rsid w:val="00DC0AFE"/>
    <w:rsid w:val="00DC0B60"/>
    <w:rsid w:val="00DC0C3A"/>
    <w:rsid w:val="00DC0ECF"/>
    <w:rsid w:val="00DC114F"/>
    <w:rsid w:val="00DC1399"/>
    <w:rsid w:val="00DC149B"/>
    <w:rsid w:val="00DC1CE0"/>
    <w:rsid w:val="00DC1F8F"/>
    <w:rsid w:val="00DC1FE9"/>
    <w:rsid w:val="00DC20D6"/>
    <w:rsid w:val="00DC20DC"/>
    <w:rsid w:val="00DC227B"/>
    <w:rsid w:val="00DC2815"/>
    <w:rsid w:val="00DC2C75"/>
    <w:rsid w:val="00DC3079"/>
    <w:rsid w:val="00DC330F"/>
    <w:rsid w:val="00DC3FF6"/>
    <w:rsid w:val="00DC4923"/>
    <w:rsid w:val="00DC49BC"/>
    <w:rsid w:val="00DC4EBA"/>
    <w:rsid w:val="00DC5040"/>
    <w:rsid w:val="00DC50BA"/>
    <w:rsid w:val="00DC53AD"/>
    <w:rsid w:val="00DC5968"/>
    <w:rsid w:val="00DC5B11"/>
    <w:rsid w:val="00DC5BD8"/>
    <w:rsid w:val="00DC65F3"/>
    <w:rsid w:val="00DC6DBE"/>
    <w:rsid w:val="00DC6E7F"/>
    <w:rsid w:val="00DC7058"/>
    <w:rsid w:val="00DC7190"/>
    <w:rsid w:val="00DC77CA"/>
    <w:rsid w:val="00DC78E4"/>
    <w:rsid w:val="00DC7945"/>
    <w:rsid w:val="00DC797F"/>
    <w:rsid w:val="00DC7DA1"/>
    <w:rsid w:val="00DC7EC0"/>
    <w:rsid w:val="00DC7ED3"/>
    <w:rsid w:val="00DC7F4A"/>
    <w:rsid w:val="00DD03C9"/>
    <w:rsid w:val="00DD04D8"/>
    <w:rsid w:val="00DD0630"/>
    <w:rsid w:val="00DD0B49"/>
    <w:rsid w:val="00DD0EFE"/>
    <w:rsid w:val="00DD1069"/>
    <w:rsid w:val="00DD10D7"/>
    <w:rsid w:val="00DD1664"/>
    <w:rsid w:val="00DD1D22"/>
    <w:rsid w:val="00DD205F"/>
    <w:rsid w:val="00DD20A4"/>
    <w:rsid w:val="00DD2489"/>
    <w:rsid w:val="00DD250B"/>
    <w:rsid w:val="00DD25DF"/>
    <w:rsid w:val="00DD26F5"/>
    <w:rsid w:val="00DD31DD"/>
    <w:rsid w:val="00DD3392"/>
    <w:rsid w:val="00DD36DE"/>
    <w:rsid w:val="00DD3C99"/>
    <w:rsid w:val="00DD3E30"/>
    <w:rsid w:val="00DD416D"/>
    <w:rsid w:val="00DD437F"/>
    <w:rsid w:val="00DD48B9"/>
    <w:rsid w:val="00DD48DA"/>
    <w:rsid w:val="00DD49BB"/>
    <w:rsid w:val="00DD5021"/>
    <w:rsid w:val="00DD5295"/>
    <w:rsid w:val="00DD5A76"/>
    <w:rsid w:val="00DD5EDE"/>
    <w:rsid w:val="00DD5F9E"/>
    <w:rsid w:val="00DD636F"/>
    <w:rsid w:val="00DD680B"/>
    <w:rsid w:val="00DD6951"/>
    <w:rsid w:val="00DD6BBC"/>
    <w:rsid w:val="00DD6BD1"/>
    <w:rsid w:val="00DD6DB8"/>
    <w:rsid w:val="00DD6F0B"/>
    <w:rsid w:val="00DD711E"/>
    <w:rsid w:val="00DD725A"/>
    <w:rsid w:val="00DD776A"/>
    <w:rsid w:val="00DD7C2A"/>
    <w:rsid w:val="00DE016C"/>
    <w:rsid w:val="00DE017B"/>
    <w:rsid w:val="00DE0489"/>
    <w:rsid w:val="00DE0762"/>
    <w:rsid w:val="00DE0962"/>
    <w:rsid w:val="00DE0A62"/>
    <w:rsid w:val="00DE0C76"/>
    <w:rsid w:val="00DE1164"/>
    <w:rsid w:val="00DE119A"/>
    <w:rsid w:val="00DE160D"/>
    <w:rsid w:val="00DE18A2"/>
    <w:rsid w:val="00DE1A81"/>
    <w:rsid w:val="00DE1DFA"/>
    <w:rsid w:val="00DE203A"/>
    <w:rsid w:val="00DE23BD"/>
    <w:rsid w:val="00DE27DA"/>
    <w:rsid w:val="00DE29B8"/>
    <w:rsid w:val="00DE29CF"/>
    <w:rsid w:val="00DE2BF5"/>
    <w:rsid w:val="00DE39F2"/>
    <w:rsid w:val="00DE3CCA"/>
    <w:rsid w:val="00DE3D4F"/>
    <w:rsid w:val="00DE3F51"/>
    <w:rsid w:val="00DE4057"/>
    <w:rsid w:val="00DE432E"/>
    <w:rsid w:val="00DE4347"/>
    <w:rsid w:val="00DE440F"/>
    <w:rsid w:val="00DE4AFF"/>
    <w:rsid w:val="00DE4CDD"/>
    <w:rsid w:val="00DE504B"/>
    <w:rsid w:val="00DE507B"/>
    <w:rsid w:val="00DE57F5"/>
    <w:rsid w:val="00DE59C0"/>
    <w:rsid w:val="00DE5A93"/>
    <w:rsid w:val="00DE5D7C"/>
    <w:rsid w:val="00DE67DA"/>
    <w:rsid w:val="00DE6BDC"/>
    <w:rsid w:val="00DE6FC1"/>
    <w:rsid w:val="00DE7414"/>
    <w:rsid w:val="00DE76F8"/>
    <w:rsid w:val="00DE796C"/>
    <w:rsid w:val="00DE7A82"/>
    <w:rsid w:val="00DE7C3D"/>
    <w:rsid w:val="00DE7CEB"/>
    <w:rsid w:val="00DF02A8"/>
    <w:rsid w:val="00DF052B"/>
    <w:rsid w:val="00DF08AE"/>
    <w:rsid w:val="00DF09E4"/>
    <w:rsid w:val="00DF0A5F"/>
    <w:rsid w:val="00DF1083"/>
    <w:rsid w:val="00DF116B"/>
    <w:rsid w:val="00DF11F0"/>
    <w:rsid w:val="00DF15BB"/>
    <w:rsid w:val="00DF161F"/>
    <w:rsid w:val="00DF1B8C"/>
    <w:rsid w:val="00DF22C3"/>
    <w:rsid w:val="00DF2799"/>
    <w:rsid w:val="00DF2C9E"/>
    <w:rsid w:val="00DF2D29"/>
    <w:rsid w:val="00DF34E5"/>
    <w:rsid w:val="00DF38D4"/>
    <w:rsid w:val="00DF3947"/>
    <w:rsid w:val="00DF3C99"/>
    <w:rsid w:val="00DF3F8C"/>
    <w:rsid w:val="00DF412D"/>
    <w:rsid w:val="00DF4252"/>
    <w:rsid w:val="00DF427A"/>
    <w:rsid w:val="00DF46E1"/>
    <w:rsid w:val="00DF4955"/>
    <w:rsid w:val="00DF4D6A"/>
    <w:rsid w:val="00DF5026"/>
    <w:rsid w:val="00DF55F2"/>
    <w:rsid w:val="00DF5AE1"/>
    <w:rsid w:val="00DF5BE0"/>
    <w:rsid w:val="00DF5BEE"/>
    <w:rsid w:val="00DF5CF1"/>
    <w:rsid w:val="00DF5CFD"/>
    <w:rsid w:val="00DF612D"/>
    <w:rsid w:val="00DF65B7"/>
    <w:rsid w:val="00DF6646"/>
    <w:rsid w:val="00DF6AF7"/>
    <w:rsid w:val="00DF6E7A"/>
    <w:rsid w:val="00DF6E83"/>
    <w:rsid w:val="00DF711E"/>
    <w:rsid w:val="00DF7134"/>
    <w:rsid w:val="00DF74C1"/>
    <w:rsid w:val="00DF77EE"/>
    <w:rsid w:val="00DF7C88"/>
    <w:rsid w:val="00DF7C96"/>
    <w:rsid w:val="00DF7ECD"/>
    <w:rsid w:val="00E000C5"/>
    <w:rsid w:val="00E0011B"/>
    <w:rsid w:val="00E0095E"/>
    <w:rsid w:val="00E00AA0"/>
    <w:rsid w:val="00E0104D"/>
    <w:rsid w:val="00E013B3"/>
    <w:rsid w:val="00E014CD"/>
    <w:rsid w:val="00E01603"/>
    <w:rsid w:val="00E01A2A"/>
    <w:rsid w:val="00E01C27"/>
    <w:rsid w:val="00E01FA3"/>
    <w:rsid w:val="00E0218B"/>
    <w:rsid w:val="00E022FB"/>
    <w:rsid w:val="00E0250D"/>
    <w:rsid w:val="00E026E7"/>
    <w:rsid w:val="00E0271B"/>
    <w:rsid w:val="00E02A7F"/>
    <w:rsid w:val="00E02E72"/>
    <w:rsid w:val="00E03646"/>
    <w:rsid w:val="00E0370C"/>
    <w:rsid w:val="00E038B6"/>
    <w:rsid w:val="00E043D9"/>
    <w:rsid w:val="00E044FD"/>
    <w:rsid w:val="00E047EB"/>
    <w:rsid w:val="00E04836"/>
    <w:rsid w:val="00E0499E"/>
    <w:rsid w:val="00E04DBB"/>
    <w:rsid w:val="00E04F40"/>
    <w:rsid w:val="00E050A5"/>
    <w:rsid w:val="00E057F8"/>
    <w:rsid w:val="00E05CDE"/>
    <w:rsid w:val="00E05D60"/>
    <w:rsid w:val="00E05EEB"/>
    <w:rsid w:val="00E05F5F"/>
    <w:rsid w:val="00E06676"/>
    <w:rsid w:val="00E06AFF"/>
    <w:rsid w:val="00E06C60"/>
    <w:rsid w:val="00E07001"/>
    <w:rsid w:val="00E0737D"/>
    <w:rsid w:val="00E074FE"/>
    <w:rsid w:val="00E07617"/>
    <w:rsid w:val="00E07ABC"/>
    <w:rsid w:val="00E10360"/>
    <w:rsid w:val="00E108A4"/>
    <w:rsid w:val="00E1099A"/>
    <w:rsid w:val="00E10A03"/>
    <w:rsid w:val="00E10E6A"/>
    <w:rsid w:val="00E10EC0"/>
    <w:rsid w:val="00E10FD0"/>
    <w:rsid w:val="00E111C3"/>
    <w:rsid w:val="00E11245"/>
    <w:rsid w:val="00E11862"/>
    <w:rsid w:val="00E11E9D"/>
    <w:rsid w:val="00E11EDD"/>
    <w:rsid w:val="00E11F10"/>
    <w:rsid w:val="00E1233C"/>
    <w:rsid w:val="00E123C6"/>
    <w:rsid w:val="00E12564"/>
    <w:rsid w:val="00E129A7"/>
    <w:rsid w:val="00E12B47"/>
    <w:rsid w:val="00E13067"/>
    <w:rsid w:val="00E1328C"/>
    <w:rsid w:val="00E13697"/>
    <w:rsid w:val="00E13961"/>
    <w:rsid w:val="00E139E9"/>
    <w:rsid w:val="00E14062"/>
    <w:rsid w:val="00E1440E"/>
    <w:rsid w:val="00E14AF4"/>
    <w:rsid w:val="00E14B64"/>
    <w:rsid w:val="00E14BB7"/>
    <w:rsid w:val="00E1573E"/>
    <w:rsid w:val="00E157C9"/>
    <w:rsid w:val="00E157CB"/>
    <w:rsid w:val="00E15AE6"/>
    <w:rsid w:val="00E15DC9"/>
    <w:rsid w:val="00E15ECD"/>
    <w:rsid w:val="00E165E1"/>
    <w:rsid w:val="00E166C1"/>
    <w:rsid w:val="00E16C7D"/>
    <w:rsid w:val="00E170A2"/>
    <w:rsid w:val="00E17248"/>
    <w:rsid w:val="00E179E9"/>
    <w:rsid w:val="00E17E70"/>
    <w:rsid w:val="00E2003B"/>
    <w:rsid w:val="00E20202"/>
    <w:rsid w:val="00E20344"/>
    <w:rsid w:val="00E2051C"/>
    <w:rsid w:val="00E205B5"/>
    <w:rsid w:val="00E2061A"/>
    <w:rsid w:val="00E207C8"/>
    <w:rsid w:val="00E20AE6"/>
    <w:rsid w:val="00E20C3F"/>
    <w:rsid w:val="00E20CDA"/>
    <w:rsid w:val="00E20E6D"/>
    <w:rsid w:val="00E210AA"/>
    <w:rsid w:val="00E2113D"/>
    <w:rsid w:val="00E216BC"/>
    <w:rsid w:val="00E217A0"/>
    <w:rsid w:val="00E218F5"/>
    <w:rsid w:val="00E21AC1"/>
    <w:rsid w:val="00E21AD1"/>
    <w:rsid w:val="00E21EB5"/>
    <w:rsid w:val="00E22003"/>
    <w:rsid w:val="00E220EC"/>
    <w:rsid w:val="00E22177"/>
    <w:rsid w:val="00E223D8"/>
    <w:rsid w:val="00E2263C"/>
    <w:rsid w:val="00E22A34"/>
    <w:rsid w:val="00E22BFF"/>
    <w:rsid w:val="00E22C78"/>
    <w:rsid w:val="00E22DBA"/>
    <w:rsid w:val="00E22E5D"/>
    <w:rsid w:val="00E22EA6"/>
    <w:rsid w:val="00E234C2"/>
    <w:rsid w:val="00E2352B"/>
    <w:rsid w:val="00E2353D"/>
    <w:rsid w:val="00E23592"/>
    <w:rsid w:val="00E236CE"/>
    <w:rsid w:val="00E238D1"/>
    <w:rsid w:val="00E2397F"/>
    <w:rsid w:val="00E23990"/>
    <w:rsid w:val="00E239E8"/>
    <w:rsid w:val="00E23F0C"/>
    <w:rsid w:val="00E23FDF"/>
    <w:rsid w:val="00E23FEB"/>
    <w:rsid w:val="00E2411C"/>
    <w:rsid w:val="00E247A5"/>
    <w:rsid w:val="00E249A8"/>
    <w:rsid w:val="00E24B44"/>
    <w:rsid w:val="00E2504B"/>
    <w:rsid w:val="00E25156"/>
    <w:rsid w:val="00E2519A"/>
    <w:rsid w:val="00E25336"/>
    <w:rsid w:val="00E25863"/>
    <w:rsid w:val="00E258FF"/>
    <w:rsid w:val="00E25938"/>
    <w:rsid w:val="00E25A6B"/>
    <w:rsid w:val="00E25C60"/>
    <w:rsid w:val="00E25DC7"/>
    <w:rsid w:val="00E26A92"/>
    <w:rsid w:val="00E26B21"/>
    <w:rsid w:val="00E26B30"/>
    <w:rsid w:val="00E26E87"/>
    <w:rsid w:val="00E271F9"/>
    <w:rsid w:val="00E27826"/>
    <w:rsid w:val="00E279BA"/>
    <w:rsid w:val="00E27E30"/>
    <w:rsid w:val="00E30335"/>
    <w:rsid w:val="00E3051F"/>
    <w:rsid w:val="00E30664"/>
    <w:rsid w:val="00E30729"/>
    <w:rsid w:val="00E315BB"/>
    <w:rsid w:val="00E3198F"/>
    <w:rsid w:val="00E31AAC"/>
    <w:rsid w:val="00E32585"/>
    <w:rsid w:val="00E32822"/>
    <w:rsid w:val="00E32D15"/>
    <w:rsid w:val="00E33523"/>
    <w:rsid w:val="00E3358E"/>
    <w:rsid w:val="00E33731"/>
    <w:rsid w:val="00E337A0"/>
    <w:rsid w:val="00E33B0D"/>
    <w:rsid w:val="00E33E6A"/>
    <w:rsid w:val="00E33EB1"/>
    <w:rsid w:val="00E33F1A"/>
    <w:rsid w:val="00E340A2"/>
    <w:rsid w:val="00E340D9"/>
    <w:rsid w:val="00E342C7"/>
    <w:rsid w:val="00E345D0"/>
    <w:rsid w:val="00E345F2"/>
    <w:rsid w:val="00E349BD"/>
    <w:rsid w:val="00E35244"/>
    <w:rsid w:val="00E352A6"/>
    <w:rsid w:val="00E356CE"/>
    <w:rsid w:val="00E35826"/>
    <w:rsid w:val="00E35AE2"/>
    <w:rsid w:val="00E35DCD"/>
    <w:rsid w:val="00E35EFC"/>
    <w:rsid w:val="00E3625B"/>
    <w:rsid w:val="00E36287"/>
    <w:rsid w:val="00E36340"/>
    <w:rsid w:val="00E36437"/>
    <w:rsid w:val="00E368D8"/>
    <w:rsid w:val="00E36BF8"/>
    <w:rsid w:val="00E37107"/>
    <w:rsid w:val="00E3711F"/>
    <w:rsid w:val="00E3766B"/>
    <w:rsid w:val="00E377D6"/>
    <w:rsid w:val="00E37F7E"/>
    <w:rsid w:val="00E40593"/>
    <w:rsid w:val="00E40870"/>
    <w:rsid w:val="00E40C8E"/>
    <w:rsid w:val="00E40D4A"/>
    <w:rsid w:val="00E40F4D"/>
    <w:rsid w:val="00E411B1"/>
    <w:rsid w:val="00E411FC"/>
    <w:rsid w:val="00E4168F"/>
    <w:rsid w:val="00E41A72"/>
    <w:rsid w:val="00E41E5B"/>
    <w:rsid w:val="00E42005"/>
    <w:rsid w:val="00E42098"/>
    <w:rsid w:val="00E4217C"/>
    <w:rsid w:val="00E424C2"/>
    <w:rsid w:val="00E426CE"/>
    <w:rsid w:val="00E4292E"/>
    <w:rsid w:val="00E429A7"/>
    <w:rsid w:val="00E42AA7"/>
    <w:rsid w:val="00E4339F"/>
    <w:rsid w:val="00E433CD"/>
    <w:rsid w:val="00E43461"/>
    <w:rsid w:val="00E437E4"/>
    <w:rsid w:val="00E43810"/>
    <w:rsid w:val="00E43A87"/>
    <w:rsid w:val="00E43D00"/>
    <w:rsid w:val="00E43FC5"/>
    <w:rsid w:val="00E449B5"/>
    <w:rsid w:val="00E449FF"/>
    <w:rsid w:val="00E44BEB"/>
    <w:rsid w:val="00E44EA6"/>
    <w:rsid w:val="00E45012"/>
    <w:rsid w:val="00E4502D"/>
    <w:rsid w:val="00E451F9"/>
    <w:rsid w:val="00E454BD"/>
    <w:rsid w:val="00E45EAE"/>
    <w:rsid w:val="00E45F49"/>
    <w:rsid w:val="00E4625E"/>
    <w:rsid w:val="00E46294"/>
    <w:rsid w:val="00E4643E"/>
    <w:rsid w:val="00E46487"/>
    <w:rsid w:val="00E468FE"/>
    <w:rsid w:val="00E46E5E"/>
    <w:rsid w:val="00E46EC7"/>
    <w:rsid w:val="00E47001"/>
    <w:rsid w:val="00E4770F"/>
    <w:rsid w:val="00E47A91"/>
    <w:rsid w:val="00E47F7A"/>
    <w:rsid w:val="00E501FD"/>
    <w:rsid w:val="00E5185B"/>
    <w:rsid w:val="00E518F7"/>
    <w:rsid w:val="00E51987"/>
    <w:rsid w:val="00E51C7E"/>
    <w:rsid w:val="00E51FE3"/>
    <w:rsid w:val="00E522A5"/>
    <w:rsid w:val="00E52445"/>
    <w:rsid w:val="00E52533"/>
    <w:rsid w:val="00E52580"/>
    <w:rsid w:val="00E52647"/>
    <w:rsid w:val="00E52D13"/>
    <w:rsid w:val="00E5310B"/>
    <w:rsid w:val="00E53C52"/>
    <w:rsid w:val="00E53F5A"/>
    <w:rsid w:val="00E53F7A"/>
    <w:rsid w:val="00E53FCF"/>
    <w:rsid w:val="00E53FDF"/>
    <w:rsid w:val="00E542B1"/>
    <w:rsid w:val="00E548CE"/>
    <w:rsid w:val="00E54921"/>
    <w:rsid w:val="00E54EDC"/>
    <w:rsid w:val="00E550C3"/>
    <w:rsid w:val="00E55100"/>
    <w:rsid w:val="00E5550A"/>
    <w:rsid w:val="00E55D81"/>
    <w:rsid w:val="00E55DA5"/>
    <w:rsid w:val="00E561B5"/>
    <w:rsid w:val="00E565F6"/>
    <w:rsid w:val="00E56764"/>
    <w:rsid w:val="00E56795"/>
    <w:rsid w:val="00E56D85"/>
    <w:rsid w:val="00E576AB"/>
    <w:rsid w:val="00E576BD"/>
    <w:rsid w:val="00E57ACE"/>
    <w:rsid w:val="00E57C09"/>
    <w:rsid w:val="00E57F3C"/>
    <w:rsid w:val="00E6022D"/>
    <w:rsid w:val="00E60A1E"/>
    <w:rsid w:val="00E60C6F"/>
    <w:rsid w:val="00E60EAD"/>
    <w:rsid w:val="00E61027"/>
    <w:rsid w:val="00E61376"/>
    <w:rsid w:val="00E61E13"/>
    <w:rsid w:val="00E61E92"/>
    <w:rsid w:val="00E62413"/>
    <w:rsid w:val="00E62771"/>
    <w:rsid w:val="00E62BC7"/>
    <w:rsid w:val="00E62F80"/>
    <w:rsid w:val="00E6302E"/>
    <w:rsid w:val="00E63057"/>
    <w:rsid w:val="00E63086"/>
    <w:rsid w:val="00E631FE"/>
    <w:rsid w:val="00E633AC"/>
    <w:rsid w:val="00E6371F"/>
    <w:rsid w:val="00E637EA"/>
    <w:rsid w:val="00E63BC3"/>
    <w:rsid w:val="00E640FE"/>
    <w:rsid w:val="00E64117"/>
    <w:rsid w:val="00E6417F"/>
    <w:rsid w:val="00E642BF"/>
    <w:rsid w:val="00E64877"/>
    <w:rsid w:val="00E64C63"/>
    <w:rsid w:val="00E64C9F"/>
    <w:rsid w:val="00E64DC7"/>
    <w:rsid w:val="00E6510C"/>
    <w:rsid w:val="00E6517C"/>
    <w:rsid w:val="00E65638"/>
    <w:rsid w:val="00E65913"/>
    <w:rsid w:val="00E659B8"/>
    <w:rsid w:val="00E65B60"/>
    <w:rsid w:val="00E65CCF"/>
    <w:rsid w:val="00E65D35"/>
    <w:rsid w:val="00E65E8A"/>
    <w:rsid w:val="00E66333"/>
    <w:rsid w:val="00E66558"/>
    <w:rsid w:val="00E6662E"/>
    <w:rsid w:val="00E666A9"/>
    <w:rsid w:val="00E6688C"/>
    <w:rsid w:val="00E669E2"/>
    <w:rsid w:val="00E66BB8"/>
    <w:rsid w:val="00E671D8"/>
    <w:rsid w:val="00E6727B"/>
    <w:rsid w:val="00E672D1"/>
    <w:rsid w:val="00E67707"/>
    <w:rsid w:val="00E67AE0"/>
    <w:rsid w:val="00E67B3D"/>
    <w:rsid w:val="00E67B7F"/>
    <w:rsid w:val="00E67C87"/>
    <w:rsid w:val="00E701F5"/>
    <w:rsid w:val="00E703C8"/>
    <w:rsid w:val="00E70538"/>
    <w:rsid w:val="00E705DD"/>
    <w:rsid w:val="00E707F1"/>
    <w:rsid w:val="00E708BD"/>
    <w:rsid w:val="00E70C0A"/>
    <w:rsid w:val="00E70C88"/>
    <w:rsid w:val="00E70E87"/>
    <w:rsid w:val="00E70FB5"/>
    <w:rsid w:val="00E71016"/>
    <w:rsid w:val="00E71492"/>
    <w:rsid w:val="00E71599"/>
    <w:rsid w:val="00E71BC2"/>
    <w:rsid w:val="00E72384"/>
    <w:rsid w:val="00E7266B"/>
    <w:rsid w:val="00E72A80"/>
    <w:rsid w:val="00E72C84"/>
    <w:rsid w:val="00E72CB2"/>
    <w:rsid w:val="00E73309"/>
    <w:rsid w:val="00E73415"/>
    <w:rsid w:val="00E7355B"/>
    <w:rsid w:val="00E736BA"/>
    <w:rsid w:val="00E738B8"/>
    <w:rsid w:val="00E73964"/>
    <w:rsid w:val="00E73984"/>
    <w:rsid w:val="00E73A0A"/>
    <w:rsid w:val="00E73A75"/>
    <w:rsid w:val="00E73B3B"/>
    <w:rsid w:val="00E73FC8"/>
    <w:rsid w:val="00E74138"/>
    <w:rsid w:val="00E745BF"/>
    <w:rsid w:val="00E748D6"/>
    <w:rsid w:val="00E74AE4"/>
    <w:rsid w:val="00E74C7F"/>
    <w:rsid w:val="00E74D67"/>
    <w:rsid w:val="00E75084"/>
    <w:rsid w:val="00E75403"/>
    <w:rsid w:val="00E75571"/>
    <w:rsid w:val="00E7571A"/>
    <w:rsid w:val="00E758D2"/>
    <w:rsid w:val="00E7644A"/>
    <w:rsid w:val="00E764D9"/>
    <w:rsid w:val="00E76865"/>
    <w:rsid w:val="00E76B4B"/>
    <w:rsid w:val="00E76BED"/>
    <w:rsid w:val="00E76C62"/>
    <w:rsid w:val="00E76DF5"/>
    <w:rsid w:val="00E76EA1"/>
    <w:rsid w:val="00E77292"/>
    <w:rsid w:val="00E7775E"/>
    <w:rsid w:val="00E77A6C"/>
    <w:rsid w:val="00E77BD0"/>
    <w:rsid w:val="00E77DF2"/>
    <w:rsid w:val="00E80034"/>
    <w:rsid w:val="00E8051F"/>
    <w:rsid w:val="00E80B4A"/>
    <w:rsid w:val="00E80CBA"/>
    <w:rsid w:val="00E80E4A"/>
    <w:rsid w:val="00E81468"/>
    <w:rsid w:val="00E81B95"/>
    <w:rsid w:val="00E81CA8"/>
    <w:rsid w:val="00E81FFE"/>
    <w:rsid w:val="00E823D2"/>
    <w:rsid w:val="00E824C6"/>
    <w:rsid w:val="00E82767"/>
    <w:rsid w:val="00E82B40"/>
    <w:rsid w:val="00E82C9C"/>
    <w:rsid w:val="00E82FAB"/>
    <w:rsid w:val="00E83059"/>
    <w:rsid w:val="00E83118"/>
    <w:rsid w:val="00E8350D"/>
    <w:rsid w:val="00E837FE"/>
    <w:rsid w:val="00E83843"/>
    <w:rsid w:val="00E83939"/>
    <w:rsid w:val="00E83B57"/>
    <w:rsid w:val="00E84138"/>
    <w:rsid w:val="00E8413C"/>
    <w:rsid w:val="00E8413F"/>
    <w:rsid w:val="00E84302"/>
    <w:rsid w:val="00E84745"/>
    <w:rsid w:val="00E849D0"/>
    <w:rsid w:val="00E84E6A"/>
    <w:rsid w:val="00E852BB"/>
    <w:rsid w:val="00E85502"/>
    <w:rsid w:val="00E856BE"/>
    <w:rsid w:val="00E85AE6"/>
    <w:rsid w:val="00E85CFC"/>
    <w:rsid w:val="00E85CFD"/>
    <w:rsid w:val="00E85F90"/>
    <w:rsid w:val="00E86113"/>
    <w:rsid w:val="00E8615B"/>
    <w:rsid w:val="00E863ED"/>
    <w:rsid w:val="00E864D7"/>
    <w:rsid w:val="00E86600"/>
    <w:rsid w:val="00E86710"/>
    <w:rsid w:val="00E8682E"/>
    <w:rsid w:val="00E86939"/>
    <w:rsid w:val="00E86C0C"/>
    <w:rsid w:val="00E86FC0"/>
    <w:rsid w:val="00E8733A"/>
    <w:rsid w:val="00E8764C"/>
    <w:rsid w:val="00E87690"/>
    <w:rsid w:val="00E87722"/>
    <w:rsid w:val="00E87725"/>
    <w:rsid w:val="00E87BE3"/>
    <w:rsid w:val="00E9037C"/>
    <w:rsid w:val="00E903E5"/>
    <w:rsid w:val="00E905AE"/>
    <w:rsid w:val="00E90A4B"/>
    <w:rsid w:val="00E90F7D"/>
    <w:rsid w:val="00E9120D"/>
    <w:rsid w:val="00E9148C"/>
    <w:rsid w:val="00E9155F"/>
    <w:rsid w:val="00E915F2"/>
    <w:rsid w:val="00E9183C"/>
    <w:rsid w:val="00E91850"/>
    <w:rsid w:val="00E91E96"/>
    <w:rsid w:val="00E91FBA"/>
    <w:rsid w:val="00E921F0"/>
    <w:rsid w:val="00E924C4"/>
    <w:rsid w:val="00E92666"/>
    <w:rsid w:val="00E92ACA"/>
    <w:rsid w:val="00E92F03"/>
    <w:rsid w:val="00E931C6"/>
    <w:rsid w:val="00E93327"/>
    <w:rsid w:val="00E93374"/>
    <w:rsid w:val="00E933B2"/>
    <w:rsid w:val="00E9348E"/>
    <w:rsid w:val="00E9353C"/>
    <w:rsid w:val="00E93C53"/>
    <w:rsid w:val="00E93CF3"/>
    <w:rsid w:val="00E93D68"/>
    <w:rsid w:val="00E9410E"/>
    <w:rsid w:val="00E94B7D"/>
    <w:rsid w:val="00E94BD1"/>
    <w:rsid w:val="00E94F73"/>
    <w:rsid w:val="00E95577"/>
    <w:rsid w:val="00E9563A"/>
    <w:rsid w:val="00E95F3C"/>
    <w:rsid w:val="00E963E1"/>
    <w:rsid w:val="00E96442"/>
    <w:rsid w:val="00E96482"/>
    <w:rsid w:val="00E96643"/>
    <w:rsid w:val="00E9664C"/>
    <w:rsid w:val="00E966FA"/>
    <w:rsid w:val="00E9688F"/>
    <w:rsid w:val="00E96AA8"/>
    <w:rsid w:val="00E96CC5"/>
    <w:rsid w:val="00E96EC0"/>
    <w:rsid w:val="00E97222"/>
    <w:rsid w:val="00E973FD"/>
    <w:rsid w:val="00E9757B"/>
    <w:rsid w:val="00E975BD"/>
    <w:rsid w:val="00E97603"/>
    <w:rsid w:val="00E97611"/>
    <w:rsid w:val="00E97652"/>
    <w:rsid w:val="00E976B5"/>
    <w:rsid w:val="00E97BE5"/>
    <w:rsid w:val="00E97EAC"/>
    <w:rsid w:val="00E97F10"/>
    <w:rsid w:val="00EA092E"/>
    <w:rsid w:val="00EA09A3"/>
    <w:rsid w:val="00EA0AAE"/>
    <w:rsid w:val="00EA0E19"/>
    <w:rsid w:val="00EA1196"/>
    <w:rsid w:val="00EA1375"/>
    <w:rsid w:val="00EA218D"/>
    <w:rsid w:val="00EA2413"/>
    <w:rsid w:val="00EA2768"/>
    <w:rsid w:val="00EA27F5"/>
    <w:rsid w:val="00EA2965"/>
    <w:rsid w:val="00EA2A8C"/>
    <w:rsid w:val="00EA363F"/>
    <w:rsid w:val="00EA36E4"/>
    <w:rsid w:val="00EA3770"/>
    <w:rsid w:val="00EA3807"/>
    <w:rsid w:val="00EA3CA3"/>
    <w:rsid w:val="00EA3F70"/>
    <w:rsid w:val="00EA40B5"/>
    <w:rsid w:val="00EA4A9F"/>
    <w:rsid w:val="00EA4AA9"/>
    <w:rsid w:val="00EA4F5C"/>
    <w:rsid w:val="00EA541A"/>
    <w:rsid w:val="00EA5569"/>
    <w:rsid w:val="00EA561A"/>
    <w:rsid w:val="00EA5839"/>
    <w:rsid w:val="00EA5910"/>
    <w:rsid w:val="00EA5A0A"/>
    <w:rsid w:val="00EA5AE5"/>
    <w:rsid w:val="00EA5BE7"/>
    <w:rsid w:val="00EA5E50"/>
    <w:rsid w:val="00EA6081"/>
    <w:rsid w:val="00EA61F6"/>
    <w:rsid w:val="00EA620A"/>
    <w:rsid w:val="00EA63D6"/>
    <w:rsid w:val="00EA63FB"/>
    <w:rsid w:val="00EA64C0"/>
    <w:rsid w:val="00EA6740"/>
    <w:rsid w:val="00EA68DE"/>
    <w:rsid w:val="00EA6B46"/>
    <w:rsid w:val="00EA71B5"/>
    <w:rsid w:val="00EA741E"/>
    <w:rsid w:val="00EA7790"/>
    <w:rsid w:val="00EA7813"/>
    <w:rsid w:val="00EA7A64"/>
    <w:rsid w:val="00EA7A7F"/>
    <w:rsid w:val="00EA7FC0"/>
    <w:rsid w:val="00EB0289"/>
    <w:rsid w:val="00EB0E41"/>
    <w:rsid w:val="00EB0E4A"/>
    <w:rsid w:val="00EB0FA0"/>
    <w:rsid w:val="00EB1250"/>
    <w:rsid w:val="00EB19E5"/>
    <w:rsid w:val="00EB1A53"/>
    <w:rsid w:val="00EB1E72"/>
    <w:rsid w:val="00EB2204"/>
    <w:rsid w:val="00EB244F"/>
    <w:rsid w:val="00EB28DB"/>
    <w:rsid w:val="00EB2986"/>
    <w:rsid w:val="00EB2D12"/>
    <w:rsid w:val="00EB322A"/>
    <w:rsid w:val="00EB3497"/>
    <w:rsid w:val="00EB388C"/>
    <w:rsid w:val="00EB393D"/>
    <w:rsid w:val="00EB3950"/>
    <w:rsid w:val="00EB397C"/>
    <w:rsid w:val="00EB3A05"/>
    <w:rsid w:val="00EB3C50"/>
    <w:rsid w:val="00EB3F46"/>
    <w:rsid w:val="00EB4151"/>
    <w:rsid w:val="00EB467A"/>
    <w:rsid w:val="00EB4755"/>
    <w:rsid w:val="00EB47B5"/>
    <w:rsid w:val="00EB4843"/>
    <w:rsid w:val="00EB4E0A"/>
    <w:rsid w:val="00EB5E7C"/>
    <w:rsid w:val="00EB6387"/>
    <w:rsid w:val="00EB68A4"/>
    <w:rsid w:val="00EB72DD"/>
    <w:rsid w:val="00EB7337"/>
    <w:rsid w:val="00EB7525"/>
    <w:rsid w:val="00EB780D"/>
    <w:rsid w:val="00EB79EB"/>
    <w:rsid w:val="00EB7B43"/>
    <w:rsid w:val="00EB7CD2"/>
    <w:rsid w:val="00EB7D49"/>
    <w:rsid w:val="00EB7FAB"/>
    <w:rsid w:val="00EC04FF"/>
    <w:rsid w:val="00EC05BA"/>
    <w:rsid w:val="00EC07A3"/>
    <w:rsid w:val="00EC07AD"/>
    <w:rsid w:val="00EC0835"/>
    <w:rsid w:val="00EC09D8"/>
    <w:rsid w:val="00EC0CC6"/>
    <w:rsid w:val="00EC0D09"/>
    <w:rsid w:val="00EC0DB5"/>
    <w:rsid w:val="00EC0F9F"/>
    <w:rsid w:val="00EC128B"/>
    <w:rsid w:val="00EC1597"/>
    <w:rsid w:val="00EC15A0"/>
    <w:rsid w:val="00EC16AD"/>
    <w:rsid w:val="00EC181D"/>
    <w:rsid w:val="00EC1BC2"/>
    <w:rsid w:val="00EC27B6"/>
    <w:rsid w:val="00EC282C"/>
    <w:rsid w:val="00EC2A7D"/>
    <w:rsid w:val="00EC3006"/>
    <w:rsid w:val="00EC3657"/>
    <w:rsid w:val="00EC3A1E"/>
    <w:rsid w:val="00EC3C97"/>
    <w:rsid w:val="00EC3F37"/>
    <w:rsid w:val="00EC41FB"/>
    <w:rsid w:val="00EC445C"/>
    <w:rsid w:val="00EC4886"/>
    <w:rsid w:val="00EC4D58"/>
    <w:rsid w:val="00EC4F8F"/>
    <w:rsid w:val="00EC5201"/>
    <w:rsid w:val="00EC5713"/>
    <w:rsid w:val="00EC589C"/>
    <w:rsid w:val="00EC5961"/>
    <w:rsid w:val="00EC5A15"/>
    <w:rsid w:val="00EC5AFB"/>
    <w:rsid w:val="00EC5C8F"/>
    <w:rsid w:val="00EC5E38"/>
    <w:rsid w:val="00EC65DB"/>
    <w:rsid w:val="00EC6973"/>
    <w:rsid w:val="00EC6CA7"/>
    <w:rsid w:val="00EC6F52"/>
    <w:rsid w:val="00EC7FAA"/>
    <w:rsid w:val="00EC7FE7"/>
    <w:rsid w:val="00ED0131"/>
    <w:rsid w:val="00ED01A9"/>
    <w:rsid w:val="00ED0272"/>
    <w:rsid w:val="00ED08C5"/>
    <w:rsid w:val="00ED0BDA"/>
    <w:rsid w:val="00ED0DAA"/>
    <w:rsid w:val="00ED1157"/>
    <w:rsid w:val="00ED1173"/>
    <w:rsid w:val="00ED1280"/>
    <w:rsid w:val="00ED148E"/>
    <w:rsid w:val="00ED15E6"/>
    <w:rsid w:val="00ED187F"/>
    <w:rsid w:val="00ED18CC"/>
    <w:rsid w:val="00ED1A08"/>
    <w:rsid w:val="00ED1D60"/>
    <w:rsid w:val="00ED2048"/>
    <w:rsid w:val="00ED20A8"/>
    <w:rsid w:val="00ED21A9"/>
    <w:rsid w:val="00ED2C5E"/>
    <w:rsid w:val="00ED323C"/>
    <w:rsid w:val="00ED3A20"/>
    <w:rsid w:val="00ED3B14"/>
    <w:rsid w:val="00ED3DDD"/>
    <w:rsid w:val="00ED416B"/>
    <w:rsid w:val="00ED42F6"/>
    <w:rsid w:val="00ED472E"/>
    <w:rsid w:val="00ED4C7A"/>
    <w:rsid w:val="00ED4D38"/>
    <w:rsid w:val="00ED4DDA"/>
    <w:rsid w:val="00ED57E8"/>
    <w:rsid w:val="00ED58A7"/>
    <w:rsid w:val="00ED5A5D"/>
    <w:rsid w:val="00ED5CC5"/>
    <w:rsid w:val="00ED5E01"/>
    <w:rsid w:val="00ED60F5"/>
    <w:rsid w:val="00ED649A"/>
    <w:rsid w:val="00ED670A"/>
    <w:rsid w:val="00ED6B49"/>
    <w:rsid w:val="00ED74BF"/>
    <w:rsid w:val="00ED7708"/>
    <w:rsid w:val="00ED775A"/>
    <w:rsid w:val="00ED7948"/>
    <w:rsid w:val="00ED7AEE"/>
    <w:rsid w:val="00ED7D17"/>
    <w:rsid w:val="00ED7E7D"/>
    <w:rsid w:val="00EE0002"/>
    <w:rsid w:val="00EE0217"/>
    <w:rsid w:val="00EE0421"/>
    <w:rsid w:val="00EE0847"/>
    <w:rsid w:val="00EE0DB7"/>
    <w:rsid w:val="00EE0E29"/>
    <w:rsid w:val="00EE1135"/>
    <w:rsid w:val="00EE1A6C"/>
    <w:rsid w:val="00EE1DC9"/>
    <w:rsid w:val="00EE1F11"/>
    <w:rsid w:val="00EE2688"/>
    <w:rsid w:val="00EE29DF"/>
    <w:rsid w:val="00EE2A88"/>
    <w:rsid w:val="00EE3119"/>
    <w:rsid w:val="00EE355A"/>
    <w:rsid w:val="00EE3ABE"/>
    <w:rsid w:val="00EE3BC5"/>
    <w:rsid w:val="00EE481B"/>
    <w:rsid w:val="00EE495B"/>
    <w:rsid w:val="00EE4A19"/>
    <w:rsid w:val="00EE5480"/>
    <w:rsid w:val="00EE5AC0"/>
    <w:rsid w:val="00EE5E5D"/>
    <w:rsid w:val="00EE60D2"/>
    <w:rsid w:val="00EE64BF"/>
    <w:rsid w:val="00EE676E"/>
    <w:rsid w:val="00EE68B3"/>
    <w:rsid w:val="00EE69B4"/>
    <w:rsid w:val="00EE6E0D"/>
    <w:rsid w:val="00EE6E53"/>
    <w:rsid w:val="00EE6E7C"/>
    <w:rsid w:val="00EE70A3"/>
    <w:rsid w:val="00EE70DA"/>
    <w:rsid w:val="00EE724E"/>
    <w:rsid w:val="00EE74CC"/>
    <w:rsid w:val="00EE779F"/>
    <w:rsid w:val="00EE78C9"/>
    <w:rsid w:val="00EE7DAB"/>
    <w:rsid w:val="00EF01BB"/>
    <w:rsid w:val="00EF037F"/>
    <w:rsid w:val="00EF0682"/>
    <w:rsid w:val="00EF0A51"/>
    <w:rsid w:val="00EF0D7C"/>
    <w:rsid w:val="00EF10D1"/>
    <w:rsid w:val="00EF14AD"/>
    <w:rsid w:val="00EF15E2"/>
    <w:rsid w:val="00EF1685"/>
    <w:rsid w:val="00EF17D9"/>
    <w:rsid w:val="00EF1AA1"/>
    <w:rsid w:val="00EF1AAF"/>
    <w:rsid w:val="00EF1F2D"/>
    <w:rsid w:val="00EF2003"/>
    <w:rsid w:val="00EF2013"/>
    <w:rsid w:val="00EF224F"/>
    <w:rsid w:val="00EF271C"/>
    <w:rsid w:val="00EF2EF6"/>
    <w:rsid w:val="00EF2F19"/>
    <w:rsid w:val="00EF393F"/>
    <w:rsid w:val="00EF3B2D"/>
    <w:rsid w:val="00EF40FD"/>
    <w:rsid w:val="00EF4167"/>
    <w:rsid w:val="00EF431D"/>
    <w:rsid w:val="00EF47AC"/>
    <w:rsid w:val="00EF48EF"/>
    <w:rsid w:val="00EF4D09"/>
    <w:rsid w:val="00EF54FD"/>
    <w:rsid w:val="00EF5B61"/>
    <w:rsid w:val="00EF5E15"/>
    <w:rsid w:val="00EF5EB9"/>
    <w:rsid w:val="00EF5EBC"/>
    <w:rsid w:val="00EF5F7E"/>
    <w:rsid w:val="00EF612A"/>
    <w:rsid w:val="00EF613D"/>
    <w:rsid w:val="00EF62EB"/>
    <w:rsid w:val="00EF6F22"/>
    <w:rsid w:val="00EF70AF"/>
    <w:rsid w:val="00EF7205"/>
    <w:rsid w:val="00EF7A3D"/>
    <w:rsid w:val="00EF7D1E"/>
    <w:rsid w:val="00EF7E02"/>
    <w:rsid w:val="00F00008"/>
    <w:rsid w:val="00F00168"/>
    <w:rsid w:val="00F00209"/>
    <w:rsid w:val="00F00363"/>
    <w:rsid w:val="00F00436"/>
    <w:rsid w:val="00F004CE"/>
    <w:rsid w:val="00F0082C"/>
    <w:rsid w:val="00F00A8A"/>
    <w:rsid w:val="00F00AD8"/>
    <w:rsid w:val="00F00B39"/>
    <w:rsid w:val="00F00B5A"/>
    <w:rsid w:val="00F00BEC"/>
    <w:rsid w:val="00F00E05"/>
    <w:rsid w:val="00F00E75"/>
    <w:rsid w:val="00F01369"/>
    <w:rsid w:val="00F014CE"/>
    <w:rsid w:val="00F0163C"/>
    <w:rsid w:val="00F01A12"/>
    <w:rsid w:val="00F01C5E"/>
    <w:rsid w:val="00F01C6E"/>
    <w:rsid w:val="00F01D1F"/>
    <w:rsid w:val="00F01D74"/>
    <w:rsid w:val="00F02480"/>
    <w:rsid w:val="00F02525"/>
    <w:rsid w:val="00F025C5"/>
    <w:rsid w:val="00F03430"/>
    <w:rsid w:val="00F0343D"/>
    <w:rsid w:val="00F034AE"/>
    <w:rsid w:val="00F03562"/>
    <w:rsid w:val="00F0376F"/>
    <w:rsid w:val="00F03CEA"/>
    <w:rsid w:val="00F03EDD"/>
    <w:rsid w:val="00F04062"/>
    <w:rsid w:val="00F041E7"/>
    <w:rsid w:val="00F04248"/>
    <w:rsid w:val="00F04326"/>
    <w:rsid w:val="00F048A9"/>
    <w:rsid w:val="00F048C5"/>
    <w:rsid w:val="00F04BE8"/>
    <w:rsid w:val="00F04D1F"/>
    <w:rsid w:val="00F05345"/>
    <w:rsid w:val="00F05B76"/>
    <w:rsid w:val="00F060B6"/>
    <w:rsid w:val="00F06442"/>
    <w:rsid w:val="00F064DE"/>
    <w:rsid w:val="00F06C05"/>
    <w:rsid w:val="00F06E2C"/>
    <w:rsid w:val="00F07269"/>
    <w:rsid w:val="00F075BA"/>
    <w:rsid w:val="00F102B1"/>
    <w:rsid w:val="00F10352"/>
    <w:rsid w:val="00F1060F"/>
    <w:rsid w:val="00F10718"/>
    <w:rsid w:val="00F10D38"/>
    <w:rsid w:val="00F10FD4"/>
    <w:rsid w:val="00F11202"/>
    <w:rsid w:val="00F114E6"/>
    <w:rsid w:val="00F117BD"/>
    <w:rsid w:val="00F11A71"/>
    <w:rsid w:val="00F11BA5"/>
    <w:rsid w:val="00F11BE6"/>
    <w:rsid w:val="00F120D6"/>
    <w:rsid w:val="00F1237F"/>
    <w:rsid w:val="00F125D0"/>
    <w:rsid w:val="00F127B9"/>
    <w:rsid w:val="00F127C8"/>
    <w:rsid w:val="00F129D8"/>
    <w:rsid w:val="00F137C2"/>
    <w:rsid w:val="00F137FF"/>
    <w:rsid w:val="00F13B34"/>
    <w:rsid w:val="00F13CEA"/>
    <w:rsid w:val="00F141CA"/>
    <w:rsid w:val="00F14619"/>
    <w:rsid w:val="00F146BA"/>
    <w:rsid w:val="00F148ED"/>
    <w:rsid w:val="00F14D2D"/>
    <w:rsid w:val="00F14E29"/>
    <w:rsid w:val="00F1513D"/>
    <w:rsid w:val="00F15550"/>
    <w:rsid w:val="00F15F24"/>
    <w:rsid w:val="00F166C2"/>
    <w:rsid w:val="00F16999"/>
    <w:rsid w:val="00F16B36"/>
    <w:rsid w:val="00F170EF"/>
    <w:rsid w:val="00F17307"/>
    <w:rsid w:val="00F17337"/>
    <w:rsid w:val="00F176D3"/>
    <w:rsid w:val="00F1771E"/>
    <w:rsid w:val="00F178C7"/>
    <w:rsid w:val="00F20508"/>
    <w:rsid w:val="00F2074C"/>
    <w:rsid w:val="00F20937"/>
    <w:rsid w:val="00F20B29"/>
    <w:rsid w:val="00F20F6B"/>
    <w:rsid w:val="00F2115B"/>
    <w:rsid w:val="00F2138C"/>
    <w:rsid w:val="00F21435"/>
    <w:rsid w:val="00F21454"/>
    <w:rsid w:val="00F2176A"/>
    <w:rsid w:val="00F21940"/>
    <w:rsid w:val="00F219A5"/>
    <w:rsid w:val="00F21DD9"/>
    <w:rsid w:val="00F21FF2"/>
    <w:rsid w:val="00F22039"/>
    <w:rsid w:val="00F223D4"/>
    <w:rsid w:val="00F224D2"/>
    <w:rsid w:val="00F227DE"/>
    <w:rsid w:val="00F22A3D"/>
    <w:rsid w:val="00F22B96"/>
    <w:rsid w:val="00F22E4E"/>
    <w:rsid w:val="00F2326A"/>
    <w:rsid w:val="00F2326C"/>
    <w:rsid w:val="00F232D1"/>
    <w:rsid w:val="00F2332A"/>
    <w:rsid w:val="00F23394"/>
    <w:rsid w:val="00F235FE"/>
    <w:rsid w:val="00F23715"/>
    <w:rsid w:val="00F24250"/>
    <w:rsid w:val="00F2448F"/>
    <w:rsid w:val="00F24596"/>
    <w:rsid w:val="00F245D5"/>
    <w:rsid w:val="00F245ED"/>
    <w:rsid w:val="00F24B80"/>
    <w:rsid w:val="00F24CF9"/>
    <w:rsid w:val="00F24F06"/>
    <w:rsid w:val="00F24F2C"/>
    <w:rsid w:val="00F25312"/>
    <w:rsid w:val="00F25463"/>
    <w:rsid w:val="00F25480"/>
    <w:rsid w:val="00F256F0"/>
    <w:rsid w:val="00F25854"/>
    <w:rsid w:val="00F25C44"/>
    <w:rsid w:val="00F25D13"/>
    <w:rsid w:val="00F25E1F"/>
    <w:rsid w:val="00F25F73"/>
    <w:rsid w:val="00F26024"/>
    <w:rsid w:val="00F260D4"/>
    <w:rsid w:val="00F26195"/>
    <w:rsid w:val="00F26ABA"/>
    <w:rsid w:val="00F26B5D"/>
    <w:rsid w:val="00F27540"/>
    <w:rsid w:val="00F275B0"/>
    <w:rsid w:val="00F27959"/>
    <w:rsid w:val="00F27985"/>
    <w:rsid w:val="00F27BD1"/>
    <w:rsid w:val="00F30107"/>
    <w:rsid w:val="00F30179"/>
    <w:rsid w:val="00F30253"/>
    <w:rsid w:val="00F302EC"/>
    <w:rsid w:val="00F311C9"/>
    <w:rsid w:val="00F313E1"/>
    <w:rsid w:val="00F316A2"/>
    <w:rsid w:val="00F317E8"/>
    <w:rsid w:val="00F31848"/>
    <w:rsid w:val="00F31959"/>
    <w:rsid w:val="00F321FA"/>
    <w:rsid w:val="00F3234E"/>
    <w:rsid w:val="00F32458"/>
    <w:rsid w:val="00F3249A"/>
    <w:rsid w:val="00F324C1"/>
    <w:rsid w:val="00F326A8"/>
    <w:rsid w:val="00F32E02"/>
    <w:rsid w:val="00F335F9"/>
    <w:rsid w:val="00F33684"/>
    <w:rsid w:val="00F338B3"/>
    <w:rsid w:val="00F33CAE"/>
    <w:rsid w:val="00F33D3F"/>
    <w:rsid w:val="00F33E79"/>
    <w:rsid w:val="00F34039"/>
    <w:rsid w:val="00F34179"/>
    <w:rsid w:val="00F3428B"/>
    <w:rsid w:val="00F34342"/>
    <w:rsid w:val="00F34584"/>
    <w:rsid w:val="00F346F0"/>
    <w:rsid w:val="00F34992"/>
    <w:rsid w:val="00F34A16"/>
    <w:rsid w:val="00F34D75"/>
    <w:rsid w:val="00F35762"/>
    <w:rsid w:val="00F3580F"/>
    <w:rsid w:val="00F35905"/>
    <w:rsid w:val="00F35D5B"/>
    <w:rsid w:val="00F35F62"/>
    <w:rsid w:val="00F3608E"/>
    <w:rsid w:val="00F36382"/>
    <w:rsid w:val="00F36419"/>
    <w:rsid w:val="00F364CE"/>
    <w:rsid w:val="00F364F6"/>
    <w:rsid w:val="00F37590"/>
    <w:rsid w:val="00F37881"/>
    <w:rsid w:val="00F37A7C"/>
    <w:rsid w:val="00F37CDD"/>
    <w:rsid w:val="00F406E0"/>
    <w:rsid w:val="00F40B67"/>
    <w:rsid w:val="00F40E29"/>
    <w:rsid w:val="00F40F33"/>
    <w:rsid w:val="00F40FAE"/>
    <w:rsid w:val="00F412A1"/>
    <w:rsid w:val="00F414BE"/>
    <w:rsid w:val="00F415A4"/>
    <w:rsid w:val="00F41658"/>
    <w:rsid w:val="00F41D25"/>
    <w:rsid w:val="00F41E3C"/>
    <w:rsid w:val="00F42064"/>
    <w:rsid w:val="00F42088"/>
    <w:rsid w:val="00F428D4"/>
    <w:rsid w:val="00F42D0E"/>
    <w:rsid w:val="00F42FFC"/>
    <w:rsid w:val="00F43A72"/>
    <w:rsid w:val="00F43FD2"/>
    <w:rsid w:val="00F44250"/>
    <w:rsid w:val="00F4433A"/>
    <w:rsid w:val="00F44359"/>
    <w:rsid w:val="00F44925"/>
    <w:rsid w:val="00F44DF0"/>
    <w:rsid w:val="00F44E01"/>
    <w:rsid w:val="00F450F9"/>
    <w:rsid w:val="00F453E3"/>
    <w:rsid w:val="00F45891"/>
    <w:rsid w:val="00F45AB3"/>
    <w:rsid w:val="00F45F30"/>
    <w:rsid w:val="00F45F40"/>
    <w:rsid w:val="00F45FCC"/>
    <w:rsid w:val="00F46048"/>
    <w:rsid w:val="00F462A6"/>
    <w:rsid w:val="00F46539"/>
    <w:rsid w:val="00F465DA"/>
    <w:rsid w:val="00F46688"/>
    <w:rsid w:val="00F4702E"/>
    <w:rsid w:val="00F4733E"/>
    <w:rsid w:val="00F4766C"/>
    <w:rsid w:val="00F4774F"/>
    <w:rsid w:val="00F502DD"/>
    <w:rsid w:val="00F5033B"/>
    <w:rsid w:val="00F50565"/>
    <w:rsid w:val="00F508FB"/>
    <w:rsid w:val="00F50BE0"/>
    <w:rsid w:val="00F50C30"/>
    <w:rsid w:val="00F50FE3"/>
    <w:rsid w:val="00F512E9"/>
    <w:rsid w:val="00F5134F"/>
    <w:rsid w:val="00F518DE"/>
    <w:rsid w:val="00F518F5"/>
    <w:rsid w:val="00F518F9"/>
    <w:rsid w:val="00F51BBF"/>
    <w:rsid w:val="00F51E00"/>
    <w:rsid w:val="00F52076"/>
    <w:rsid w:val="00F52278"/>
    <w:rsid w:val="00F528D1"/>
    <w:rsid w:val="00F52A82"/>
    <w:rsid w:val="00F52B24"/>
    <w:rsid w:val="00F52C80"/>
    <w:rsid w:val="00F52CA3"/>
    <w:rsid w:val="00F530A3"/>
    <w:rsid w:val="00F53119"/>
    <w:rsid w:val="00F53201"/>
    <w:rsid w:val="00F5355B"/>
    <w:rsid w:val="00F536EE"/>
    <w:rsid w:val="00F53749"/>
    <w:rsid w:val="00F53861"/>
    <w:rsid w:val="00F53A69"/>
    <w:rsid w:val="00F53C76"/>
    <w:rsid w:val="00F53C7E"/>
    <w:rsid w:val="00F53FE6"/>
    <w:rsid w:val="00F546A7"/>
    <w:rsid w:val="00F546E1"/>
    <w:rsid w:val="00F549A9"/>
    <w:rsid w:val="00F54BB9"/>
    <w:rsid w:val="00F54FC6"/>
    <w:rsid w:val="00F551AE"/>
    <w:rsid w:val="00F55CF1"/>
    <w:rsid w:val="00F55FA5"/>
    <w:rsid w:val="00F56330"/>
    <w:rsid w:val="00F56B9B"/>
    <w:rsid w:val="00F56CC5"/>
    <w:rsid w:val="00F5772E"/>
    <w:rsid w:val="00F578E3"/>
    <w:rsid w:val="00F57B4C"/>
    <w:rsid w:val="00F57BCC"/>
    <w:rsid w:val="00F57D38"/>
    <w:rsid w:val="00F57D9A"/>
    <w:rsid w:val="00F6011B"/>
    <w:rsid w:val="00F60217"/>
    <w:rsid w:val="00F602C3"/>
    <w:rsid w:val="00F60434"/>
    <w:rsid w:val="00F606D2"/>
    <w:rsid w:val="00F60BB4"/>
    <w:rsid w:val="00F6117C"/>
    <w:rsid w:val="00F615C4"/>
    <w:rsid w:val="00F616E3"/>
    <w:rsid w:val="00F61E3C"/>
    <w:rsid w:val="00F62198"/>
    <w:rsid w:val="00F623DA"/>
    <w:rsid w:val="00F6278E"/>
    <w:rsid w:val="00F62CC6"/>
    <w:rsid w:val="00F62F10"/>
    <w:rsid w:val="00F6339D"/>
    <w:rsid w:val="00F634E7"/>
    <w:rsid w:val="00F6364A"/>
    <w:rsid w:val="00F63B6A"/>
    <w:rsid w:val="00F63DA4"/>
    <w:rsid w:val="00F64253"/>
    <w:rsid w:val="00F6425E"/>
    <w:rsid w:val="00F644DF"/>
    <w:rsid w:val="00F64A7B"/>
    <w:rsid w:val="00F64D52"/>
    <w:rsid w:val="00F64D91"/>
    <w:rsid w:val="00F64E18"/>
    <w:rsid w:val="00F652BB"/>
    <w:rsid w:val="00F6555C"/>
    <w:rsid w:val="00F6558B"/>
    <w:rsid w:val="00F65844"/>
    <w:rsid w:val="00F65B9E"/>
    <w:rsid w:val="00F65BA2"/>
    <w:rsid w:val="00F65DC8"/>
    <w:rsid w:val="00F65E40"/>
    <w:rsid w:val="00F65F09"/>
    <w:rsid w:val="00F65F5B"/>
    <w:rsid w:val="00F660FF"/>
    <w:rsid w:val="00F6648D"/>
    <w:rsid w:val="00F666ED"/>
    <w:rsid w:val="00F66AF3"/>
    <w:rsid w:val="00F66BA5"/>
    <w:rsid w:val="00F670B6"/>
    <w:rsid w:val="00F67228"/>
    <w:rsid w:val="00F6728F"/>
    <w:rsid w:val="00F67703"/>
    <w:rsid w:val="00F677BD"/>
    <w:rsid w:val="00F677C7"/>
    <w:rsid w:val="00F6782E"/>
    <w:rsid w:val="00F6786D"/>
    <w:rsid w:val="00F678B0"/>
    <w:rsid w:val="00F67970"/>
    <w:rsid w:val="00F67CD6"/>
    <w:rsid w:val="00F67EB4"/>
    <w:rsid w:val="00F67F08"/>
    <w:rsid w:val="00F67F7B"/>
    <w:rsid w:val="00F701CB"/>
    <w:rsid w:val="00F704CE"/>
    <w:rsid w:val="00F70AE7"/>
    <w:rsid w:val="00F70D2F"/>
    <w:rsid w:val="00F70E95"/>
    <w:rsid w:val="00F70FCA"/>
    <w:rsid w:val="00F71736"/>
    <w:rsid w:val="00F71AF0"/>
    <w:rsid w:val="00F71B50"/>
    <w:rsid w:val="00F71D07"/>
    <w:rsid w:val="00F71DB4"/>
    <w:rsid w:val="00F72141"/>
    <w:rsid w:val="00F723F7"/>
    <w:rsid w:val="00F72412"/>
    <w:rsid w:val="00F72471"/>
    <w:rsid w:val="00F72B1F"/>
    <w:rsid w:val="00F72C7B"/>
    <w:rsid w:val="00F72E17"/>
    <w:rsid w:val="00F72E26"/>
    <w:rsid w:val="00F72E88"/>
    <w:rsid w:val="00F72EFB"/>
    <w:rsid w:val="00F72F21"/>
    <w:rsid w:val="00F730AC"/>
    <w:rsid w:val="00F7340F"/>
    <w:rsid w:val="00F734FB"/>
    <w:rsid w:val="00F73D00"/>
    <w:rsid w:val="00F73E99"/>
    <w:rsid w:val="00F742AE"/>
    <w:rsid w:val="00F74368"/>
    <w:rsid w:val="00F743AD"/>
    <w:rsid w:val="00F7477B"/>
    <w:rsid w:val="00F747E7"/>
    <w:rsid w:val="00F74E91"/>
    <w:rsid w:val="00F74ED7"/>
    <w:rsid w:val="00F75071"/>
    <w:rsid w:val="00F7508D"/>
    <w:rsid w:val="00F752BA"/>
    <w:rsid w:val="00F756BF"/>
    <w:rsid w:val="00F75703"/>
    <w:rsid w:val="00F759E8"/>
    <w:rsid w:val="00F75D2E"/>
    <w:rsid w:val="00F76113"/>
    <w:rsid w:val="00F76759"/>
    <w:rsid w:val="00F76A79"/>
    <w:rsid w:val="00F76BD7"/>
    <w:rsid w:val="00F77031"/>
    <w:rsid w:val="00F771E3"/>
    <w:rsid w:val="00F7755B"/>
    <w:rsid w:val="00F77650"/>
    <w:rsid w:val="00F77769"/>
    <w:rsid w:val="00F7794C"/>
    <w:rsid w:val="00F77D06"/>
    <w:rsid w:val="00F77D0E"/>
    <w:rsid w:val="00F802B4"/>
    <w:rsid w:val="00F803EE"/>
    <w:rsid w:val="00F80506"/>
    <w:rsid w:val="00F80712"/>
    <w:rsid w:val="00F80769"/>
    <w:rsid w:val="00F80986"/>
    <w:rsid w:val="00F809FE"/>
    <w:rsid w:val="00F80BF0"/>
    <w:rsid w:val="00F80D97"/>
    <w:rsid w:val="00F80E35"/>
    <w:rsid w:val="00F81399"/>
    <w:rsid w:val="00F816BE"/>
    <w:rsid w:val="00F81AB9"/>
    <w:rsid w:val="00F81F98"/>
    <w:rsid w:val="00F81FB1"/>
    <w:rsid w:val="00F823B9"/>
    <w:rsid w:val="00F82719"/>
    <w:rsid w:val="00F82CD4"/>
    <w:rsid w:val="00F82E38"/>
    <w:rsid w:val="00F8318A"/>
    <w:rsid w:val="00F8330E"/>
    <w:rsid w:val="00F8340F"/>
    <w:rsid w:val="00F838FF"/>
    <w:rsid w:val="00F83974"/>
    <w:rsid w:val="00F83AEF"/>
    <w:rsid w:val="00F83CB5"/>
    <w:rsid w:val="00F83D51"/>
    <w:rsid w:val="00F83DB8"/>
    <w:rsid w:val="00F84194"/>
    <w:rsid w:val="00F8441A"/>
    <w:rsid w:val="00F846EC"/>
    <w:rsid w:val="00F8471D"/>
    <w:rsid w:val="00F848C8"/>
    <w:rsid w:val="00F849CF"/>
    <w:rsid w:val="00F84A8F"/>
    <w:rsid w:val="00F84EAC"/>
    <w:rsid w:val="00F8506D"/>
    <w:rsid w:val="00F8520B"/>
    <w:rsid w:val="00F859A1"/>
    <w:rsid w:val="00F859E2"/>
    <w:rsid w:val="00F85F32"/>
    <w:rsid w:val="00F86324"/>
    <w:rsid w:val="00F8639B"/>
    <w:rsid w:val="00F86483"/>
    <w:rsid w:val="00F867E5"/>
    <w:rsid w:val="00F86864"/>
    <w:rsid w:val="00F86BBE"/>
    <w:rsid w:val="00F86CB2"/>
    <w:rsid w:val="00F870F8"/>
    <w:rsid w:val="00F87246"/>
    <w:rsid w:val="00F872FD"/>
    <w:rsid w:val="00F87656"/>
    <w:rsid w:val="00F87813"/>
    <w:rsid w:val="00F8785C"/>
    <w:rsid w:val="00F87DCB"/>
    <w:rsid w:val="00F902FE"/>
    <w:rsid w:val="00F9032B"/>
    <w:rsid w:val="00F90635"/>
    <w:rsid w:val="00F90AE6"/>
    <w:rsid w:val="00F90C5E"/>
    <w:rsid w:val="00F91AA4"/>
    <w:rsid w:val="00F91C28"/>
    <w:rsid w:val="00F92072"/>
    <w:rsid w:val="00F92327"/>
    <w:rsid w:val="00F92585"/>
    <w:rsid w:val="00F92D62"/>
    <w:rsid w:val="00F92F9A"/>
    <w:rsid w:val="00F93403"/>
    <w:rsid w:val="00F9389F"/>
    <w:rsid w:val="00F9390A"/>
    <w:rsid w:val="00F93950"/>
    <w:rsid w:val="00F93B9E"/>
    <w:rsid w:val="00F93C3A"/>
    <w:rsid w:val="00F93DD2"/>
    <w:rsid w:val="00F93FA4"/>
    <w:rsid w:val="00F94364"/>
    <w:rsid w:val="00F94603"/>
    <w:rsid w:val="00F94633"/>
    <w:rsid w:val="00F94977"/>
    <w:rsid w:val="00F949F3"/>
    <w:rsid w:val="00F94A80"/>
    <w:rsid w:val="00F94D05"/>
    <w:rsid w:val="00F94EBE"/>
    <w:rsid w:val="00F95032"/>
    <w:rsid w:val="00F950FE"/>
    <w:rsid w:val="00F95135"/>
    <w:rsid w:val="00F951EC"/>
    <w:rsid w:val="00F9525E"/>
    <w:rsid w:val="00F954B2"/>
    <w:rsid w:val="00F954DA"/>
    <w:rsid w:val="00F95569"/>
    <w:rsid w:val="00F958FC"/>
    <w:rsid w:val="00F95AD1"/>
    <w:rsid w:val="00F95CC9"/>
    <w:rsid w:val="00F96065"/>
    <w:rsid w:val="00F96253"/>
    <w:rsid w:val="00F962C9"/>
    <w:rsid w:val="00F96468"/>
    <w:rsid w:val="00F96851"/>
    <w:rsid w:val="00F96872"/>
    <w:rsid w:val="00F96AF3"/>
    <w:rsid w:val="00F96C1C"/>
    <w:rsid w:val="00F97116"/>
    <w:rsid w:val="00F978DF"/>
    <w:rsid w:val="00F97D71"/>
    <w:rsid w:val="00F97F27"/>
    <w:rsid w:val="00FA046E"/>
    <w:rsid w:val="00FA0653"/>
    <w:rsid w:val="00FA0A9A"/>
    <w:rsid w:val="00FA0B33"/>
    <w:rsid w:val="00FA0DF5"/>
    <w:rsid w:val="00FA0EE6"/>
    <w:rsid w:val="00FA0F1A"/>
    <w:rsid w:val="00FA1013"/>
    <w:rsid w:val="00FA10D9"/>
    <w:rsid w:val="00FA1245"/>
    <w:rsid w:val="00FA15C9"/>
    <w:rsid w:val="00FA16AC"/>
    <w:rsid w:val="00FA172E"/>
    <w:rsid w:val="00FA1A5F"/>
    <w:rsid w:val="00FA1BA7"/>
    <w:rsid w:val="00FA1C74"/>
    <w:rsid w:val="00FA1CDF"/>
    <w:rsid w:val="00FA1E6F"/>
    <w:rsid w:val="00FA207F"/>
    <w:rsid w:val="00FA2445"/>
    <w:rsid w:val="00FA24F4"/>
    <w:rsid w:val="00FA2800"/>
    <w:rsid w:val="00FA28A8"/>
    <w:rsid w:val="00FA2C19"/>
    <w:rsid w:val="00FA3365"/>
    <w:rsid w:val="00FA34A5"/>
    <w:rsid w:val="00FA35BF"/>
    <w:rsid w:val="00FA3FA9"/>
    <w:rsid w:val="00FA41B1"/>
    <w:rsid w:val="00FA4423"/>
    <w:rsid w:val="00FA475A"/>
    <w:rsid w:val="00FA4BD2"/>
    <w:rsid w:val="00FA5768"/>
    <w:rsid w:val="00FA5C53"/>
    <w:rsid w:val="00FA60A7"/>
    <w:rsid w:val="00FA6357"/>
    <w:rsid w:val="00FA6362"/>
    <w:rsid w:val="00FA656E"/>
    <w:rsid w:val="00FA6636"/>
    <w:rsid w:val="00FA66E4"/>
    <w:rsid w:val="00FA69E7"/>
    <w:rsid w:val="00FA6A1E"/>
    <w:rsid w:val="00FA732B"/>
    <w:rsid w:val="00FA739F"/>
    <w:rsid w:val="00FA749E"/>
    <w:rsid w:val="00FA790C"/>
    <w:rsid w:val="00FA79F2"/>
    <w:rsid w:val="00FA7A30"/>
    <w:rsid w:val="00FA7F6F"/>
    <w:rsid w:val="00FA7FD8"/>
    <w:rsid w:val="00FB045E"/>
    <w:rsid w:val="00FB0692"/>
    <w:rsid w:val="00FB0CBA"/>
    <w:rsid w:val="00FB0EE6"/>
    <w:rsid w:val="00FB121B"/>
    <w:rsid w:val="00FB18FF"/>
    <w:rsid w:val="00FB1C1E"/>
    <w:rsid w:val="00FB1E07"/>
    <w:rsid w:val="00FB1E3F"/>
    <w:rsid w:val="00FB2304"/>
    <w:rsid w:val="00FB27DE"/>
    <w:rsid w:val="00FB2933"/>
    <w:rsid w:val="00FB2DA8"/>
    <w:rsid w:val="00FB2DDF"/>
    <w:rsid w:val="00FB2FA5"/>
    <w:rsid w:val="00FB38FB"/>
    <w:rsid w:val="00FB3A89"/>
    <w:rsid w:val="00FB43DE"/>
    <w:rsid w:val="00FB44CA"/>
    <w:rsid w:val="00FB44FA"/>
    <w:rsid w:val="00FB464D"/>
    <w:rsid w:val="00FB4853"/>
    <w:rsid w:val="00FB4D68"/>
    <w:rsid w:val="00FB53D7"/>
    <w:rsid w:val="00FB552D"/>
    <w:rsid w:val="00FB55ED"/>
    <w:rsid w:val="00FB573F"/>
    <w:rsid w:val="00FB576E"/>
    <w:rsid w:val="00FB583F"/>
    <w:rsid w:val="00FB58B6"/>
    <w:rsid w:val="00FB597F"/>
    <w:rsid w:val="00FB5F90"/>
    <w:rsid w:val="00FB62C2"/>
    <w:rsid w:val="00FB684D"/>
    <w:rsid w:val="00FB6C1D"/>
    <w:rsid w:val="00FB7323"/>
    <w:rsid w:val="00FB76B6"/>
    <w:rsid w:val="00FB7BE4"/>
    <w:rsid w:val="00FB7D58"/>
    <w:rsid w:val="00FB7F9E"/>
    <w:rsid w:val="00FC013B"/>
    <w:rsid w:val="00FC0207"/>
    <w:rsid w:val="00FC02D6"/>
    <w:rsid w:val="00FC02EA"/>
    <w:rsid w:val="00FC04E9"/>
    <w:rsid w:val="00FC06D8"/>
    <w:rsid w:val="00FC0785"/>
    <w:rsid w:val="00FC07EF"/>
    <w:rsid w:val="00FC0933"/>
    <w:rsid w:val="00FC095B"/>
    <w:rsid w:val="00FC0A02"/>
    <w:rsid w:val="00FC0A15"/>
    <w:rsid w:val="00FC0CE3"/>
    <w:rsid w:val="00FC0F3E"/>
    <w:rsid w:val="00FC0FAD"/>
    <w:rsid w:val="00FC17EE"/>
    <w:rsid w:val="00FC189B"/>
    <w:rsid w:val="00FC1B2A"/>
    <w:rsid w:val="00FC1BD7"/>
    <w:rsid w:val="00FC1FA1"/>
    <w:rsid w:val="00FC1FBE"/>
    <w:rsid w:val="00FC2504"/>
    <w:rsid w:val="00FC26D5"/>
    <w:rsid w:val="00FC27AF"/>
    <w:rsid w:val="00FC28AE"/>
    <w:rsid w:val="00FC2BD7"/>
    <w:rsid w:val="00FC2FFB"/>
    <w:rsid w:val="00FC32B8"/>
    <w:rsid w:val="00FC34A9"/>
    <w:rsid w:val="00FC373F"/>
    <w:rsid w:val="00FC3CE9"/>
    <w:rsid w:val="00FC41FF"/>
    <w:rsid w:val="00FC4356"/>
    <w:rsid w:val="00FC48F1"/>
    <w:rsid w:val="00FC4930"/>
    <w:rsid w:val="00FC4D67"/>
    <w:rsid w:val="00FC4E54"/>
    <w:rsid w:val="00FC5F58"/>
    <w:rsid w:val="00FC5FAB"/>
    <w:rsid w:val="00FC5FDF"/>
    <w:rsid w:val="00FC63F6"/>
    <w:rsid w:val="00FC6592"/>
    <w:rsid w:val="00FC69C8"/>
    <w:rsid w:val="00FC70FC"/>
    <w:rsid w:val="00FC7168"/>
    <w:rsid w:val="00FC7184"/>
    <w:rsid w:val="00FC7E6C"/>
    <w:rsid w:val="00FC7FAA"/>
    <w:rsid w:val="00FC7FE8"/>
    <w:rsid w:val="00FD00EC"/>
    <w:rsid w:val="00FD039C"/>
    <w:rsid w:val="00FD08E0"/>
    <w:rsid w:val="00FD0A61"/>
    <w:rsid w:val="00FD1375"/>
    <w:rsid w:val="00FD1720"/>
    <w:rsid w:val="00FD1A2D"/>
    <w:rsid w:val="00FD1E8F"/>
    <w:rsid w:val="00FD21F3"/>
    <w:rsid w:val="00FD2E7F"/>
    <w:rsid w:val="00FD305C"/>
    <w:rsid w:val="00FD3410"/>
    <w:rsid w:val="00FD3520"/>
    <w:rsid w:val="00FD3724"/>
    <w:rsid w:val="00FD3B77"/>
    <w:rsid w:val="00FD3BAD"/>
    <w:rsid w:val="00FD3FBE"/>
    <w:rsid w:val="00FD4079"/>
    <w:rsid w:val="00FD44E0"/>
    <w:rsid w:val="00FD47E5"/>
    <w:rsid w:val="00FD4A5E"/>
    <w:rsid w:val="00FD5150"/>
    <w:rsid w:val="00FD51B7"/>
    <w:rsid w:val="00FD521F"/>
    <w:rsid w:val="00FD589C"/>
    <w:rsid w:val="00FD5A9A"/>
    <w:rsid w:val="00FD5C74"/>
    <w:rsid w:val="00FD5DA9"/>
    <w:rsid w:val="00FD67D5"/>
    <w:rsid w:val="00FD6850"/>
    <w:rsid w:val="00FD68E0"/>
    <w:rsid w:val="00FD692C"/>
    <w:rsid w:val="00FD6C89"/>
    <w:rsid w:val="00FD6D48"/>
    <w:rsid w:val="00FD6E21"/>
    <w:rsid w:val="00FD6E31"/>
    <w:rsid w:val="00FD6F81"/>
    <w:rsid w:val="00FD7115"/>
    <w:rsid w:val="00FD7158"/>
    <w:rsid w:val="00FD715E"/>
    <w:rsid w:val="00FD72D4"/>
    <w:rsid w:val="00FD7343"/>
    <w:rsid w:val="00FD7687"/>
    <w:rsid w:val="00FD7892"/>
    <w:rsid w:val="00FE007D"/>
    <w:rsid w:val="00FE048C"/>
    <w:rsid w:val="00FE0565"/>
    <w:rsid w:val="00FE0906"/>
    <w:rsid w:val="00FE0EEA"/>
    <w:rsid w:val="00FE117E"/>
    <w:rsid w:val="00FE12F7"/>
    <w:rsid w:val="00FE134C"/>
    <w:rsid w:val="00FE1477"/>
    <w:rsid w:val="00FE1659"/>
    <w:rsid w:val="00FE1B5E"/>
    <w:rsid w:val="00FE1F29"/>
    <w:rsid w:val="00FE1F8C"/>
    <w:rsid w:val="00FE21C3"/>
    <w:rsid w:val="00FE220E"/>
    <w:rsid w:val="00FE2503"/>
    <w:rsid w:val="00FE2980"/>
    <w:rsid w:val="00FE2B07"/>
    <w:rsid w:val="00FE2EB0"/>
    <w:rsid w:val="00FE32C5"/>
    <w:rsid w:val="00FE33EA"/>
    <w:rsid w:val="00FE3A7D"/>
    <w:rsid w:val="00FE3B8C"/>
    <w:rsid w:val="00FE3C43"/>
    <w:rsid w:val="00FE3E9F"/>
    <w:rsid w:val="00FE421D"/>
    <w:rsid w:val="00FE4305"/>
    <w:rsid w:val="00FE4409"/>
    <w:rsid w:val="00FE5BF4"/>
    <w:rsid w:val="00FE5D1E"/>
    <w:rsid w:val="00FE5DAE"/>
    <w:rsid w:val="00FE5F54"/>
    <w:rsid w:val="00FE6019"/>
    <w:rsid w:val="00FE60C1"/>
    <w:rsid w:val="00FE619D"/>
    <w:rsid w:val="00FE6321"/>
    <w:rsid w:val="00FE634F"/>
    <w:rsid w:val="00FE6C50"/>
    <w:rsid w:val="00FE6E5E"/>
    <w:rsid w:val="00FE7128"/>
    <w:rsid w:val="00FE7182"/>
    <w:rsid w:val="00FE71FB"/>
    <w:rsid w:val="00FE735F"/>
    <w:rsid w:val="00FE7457"/>
    <w:rsid w:val="00FE75A7"/>
    <w:rsid w:val="00FE769C"/>
    <w:rsid w:val="00FE776F"/>
    <w:rsid w:val="00FE7C1C"/>
    <w:rsid w:val="00FF0238"/>
    <w:rsid w:val="00FF056B"/>
    <w:rsid w:val="00FF0833"/>
    <w:rsid w:val="00FF0A85"/>
    <w:rsid w:val="00FF0FD6"/>
    <w:rsid w:val="00FF1262"/>
    <w:rsid w:val="00FF15D9"/>
    <w:rsid w:val="00FF1A4B"/>
    <w:rsid w:val="00FF1DD3"/>
    <w:rsid w:val="00FF1EBE"/>
    <w:rsid w:val="00FF2274"/>
    <w:rsid w:val="00FF22E1"/>
    <w:rsid w:val="00FF2352"/>
    <w:rsid w:val="00FF2403"/>
    <w:rsid w:val="00FF247E"/>
    <w:rsid w:val="00FF2A36"/>
    <w:rsid w:val="00FF370C"/>
    <w:rsid w:val="00FF3929"/>
    <w:rsid w:val="00FF39A4"/>
    <w:rsid w:val="00FF3A77"/>
    <w:rsid w:val="00FF3C58"/>
    <w:rsid w:val="00FF3C87"/>
    <w:rsid w:val="00FF3C8D"/>
    <w:rsid w:val="00FF3CD9"/>
    <w:rsid w:val="00FF3D49"/>
    <w:rsid w:val="00FF411D"/>
    <w:rsid w:val="00FF43A9"/>
    <w:rsid w:val="00FF4411"/>
    <w:rsid w:val="00FF46BF"/>
    <w:rsid w:val="00FF4830"/>
    <w:rsid w:val="00FF4906"/>
    <w:rsid w:val="00FF4909"/>
    <w:rsid w:val="00FF4A6E"/>
    <w:rsid w:val="00FF4DC5"/>
    <w:rsid w:val="00FF4F79"/>
    <w:rsid w:val="00FF52D5"/>
    <w:rsid w:val="00FF5400"/>
    <w:rsid w:val="00FF55FC"/>
    <w:rsid w:val="00FF5AA1"/>
    <w:rsid w:val="00FF5D4D"/>
    <w:rsid w:val="00FF5E8C"/>
    <w:rsid w:val="00FF5FB9"/>
    <w:rsid w:val="00FF5FF3"/>
    <w:rsid w:val="00FF610A"/>
    <w:rsid w:val="00FF630C"/>
    <w:rsid w:val="00FF690D"/>
    <w:rsid w:val="00FF696E"/>
    <w:rsid w:val="00FF6C9C"/>
    <w:rsid w:val="00FF6CDD"/>
    <w:rsid w:val="00FF7212"/>
    <w:rsid w:val="00FF7AD5"/>
    <w:rsid w:val="00FF7CD7"/>
    <w:rsid w:val="00FF7E89"/>
    <w:rsid w:val="00FF7F3F"/>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5C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A41"/>
    <w:pPr>
      <w:spacing w:after="120"/>
      <w:jc w:val="both"/>
    </w:pPr>
    <w:rPr>
      <w:rFonts w:ascii="Calibri" w:hAnsi="Calibri"/>
      <w:sz w:val="22"/>
      <w:lang w:val="en-GB" w:eastAsia="en-US"/>
    </w:rPr>
  </w:style>
  <w:style w:type="paragraph" w:styleId="Titre1">
    <w:name w:val="heading 1"/>
    <w:basedOn w:val="Normal"/>
    <w:next w:val="Normal"/>
    <w:link w:val="Titre1Car"/>
    <w:qFormat/>
    <w:rsid w:val="0061045F"/>
    <w:pPr>
      <w:keepNext/>
      <w:keepLines/>
      <w:numPr>
        <w:numId w:val="22"/>
      </w:numPr>
      <w:spacing w:before="360"/>
      <w:outlineLvl w:val="0"/>
    </w:pPr>
    <w:rPr>
      <w:rFonts w:cs="Arial"/>
      <w:b/>
      <w:bCs/>
      <w:caps/>
      <w:kern w:val="32"/>
      <w:sz w:val="24"/>
      <w:szCs w:val="32"/>
    </w:rPr>
  </w:style>
  <w:style w:type="paragraph" w:styleId="Titre2">
    <w:name w:val="heading 2"/>
    <w:basedOn w:val="Normal"/>
    <w:next w:val="Normal"/>
    <w:link w:val="Titre2Car"/>
    <w:qFormat/>
    <w:rsid w:val="0087168C"/>
    <w:pPr>
      <w:keepNext/>
      <w:numPr>
        <w:ilvl w:val="1"/>
        <w:numId w:val="22"/>
      </w:numPr>
      <w:spacing w:before="240"/>
      <w:outlineLvl w:val="1"/>
    </w:pPr>
    <w:rPr>
      <w:rFonts w:cs="Arial"/>
      <w:b/>
      <w:bCs/>
      <w:iCs/>
      <w:color w:val="000000" w:themeColor="text1"/>
      <w:szCs w:val="28"/>
    </w:rPr>
  </w:style>
  <w:style w:type="paragraph" w:styleId="Titre3">
    <w:name w:val="heading 3"/>
    <w:basedOn w:val="Normal"/>
    <w:next w:val="Normal"/>
    <w:link w:val="Titre3Car"/>
    <w:qFormat/>
    <w:rsid w:val="00C27AFB"/>
    <w:pPr>
      <w:keepNext/>
      <w:numPr>
        <w:ilvl w:val="2"/>
        <w:numId w:val="22"/>
      </w:numPr>
      <w:spacing w:before="240"/>
      <w:outlineLvl w:val="2"/>
    </w:pPr>
    <w:rPr>
      <w:rFonts w:cs="Arial"/>
      <w:b/>
      <w:bCs/>
      <w:i/>
    </w:rPr>
  </w:style>
  <w:style w:type="paragraph" w:styleId="Titre4">
    <w:name w:val="heading 4"/>
    <w:basedOn w:val="Normal"/>
    <w:next w:val="Normal"/>
    <w:qFormat/>
    <w:rsid w:val="00990FF3"/>
    <w:pPr>
      <w:keepNext/>
      <w:numPr>
        <w:ilvl w:val="3"/>
        <w:numId w:val="22"/>
      </w:numPr>
      <w:tabs>
        <w:tab w:val="left" w:pos="284"/>
      </w:tabs>
      <w:spacing w:before="120"/>
      <w:ind w:left="1032" w:hanging="862"/>
      <w:outlineLvl w:val="3"/>
    </w:pPr>
    <w:rPr>
      <w:b/>
      <w:bCs/>
      <w:color w:val="244061" w:themeColor="accent1" w:themeShade="80"/>
      <w:szCs w:val="28"/>
    </w:rPr>
  </w:style>
  <w:style w:type="paragraph" w:styleId="Titre5">
    <w:name w:val="heading 5"/>
    <w:basedOn w:val="Normal"/>
    <w:next w:val="Normal"/>
    <w:link w:val="Titre5Car"/>
    <w:unhideWhenUsed/>
    <w:qFormat/>
    <w:rsid w:val="006E4469"/>
    <w:pPr>
      <w:keepNext/>
      <w:keepLines/>
      <w:numPr>
        <w:ilvl w:val="4"/>
        <w:numId w:val="22"/>
      </w:numPr>
      <w:autoSpaceDE w:val="0"/>
      <w:autoSpaceDN w:val="0"/>
      <w:adjustRightInd w:val="0"/>
      <w:spacing w:before="200" w:line="276" w:lineRule="auto"/>
      <w:outlineLvl w:val="4"/>
    </w:pPr>
    <w:rPr>
      <w:rFonts w:asciiTheme="majorHAnsi" w:eastAsiaTheme="majorEastAsia" w:hAnsiTheme="majorHAnsi" w:cstheme="majorBidi"/>
      <w:color w:val="243F60" w:themeColor="accent1" w:themeShade="7F"/>
      <w:szCs w:val="22"/>
    </w:rPr>
  </w:style>
  <w:style w:type="paragraph" w:styleId="Titre6">
    <w:name w:val="heading 6"/>
    <w:basedOn w:val="Normal"/>
    <w:next w:val="Normal"/>
    <w:link w:val="Titre6Car"/>
    <w:unhideWhenUsed/>
    <w:qFormat/>
    <w:rsid w:val="006E4469"/>
    <w:pPr>
      <w:keepNext/>
      <w:keepLines/>
      <w:numPr>
        <w:ilvl w:val="5"/>
        <w:numId w:val="22"/>
      </w:numPr>
      <w:autoSpaceDE w:val="0"/>
      <w:autoSpaceDN w:val="0"/>
      <w:adjustRightInd w:val="0"/>
      <w:spacing w:before="200" w:line="276" w:lineRule="auto"/>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6E4469"/>
    <w:pPr>
      <w:keepNext/>
      <w:keepLines/>
      <w:numPr>
        <w:ilvl w:val="6"/>
        <w:numId w:val="22"/>
      </w:numPr>
      <w:autoSpaceDE w:val="0"/>
      <w:autoSpaceDN w:val="0"/>
      <w:adjustRightInd w:val="0"/>
      <w:spacing w:before="200" w:line="276" w:lineRule="auto"/>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6E4469"/>
    <w:pPr>
      <w:keepNext/>
      <w:keepLines/>
      <w:numPr>
        <w:ilvl w:val="7"/>
        <w:numId w:val="22"/>
      </w:numPr>
      <w:autoSpaceDE w:val="0"/>
      <w:autoSpaceDN w:val="0"/>
      <w:adjustRightInd w:val="0"/>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6E4469"/>
    <w:pPr>
      <w:keepNext/>
      <w:keepLines/>
      <w:numPr>
        <w:ilvl w:val="8"/>
        <w:numId w:val="22"/>
      </w:numPr>
      <w:autoSpaceDE w:val="0"/>
      <w:autoSpaceDN w:val="0"/>
      <w:adjustRightInd w:val="0"/>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87168C"/>
    <w:rPr>
      <w:rFonts w:ascii="Calibri" w:hAnsi="Calibri" w:cs="Arial"/>
      <w:b/>
      <w:bCs/>
      <w:iCs/>
      <w:color w:val="000000" w:themeColor="text1"/>
      <w:sz w:val="22"/>
      <w:szCs w:val="28"/>
      <w:lang w:val="en-GB" w:eastAsia="en-US"/>
    </w:rPr>
  </w:style>
  <w:style w:type="character" w:customStyle="1" w:styleId="Titre3Car">
    <w:name w:val="Titre 3 Car"/>
    <w:basedOn w:val="Policepardfaut"/>
    <w:link w:val="Titre3"/>
    <w:rsid w:val="00C27AFB"/>
    <w:rPr>
      <w:rFonts w:ascii="Calibri" w:hAnsi="Calibri" w:cs="Arial"/>
      <w:b/>
      <w:bCs/>
      <w:i/>
      <w:sz w:val="22"/>
      <w:lang w:val="en-GB" w:eastAsia="en-US"/>
    </w:rPr>
  </w:style>
  <w:style w:type="character" w:styleId="Lienhypertexte">
    <w:name w:val="Hyperlink"/>
    <w:uiPriority w:val="99"/>
    <w:rsid w:val="00930AD7"/>
    <w:rPr>
      <w:color w:val="244061" w:themeColor="accent1" w:themeShade="80"/>
      <w:u w:val="single"/>
    </w:rPr>
  </w:style>
  <w:style w:type="paragraph" w:styleId="Pieddepage">
    <w:name w:val="footer"/>
    <w:basedOn w:val="Normal"/>
    <w:link w:val="PieddepageCar"/>
    <w:uiPriority w:val="99"/>
    <w:rsid w:val="00957476"/>
    <w:pPr>
      <w:tabs>
        <w:tab w:val="center" w:pos="4320"/>
        <w:tab w:val="right" w:pos="8640"/>
      </w:tabs>
    </w:pPr>
  </w:style>
  <w:style w:type="table" w:styleId="Grilledutableau">
    <w:name w:val="Table Grid"/>
    <w:basedOn w:val="TableauNormal"/>
    <w:uiPriority w:val="59"/>
    <w:rsid w:val="00C26C62"/>
    <w:pPr>
      <w:spacing w:before="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
    <w:basedOn w:val="Normal"/>
    <w:link w:val="NotedebasdepageCar"/>
    <w:uiPriority w:val="99"/>
    <w:qFormat/>
    <w:rsid w:val="0035424A"/>
    <w:pPr>
      <w:jc w:val="left"/>
    </w:pPr>
    <w:rPr>
      <w:i/>
      <w:sz w:val="18"/>
      <w:szCs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link w:val="Notedebasdepage"/>
    <w:uiPriority w:val="99"/>
    <w:rsid w:val="0035424A"/>
    <w:rPr>
      <w:rFonts w:ascii="Arial" w:hAnsi="Arial"/>
      <w:i/>
      <w:sz w:val="18"/>
      <w:szCs w:val="20"/>
      <w:lang w:val="en-GB" w:eastAsia="en-US"/>
    </w:rPr>
  </w:style>
  <w:style w:type="character" w:styleId="Appelnotedebasdep">
    <w:name w:val="footnote reference"/>
    <w:aliases w:val="16 Point,Superscript 6 Point, Char Char,Ref,de nota al pie,Footnote Reference Superscript,Footnote symbol, BVI fnr,BVI fnr,ftref,BVI fnr Char Car Char,ftref Char Car Char,16 Point Char Car Char,Footnote reference number"/>
    <w:link w:val="BVIfnrCharCar1CarChar"/>
    <w:uiPriority w:val="99"/>
    <w:rsid w:val="00802361"/>
    <w:rPr>
      <w:vertAlign w:val="superscript"/>
    </w:rPr>
  </w:style>
  <w:style w:type="paragraph" w:styleId="Lgende">
    <w:name w:val="caption"/>
    <w:basedOn w:val="Normal"/>
    <w:next w:val="Normal"/>
    <w:qFormat/>
    <w:rsid w:val="00F45AB3"/>
    <w:pPr>
      <w:keepNext/>
    </w:pPr>
    <w:rPr>
      <w:bCs/>
      <w:i/>
      <w:sz w:val="18"/>
      <w:szCs w:val="20"/>
    </w:rPr>
  </w:style>
  <w:style w:type="character" w:styleId="Lienhypertextesuivivisit">
    <w:name w:val="FollowedHyperlink"/>
    <w:rsid w:val="000B6A13"/>
    <w:rPr>
      <w:color w:val="800080"/>
      <w:u w:val="single"/>
    </w:rPr>
  </w:style>
  <w:style w:type="paragraph" w:styleId="TM1">
    <w:name w:val="toc 1"/>
    <w:basedOn w:val="Normal"/>
    <w:next w:val="Normal"/>
    <w:autoRedefine/>
    <w:uiPriority w:val="39"/>
    <w:qFormat/>
    <w:rsid w:val="00056019"/>
    <w:pPr>
      <w:tabs>
        <w:tab w:val="left" w:pos="440"/>
        <w:tab w:val="right" w:leader="dot" w:pos="9464"/>
      </w:tabs>
      <w:spacing w:before="120"/>
      <w:jc w:val="left"/>
    </w:pPr>
    <w:rPr>
      <w:rFonts w:asciiTheme="minorHAnsi" w:hAnsiTheme="minorHAnsi"/>
      <w:b/>
      <w:bCs/>
      <w:caps/>
      <w:sz w:val="20"/>
      <w:szCs w:val="20"/>
    </w:rPr>
  </w:style>
  <w:style w:type="paragraph" w:styleId="TM2">
    <w:name w:val="toc 2"/>
    <w:basedOn w:val="Normal"/>
    <w:next w:val="Normal"/>
    <w:autoRedefine/>
    <w:uiPriority w:val="39"/>
    <w:qFormat/>
    <w:rsid w:val="00970690"/>
    <w:pPr>
      <w:spacing w:after="0"/>
      <w:ind w:left="220"/>
      <w:jc w:val="left"/>
    </w:pPr>
    <w:rPr>
      <w:rFonts w:asciiTheme="minorHAnsi" w:hAnsiTheme="minorHAnsi"/>
      <w:smallCaps/>
      <w:sz w:val="20"/>
      <w:szCs w:val="20"/>
    </w:rPr>
  </w:style>
  <w:style w:type="paragraph" w:styleId="TM3">
    <w:name w:val="toc 3"/>
    <w:basedOn w:val="Normal"/>
    <w:next w:val="Normal"/>
    <w:autoRedefine/>
    <w:uiPriority w:val="39"/>
    <w:qFormat/>
    <w:rsid w:val="00B168EB"/>
    <w:pPr>
      <w:spacing w:after="0"/>
      <w:ind w:left="440"/>
      <w:jc w:val="left"/>
    </w:pPr>
    <w:rPr>
      <w:rFonts w:asciiTheme="minorHAnsi" w:hAnsiTheme="minorHAnsi"/>
      <w:i/>
      <w:iCs/>
      <w:sz w:val="20"/>
      <w:szCs w:val="20"/>
    </w:rPr>
  </w:style>
  <w:style w:type="paragraph" w:styleId="Tabledesillustrations">
    <w:name w:val="table of figures"/>
    <w:basedOn w:val="Normal"/>
    <w:next w:val="Normal"/>
    <w:uiPriority w:val="99"/>
    <w:rsid w:val="00CE679B"/>
    <w:pPr>
      <w:ind w:left="440" w:hanging="440"/>
      <w:jc w:val="left"/>
    </w:pPr>
    <w:rPr>
      <w:smallCaps/>
      <w:szCs w:val="20"/>
    </w:rPr>
  </w:style>
  <w:style w:type="character" w:styleId="Marquedecommentaire">
    <w:name w:val="annotation reference"/>
    <w:uiPriority w:val="99"/>
    <w:rsid w:val="00991E53"/>
    <w:rPr>
      <w:sz w:val="16"/>
      <w:szCs w:val="16"/>
    </w:rPr>
  </w:style>
  <w:style w:type="paragraph" w:styleId="Commentaire">
    <w:name w:val="annotation text"/>
    <w:basedOn w:val="Normal"/>
    <w:link w:val="CommentaireCar"/>
    <w:uiPriority w:val="99"/>
    <w:rsid w:val="00991E53"/>
    <w:rPr>
      <w:szCs w:val="20"/>
    </w:rPr>
  </w:style>
  <w:style w:type="paragraph" w:styleId="Objetducommentaire">
    <w:name w:val="annotation subject"/>
    <w:basedOn w:val="Commentaire"/>
    <w:next w:val="Commentaire"/>
    <w:semiHidden/>
    <w:rsid w:val="00991E53"/>
    <w:rPr>
      <w:b/>
      <w:bCs/>
    </w:rPr>
  </w:style>
  <w:style w:type="table" w:styleId="Trameclaire-Accent3">
    <w:name w:val="Light Shading Accent 3"/>
    <w:basedOn w:val="TableauNormal"/>
    <w:uiPriority w:val="60"/>
    <w:rsid w:val="00EA0E19"/>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rsid w:val="006E3AB0"/>
    <w:pPr>
      <w:ind w:left="720"/>
      <w:contextualSpacing/>
    </w:p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6E3AB0"/>
    <w:rPr>
      <w:rFonts w:ascii="Calibri" w:hAnsi="Calibri"/>
      <w:sz w:val="22"/>
      <w:lang w:val="en-GB" w:eastAsia="en-US"/>
    </w:rPr>
  </w:style>
  <w:style w:type="paragraph" w:styleId="NormalWeb">
    <w:name w:val="Normal (Web)"/>
    <w:basedOn w:val="Normal"/>
    <w:uiPriority w:val="99"/>
    <w:rsid w:val="009171D3"/>
    <w:pPr>
      <w:spacing w:before="100" w:beforeAutospacing="1" w:after="100" w:afterAutospacing="1"/>
      <w:jc w:val="left"/>
    </w:pPr>
    <w:rPr>
      <w:rFonts w:ascii="Times New Roman" w:hAnsi="Times New Roman"/>
      <w:sz w:val="24"/>
      <w:lang w:val="en-US"/>
    </w:rPr>
  </w:style>
  <w:style w:type="table" w:customStyle="1" w:styleId="MediumShading1-Accent11">
    <w:name w:val="Medium Shading 1 - Accent 11"/>
    <w:basedOn w:val="TableauNormal"/>
    <w:uiPriority w:val="63"/>
    <w:rsid w:val="002531A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ttedetabledesmatires">
    <w:name w:val="TOC Heading"/>
    <w:basedOn w:val="Titre1"/>
    <w:next w:val="Normal"/>
    <w:uiPriority w:val="39"/>
    <w:qFormat/>
    <w:rsid w:val="00FD4A5E"/>
    <w:pPr>
      <w:numPr>
        <w:numId w:val="0"/>
      </w:numPr>
      <w:spacing w:after="0" w:line="276" w:lineRule="auto"/>
      <w:jc w:val="left"/>
      <w:outlineLvl w:val="9"/>
    </w:pPr>
    <w:rPr>
      <w:rFonts w:asciiTheme="minorHAnsi" w:hAnsiTheme="minorHAnsi" w:cs="Times New Roman"/>
      <w:kern w:val="0"/>
      <w:szCs w:val="28"/>
      <w:lang w:val="en-US"/>
    </w:rPr>
  </w:style>
  <w:style w:type="paragraph" w:styleId="TM4">
    <w:name w:val="toc 4"/>
    <w:basedOn w:val="Normal"/>
    <w:next w:val="Normal"/>
    <w:autoRedefine/>
    <w:uiPriority w:val="39"/>
    <w:unhideWhenUsed/>
    <w:rsid w:val="00875A87"/>
    <w:pPr>
      <w:spacing w:after="0"/>
      <w:ind w:left="660"/>
      <w:jc w:val="left"/>
    </w:pPr>
    <w:rPr>
      <w:rFonts w:asciiTheme="minorHAnsi" w:hAnsiTheme="minorHAnsi"/>
      <w:sz w:val="18"/>
      <w:szCs w:val="18"/>
    </w:rPr>
  </w:style>
  <w:style w:type="paragraph" w:styleId="TM5">
    <w:name w:val="toc 5"/>
    <w:basedOn w:val="Normal"/>
    <w:next w:val="Normal"/>
    <w:autoRedefine/>
    <w:uiPriority w:val="39"/>
    <w:unhideWhenUsed/>
    <w:rsid w:val="00875A87"/>
    <w:pPr>
      <w:spacing w:after="0"/>
      <w:ind w:left="880"/>
      <w:jc w:val="left"/>
    </w:pPr>
    <w:rPr>
      <w:rFonts w:asciiTheme="minorHAnsi" w:hAnsiTheme="minorHAnsi"/>
      <w:sz w:val="18"/>
      <w:szCs w:val="18"/>
    </w:rPr>
  </w:style>
  <w:style w:type="paragraph" w:styleId="TM6">
    <w:name w:val="toc 6"/>
    <w:basedOn w:val="Normal"/>
    <w:next w:val="Normal"/>
    <w:autoRedefine/>
    <w:uiPriority w:val="39"/>
    <w:unhideWhenUsed/>
    <w:rsid w:val="00875A87"/>
    <w:pPr>
      <w:spacing w:after="0"/>
      <w:ind w:left="1100"/>
      <w:jc w:val="left"/>
    </w:pPr>
    <w:rPr>
      <w:rFonts w:asciiTheme="minorHAnsi" w:hAnsiTheme="minorHAnsi"/>
      <w:sz w:val="18"/>
      <w:szCs w:val="18"/>
    </w:rPr>
  </w:style>
  <w:style w:type="paragraph" w:styleId="TM7">
    <w:name w:val="toc 7"/>
    <w:basedOn w:val="Normal"/>
    <w:next w:val="Normal"/>
    <w:autoRedefine/>
    <w:uiPriority w:val="39"/>
    <w:unhideWhenUsed/>
    <w:rsid w:val="00875A87"/>
    <w:pPr>
      <w:spacing w:after="0"/>
      <w:ind w:left="1320"/>
      <w:jc w:val="left"/>
    </w:pPr>
    <w:rPr>
      <w:rFonts w:asciiTheme="minorHAnsi" w:hAnsiTheme="minorHAnsi"/>
      <w:sz w:val="18"/>
      <w:szCs w:val="18"/>
    </w:rPr>
  </w:style>
  <w:style w:type="paragraph" w:styleId="TM8">
    <w:name w:val="toc 8"/>
    <w:basedOn w:val="Normal"/>
    <w:next w:val="Normal"/>
    <w:autoRedefine/>
    <w:uiPriority w:val="39"/>
    <w:unhideWhenUsed/>
    <w:rsid w:val="00875A87"/>
    <w:pPr>
      <w:spacing w:after="0"/>
      <w:ind w:left="1540"/>
      <w:jc w:val="left"/>
    </w:pPr>
    <w:rPr>
      <w:rFonts w:asciiTheme="minorHAnsi" w:hAnsiTheme="minorHAnsi"/>
      <w:sz w:val="18"/>
      <w:szCs w:val="18"/>
    </w:rPr>
  </w:style>
  <w:style w:type="paragraph" w:styleId="TM9">
    <w:name w:val="toc 9"/>
    <w:basedOn w:val="Normal"/>
    <w:next w:val="Normal"/>
    <w:autoRedefine/>
    <w:uiPriority w:val="39"/>
    <w:unhideWhenUsed/>
    <w:rsid w:val="00875A87"/>
    <w:pPr>
      <w:spacing w:after="0"/>
      <w:ind w:left="1760"/>
      <w:jc w:val="left"/>
    </w:pPr>
    <w:rPr>
      <w:rFonts w:asciiTheme="minorHAnsi" w:hAnsiTheme="minorHAnsi"/>
      <w:sz w:val="18"/>
      <w:szCs w:val="18"/>
    </w:rPr>
  </w:style>
  <w:style w:type="table" w:customStyle="1" w:styleId="LightList-Accent11">
    <w:name w:val="Light List - Accent 11"/>
    <w:basedOn w:val="TableauNormal"/>
    <w:uiPriority w:val="61"/>
    <w:rsid w:val="001D7EC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Tramemoyenne2-Accent3">
    <w:name w:val="Medium Shading 2 Accent 3"/>
    <w:basedOn w:val="TableauNormal"/>
    <w:uiPriority w:val="64"/>
    <w:rsid w:val="0014533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auNormal"/>
    <w:uiPriority w:val="61"/>
    <w:rsid w:val="00C7101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3">
    <w:name w:val="Light List - Accent 13"/>
    <w:basedOn w:val="TableauNormal"/>
    <w:uiPriority w:val="61"/>
    <w:rsid w:val="008E130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auNormal"/>
    <w:uiPriority w:val="64"/>
    <w:rsid w:val="008A09B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1-Accent12">
    <w:name w:val="Medium Shading 1 - Accent 12"/>
    <w:basedOn w:val="TableauNormal"/>
    <w:uiPriority w:val="63"/>
    <w:rsid w:val="00D8168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illeclaire-Accent5">
    <w:name w:val="Light Grid Accent 5"/>
    <w:basedOn w:val="TableauNormal"/>
    <w:uiPriority w:val="62"/>
    <w:rsid w:val="008E0CB0"/>
    <w:rPr>
      <w:rFonts w:asciiTheme="minorHAnsi" w:eastAsiaTheme="minorHAnsi" w:hAnsiTheme="minorHAnsi" w:cstheme="minorBidi"/>
      <w:sz w:val="22"/>
      <w:szCs w:val="22"/>
      <w:lang w:val="ru-RU"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GridTable5Dark-Accent11">
    <w:name w:val="Grid Table 5 Dark - Accent 11"/>
    <w:basedOn w:val="TableauNormal"/>
    <w:uiPriority w:val="50"/>
    <w:rsid w:val="00A96FD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LightGrid-Accent11">
    <w:name w:val="Light Grid - Accent 11"/>
    <w:basedOn w:val="TableauNormal"/>
    <w:uiPriority w:val="62"/>
    <w:rsid w:val="00A1169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moyenne2-Accent1">
    <w:name w:val="Medium Grid 2 Accent 1"/>
    <w:basedOn w:val="TableauNormal"/>
    <w:uiPriority w:val="68"/>
    <w:rsid w:val="00A1169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CoEbulletsstyle">
    <w:name w:val="CoE bullets style"/>
    <w:basedOn w:val="Paragraphedeliste"/>
    <w:link w:val="CoEbulletsstyleChar"/>
    <w:rsid w:val="002C2B95"/>
    <w:pPr>
      <w:numPr>
        <w:numId w:val="1"/>
      </w:numPr>
    </w:pPr>
  </w:style>
  <w:style w:type="character" w:customStyle="1" w:styleId="CoEbulletsstyleChar">
    <w:name w:val="CoE bullets style Char"/>
    <w:basedOn w:val="ParagraphedelisteCar"/>
    <w:link w:val="CoEbulletsstyle"/>
    <w:rsid w:val="002C2B95"/>
    <w:rPr>
      <w:rFonts w:ascii="Calibri" w:hAnsi="Calibri"/>
      <w:sz w:val="22"/>
      <w:lang w:val="en-GB" w:eastAsia="en-US"/>
    </w:rPr>
  </w:style>
  <w:style w:type="table" w:styleId="Grillemoyenne1-Accent1">
    <w:name w:val="Medium Grid 1 Accent 1"/>
    <w:basedOn w:val="TableauNormal"/>
    <w:uiPriority w:val="67"/>
    <w:rsid w:val="006C0E6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steclaire-Accent2">
    <w:name w:val="Light List Accent 2"/>
    <w:basedOn w:val="TableauNormal"/>
    <w:uiPriority w:val="61"/>
    <w:rsid w:val="00C3174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umrodepage">
    <w:name w:val="page number"/>
    <w:basedOn w:val="Policepardfaut"/>
    <w:rsid w:val="0050686B"/>
  </w:style>
  <w:style w:type="paragraph" w:customStyle="1" w:styleId="Bulletslevel1">
    <w:name w:val="Bullets level 1"/>
    <w:basedOn w:val="Paragraphedeliste"/>
    <w:rsid w:val="00022B59"/>
    <w:pPr>
      <w:ind w:left="0"/>
    </w:pPr>
  </w:style>
  <w:style w:type="paragraph" w:customStyle="1" w:styleId="Bullets1">
    <w:name w:val="Bullets 1"/>
    <w:basedOn w:val="Bulletslevel1"/>
    <w:qFormat/>
    <w:rsid w:val="00022B59"/>
  </w:style>
  <w:style w:type="paragraph" w:customStyle="1" w:styleId="Bullets2">
    <w:name w:val="Bullets 2"/>
    <w:basedOn w:val="Bullets1"/>
    <w:qFormat/>
    <w:rsid w:val="00022B59"/>
    <w:pPr>
      <w:numPr>
        <w:ilvl w:val="1"/>
      </w:numPr>
      <w:spacing w:after="80"/>
      <w:ind w:left="1134" w:hanging="425"/>
    </w:pPr>
  </w:style>
  <w:style w:type="paragraph" w:styleId="En-tte">
    <w:name w:val="header"/>
    <w:basedOn w:val="Normal"/>
    <w:link w:val="En-tteCar"/>
    <w:uiPriority w:val="99"/>
    <w:unhideWhenUsed/>
    <w:rsid w:val="00022B59"/>
    <w:pPr>
      <w:tabs>
        <w:tab w:val="center" w:pos="4536"/>
        <w:tab w:val="right" w:pos="9072"/>
      </w:tabs>
      <w:spacing w:after="0"/>
    </w:pPr>
  </w:style>
  <w:style w:type="character" w:customStyle="1" w:styleId="En-tteCar">
    <w:name w:val="En-tête Car"/>
    <w:basedOn w:val="Policepardfaut"/>
    <w:link w:val="En-tte"/>
    <w:uiPriority w:val="99"/>
    <w:rsid w:val="00022B59"/>
    <w:rPr>
      <w:rFonts w:ascii="Calibri" w:hAnsi="Calibri"/>
      <w:sz w:val="22"/>
      <w:lang w:val="en-GB" w:eastAsia="en-US"/>
    </w:rPr>
  </w:style>
  <w:style w:type="paragraph" w:customStyle="1" w:styleId="Section">
    <w:name w:val="Section"/>
    <w:basedOn w:val="Normal"/>
    <w:next w:val="Normal"/>
    <w:qFormat/>
    <w:rsid w:val="003B35F7"/>
    <w:pPr>
      <w:pageBreakBefore/>
      <w:pBdr>
        <w:bottom w:val="single" w:sz="4" w:space="1" w:color="244061" w:themeColor="accent1" w:themeShade="80"/>
      </w:pBdr>
      <w:spacing w:after="240"/>
    </w:pPr>
    <w:rPr>
      <w:b/>
      <w:caps/>
      <w:color w:val="244061" w:themeColor="accent1" w:themeShade="80"/>
      <w:sz w:val="32"/>
      <w:lang w:val="nl-NL"/>
    </w:rPr>
  </w:style>
  <w:style w:type="paragraph" w:customStyle="1" w:styleId="Table-text">
    <w:name w:val="Table-text"/>
    <w:basedOn w:val="Normal"/>
    <w:qFormat/>
    <w:rsid w:val="00450332"/>
    <w:pPr>
      <w:spacing w:after="20"/>
      <w:jc w:val="left"/>
    </w:pPr>
    <w:rPr>
      <w:sz w:val="20"/>
    </w:rPr>
  </w:style>
  <w:style w:type="paragraph" w:styleId="Textedebulles">
    <w:name w:val="Balloon Text"/>
    <w:basedOn w:val="Normal"/>
    <w:link w:val="TextedebullesCar"/>
    <w:uiPriority w:val="99"/>
    <w:semiHidden/>
    <w:unhideWhenUsed/>
    <w:rsid w:val="00450332"/>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50332"/>
    <w:rPr>
      <w:rFonts w:ascii="Tahoma" w:hAnsi="Tahoma" w:cs="Tahoma"/>
      <w:sz w:val="16"/>
      <w:szCs w:val="16"/>
      <w:lang w:val="en-GB" w:eastAsia="en-US"/>
    </w:rPr>
  </w:style>
  <w:style w:type="paragraph" w:customStyle="1" w:styleId="Numb1">
    <w:name w:val="Numb 1"/>
    <w:basedOn w:val="Paragraphedeliste"/>
    <w:qFormat/>
    <w:rsid w:val="00BE3DF3"/>
    <w:pPr>
      <w:numPr>
        <w:numId w:val="2"/>
      </w:numPr>
    </w:pPr>
  </w:style>
  <w:style w:type="paragraph" w:customStyle="1" w:styleId="Numb2">
    <w:name w:val="Numb 2"/>
    <w:basedOn w:val="Paragraphedeliste"/>
    <w:qFormat/>
    <w:rsid w:val="00BE3DF3"/>
    <w:pPr>
      <w:numPr>
        <w:numId w:val="3"/>
      </w:numPr>
      <w:spacing w:after="80"/>
      <w:ind w:left="714" w:hanging="357"/>
    </w:p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Appelnotedebasdep"/>
    <w:uiPriority w:val="99"/>
    <w:rsid w:val="00D11A30"/>
    <w:pPr>
      <w:spacing w:after="160" w:line="240" w:lineRule="exact"/>
      <w:jc w:val="left"/>
    </w:pPr>
    <w:rPr>
      <w:rFonts w:ascii="Times New Roman" w:hAnsi="Times New Roman"/>
      <w:sz w:val="24"/>
      <w:vertAlign w:val="superscript"/>
      <w:lang w:val="it-IT" w:eastAsia="it-IT"/>
    </w:rPr>
  </w:style>
  <w:style w:type="character" w:customStyle="1" w:styleId="PieddepageCar">
    <w:name w:val="Pied de page Car"/>
    <w:basedOn w:val="Policepardfaut"/>
    <w:link w:val="Pieddepage"/>
    <w:uiPriority w:val="99"/>
    <w:rsid w:val="00684954"/>
    <w:rPr>
      <w:rFonts w:ascii="Calibri" w:hAnsi="Calibri"/>
      <w:sz w:val="22"/>
      <w:lang w:val="en-GB" w:eastAsia="en-US"/>
    </w:rPr>
  </w:style>
  <w:style w:type="paragraph" w:customStyle="1" w:styleId="Default">
    <w:name w:val="Default"/>
    <w:rsid w:val="002B7ED5"/>
    <w:pPr>
      <w:autoSpaceDE w:val="0"/>
      <w:autoSpaceDN w:val="0"/>
      <w:adjustRightInd w:val="0"/>
    </w:pPr>
    <w:rPr>
      <w:rFonts w:ascii="Calibri" w:hAnsi="Calibri" w:cs="Calibri"/>
      <w:color w:val="000000"/>
      <w:lang w:val="en-IE"/>
    </w:rPr>
  </w:style>
  <w:style w:type="character" w:customStyle="1" w:styleId="Titre1Car">
    <w:name w:val="Titre 1 Car"/>
    <w:basedOn w:val="Policepardfaut"/>
    <w:link w:val="Titre1"/>
    <w:rsid w:val="0061045F"/>
    <w:rPr>
      <w:rFonts w:ascii="Calibri" w:hAnsi="Calibri" w:cs="Arial"/>
      <w:b/>
      <w:bCs/>
      <w:caps/>
      <w:kern w:val="32"/>
      <w:szCs w:val="32"/>
      <w:lang w:val="en-GB" w:eastAsia="en-US"/>
    </w:rPr>
  </w:style>
  <w:style w:type="paragraph" w:customStyle="1" w:styleId="aa">
    <w:name w:val="aa"/>
    <w:basedOn w:val="Normal"/>
    <w:rsid w:val="00FD3B77"/>
    <w:pPr>
      <w:numPr>
        <w:numId w:val="4"/>
      </w:numPr>
      <w:tabs>
        <w:tab w:val="left" w:pos="720"/>
        <w:tab w:val="left" w:pos="1416"/>
        <w:tab w:val="left" w:pos="2124"/>
        <w:tab w:val="left" w:pos="2268"/>
        <w:tab w:val="left" w:pos="2835"/>
        <w:tab w:val="left" w:pos="4248"/>
        <w:tab w:val="left" w:pos="4956"/>
        <w:tab w:val="left" w:pos="5664"/>
        <w:tab w:val="left" w:pos="6372"/>
        <w:tab w:val="left" w:pos="7080"/>
        <w:tab w:val="left" w:pos="7788"/>
        <w:tab w:val="left" w:pos="8496"/>
      </w:tabs>
      <w:spacing w:after="40" w:line="240" w:lineRule="atLeast"/>
    </w:pPr>
    <w:rPr>
      <w:rFonts w:ascii="Arial" w:hAnsi="Arial"/>
      <w:szCs w:val="20"/>
      <w:lang w:eastAsia="it-IT"/>
    </w:rPr>
  </w:style>
  <w:style w:type="paragraph" w:customStyle="1" w:styleId="chapter">
    <w:name w:val="chapter"/>
    <w:basedOn w:val="Normal"/>
    <w:rsid w:val="00FD3B77"/>
    <w:pPr>
      <w:keepNext/>
      <w:tabs>
        <w:tab w:val="left" w:pos="2835"/>
      </w:tabs>
      <w:spacing w:before="240" w:after="60"/>
      <w:jc w:val="left"/>
    </w:pPr>
    <w:rPr>
      <w:rFonts w:ascii="Arial" w:hAnsi="Arial"/>
      <w:b/>
      <w:szCs w:val="20"/>
      <w:lang w:eastAsia="it-IT"/>
    </w:rPr>
  </w:style>
  <w:style w:type="paragraph" w:customStyle="1" w:styleId="record">
    <w:name w:val="record"/>
    <w:basedOn w:val="aa"/>
    <w:rsid w:val="00FD3B77"/>
    <w:pPr>
      <w:tabs>
        <w:tab w:val="clear" w:pos="2124"/>
        <w:tab w:val="clear" w:pos="2268"/>
      </w:tabs>
      <w:spacing w:after="0"/>
      <w:ind w:left="2977" w:hanging="2268"/>
    </w:pPr>
  </w:style>
  <w:style w:type="paragraph" w:customStyle="1" w:styleId="Stylerecord10ptBoldLeft0cmFirstline0cmBefore">
    <w:name w:val="Style record + 10 pt Bold Left:  0 cm First line:  0 cm Before:..."/>
    <w:basedOn w:val="record"/>
    <w:rsid w:val="00FD3B77"/>
    <w:pPr>
      <w:numPr>
        <w:numId w:val="0"/>
      </w:numPr>
      <w:spacing w:before="240"/>
    </w:pPr>
    <w:rPr>
      <w:b/>
      <w:bCs/>
      <w:sz w:val="20"/>
    </w:rPr>
  </w:style>
  <w:style w:type="paragraph" w:customStyle="1" w:styleId="Stylerecord10ptBoldLeftLeft0cmFirstline0cmB">
    <w:name w:val="Style record + 10 pt Bold Left Left:  0 cm First line:  0 cm B..."/>
    <w:basedOn w:val="record"/>
    <w:rsid w:val="00FD3B77"/>
    <w:pPr>
      <w:spacing w:before="240"/>
      <w:ind w:left="0" w:firstLine="0"/>
      <w:jc w:val="left"/>
    </w:pPr>
    <w:rPr>
      <w:b/>
      <w:bCs/>
      <w:sz w:val="20"/>
    </w:rPr>
  </w:style>
  <w:style w:type="character" w:customStyle="1" w:styleId="Titre5Car">
    <w:name w:val="Titre 5 Car"/>
    <w:basedOn w:val="Policepardfaut"/>
    <w:link w:val="Titre5"/>
    <w:rsid w:val="006E4469"/>
    <w:rPr>
      <w:rFonts w:asciiTheme="majorHAnsi" w:eastAsiaTheme="majorEastAsia" w:hAnsiTheme="majorHAnsi" w:cstheme="majorBidi"/>
      <w:color w:val="243F60" w:themeColor="accent1" w:themeShade="7F"/>
      <w:sz w:val="22"/>
      <w:szCs w:val="22"/>
      <w:lang w:val="en-GB" w:eastAsia="en-US"/>
    </w:rPr>
  </w:style>
  <w:style w:type="character" w:customStyle="1" w:styleId="Titre6Car">
    <w:name w:val="Titre 6 Car"/>
    <w:basedOn w:val="Policepardfaut"/>
    <w:link w:val="Titre6"/>
    <w:rsid w:val="006E4469"/>
    <w:rPr>
      <w:rFonts w:asciiTheme="majorHAnsi" w:eastAsiaTheme="majorEastAsia" w:hAnsiTheme="majorHAnsi" w:cstheme="majorBidi"/>
      <w:i/>
      <w:iCs/>
      <w:color w:val="243F60" w:themeColor="accent1" w:themeShade="7F"/>
      <w:sz w:val="22"/>
      <w:szCs w:val="22"/>
      <w:lang w:val="en-GB" w:eastAsia="en-US"/>
    </w:rPr>
  </w:style>
  <w:style w:type="character" w:customStyle="1" w:styleId="Titre7Car">
    <w:name w:val="Titre 7 Car"/>
    <w:basedOn w:val="Policepardfaut"/>
    <w:link w:val="Titre7"/>
    <w:rsid w:val="006E4469"/>
    <w:rPr>
      <w:rFonts w:asciiTheme="majorHAnsi" w:eastAsiaTheme="majorEastAsia" w:hAnsiTheme="majorHAnsi" w:cstheme="majorBidi"/>
      <w:i/>
      <w:iCs/>
      <w:color w:val="404040" w:themeColor="text1" w:themeTint="BF"/>
      <w:sz w:val="22"/>
      <w:szCs w:val="22"/>
      <w:lang w:val="en-GB" w:eastAsia="en-US"/>
    </w:rPr>
  </w:style>
  <w:style w:type="character" w:customStyle="1" w:styleId="Titre8Car">
    <w:name w:val="Titre 8 Car"/>
    <w:basedOn w:val="Policepardfaut"/>
    <w:link w:val="Titre8"/>
    <w:rsid w:val="006E4469"/>
    <w:rPr>
      <w:rFonts w:asciiTheme="majorHAnsi" w:eastAsiaTheme="majorEastAsia" w:hAnsiTheme="majorHAnsi" w:cstheme="majorBidi"/>
      <w:color w:val="404040" w:themeColor="text1" w:themeTint="BF"/>
      <w:sz w:val="20"/>
      <w:szCs w:val="20"/>
      <w:lang w:val="en-GB" w:eastAsia="en-US"/>
    </w:rPr>
  </w:style>
  <w:style w:type="character" w:customStyle="1" w:styleId="Titre9Car">
    <w:name w:val="Titre 9 Car"/>
    <w:basedOn w:val="Policepardfaut"/>
    <w:link w:val="Titre9"/>
    <w:rsid w:val="006E4469"/>
    <w:rPr>
      <w:rFonts w:asciiTheme="majorHAnsi" w:eastAsiaTheme="majorEastAsia" w:hAnsiTheme="majorHAnsi" w:cstheme="majorBidi"/>
      <w:i/>
      <w:iCs/>
      <w:color w:val="404040" w:themeColor="text1" w:themeTint="BF"/>
      <w:sz w:val="20"/>
      <w:szCs w:val="20"/>
      <w:lang w:val="en-GB" w:eastAsia="en-US"/>
    </w:rPr>
  </w:style>
  <w:style w:type="character" w:customStyle="1" w:styleId="CommentaireCar">
    <w:name w:val="Commentaire Car"/>
    <w:basedOn w:val="Policepardfaut"/>
    <w:link w:val="Commentaire"/>
    <w:uiPriority w:val="99"/>
    <w:rsid w:val="008E6A59"/>
    <w:rPr>
      <w:rFonts w:ascii="Calibri" w:hAnsi="Calibri"/>
      <w:sz w:val="22"/>
      <w:szCs w:val="20"/>
      <w:lang w:val="en-GB" w:eastAsia="en-US"/>
    </w:rPr>
  </w:style>
  <w:style w:type="paragraph" w:styleId="Sansinterligne">
    <w:name w:val="No Spacing"/>
    <w:link w:val="SansinterligneCar"/>
    <w:uiPriority w:val="1"/>
    <w:qFormat/>
    <w:rsid w:val="00F82719"/>
    <w:rPr>
      <w:rFonts w:asciiTheme="minorHAnsi" w:eastAsiaTheme="minorEastAsia" w:hAnsiTheme="minorHAnsi" w:cstheme="minorBidi"/>
      <w:sz w:val="22"/>
      <w:szCs w:val="22"/>
      <w:lang w:val="en-US" w:eastAsia="en-US"/>
    </w:rPr>
  </w:style>
  <w:style w:type="character" w:customStyle="1" w:styleId="SansinterligneCar">
    <w:name w:val="Sans interligne Car"/>
    <w:basedOn w:val="Policepardfaut"/>
    <w:link w:val="Sansinterligne"/>
    <w:uiPriority w:val="1"/>
    <w:rsid w:val="00F82719"/>
    <w:rPr>
      <w:rFonts w:asciiTheme="minorHAnsi" w:eastAsiaTheme="minorEastAsia" w:hAnsiTheme="minorHAnsi" w:cstheme="minorBidi"/>
      <w:sz w:val="22"/>
      <w:szCs w:val="22"/>
      <w:lang w:val="en-US" w:eastAsia="en-US"/>
    </w:rPr>
  </w:style>
  <w:style w:type="paragraph" w:customStyle="1" w:styleId="Bullet1">
    <w:name w:val="Bullet 1"/>
    <w:basedOn w:val="Normal"/>
    <w:link w:val="Bullet1Char"/>
    <w:qFormat/>
    <w:rsid w:val="00833ED5"/>
    <w:pPr>
      <w:numPr>
        <w:numId w:val="5"/>
      </w:numPr>
      <w:spacing w:after="80"/>
      <w:ind w:left="714" w:hanging="357"/>
      <w:contextualSpacing/>
    </w:pPr>
    <w:rPr>
      <w:rFonts w:eastAsiaTheme="minorHAnsi" w:cstheme="minorBidi"/>
      <w:szCs w:val="22"/>
      <w:lang w:val="en-IE"/>
    </w:rPr>
  </w:style>
  <w:style w:type="paragraph" w:customStyle="1" w:styleId="Bullet2">
    <w:name w:val="Bullet 2"/>
    <w:basedOn w:val="Bullet1"/>
    <w:qFormat/>
    <w:rsid w:val="00833ED5"/>
    <w:pPr>
      <w:numPr>
        <w:ilvl w:val="1"/>
      </w:numPr>
      <w:spacing w:after="40"/>
      <w:ind w:left="1434" w:hanging="357"/>
    </w:pPr>
  </w:style>
  <w:style w:type="character" w:customStyle="1" w:styleId="Bullet1Char">
    <w:name w:val="Bullet 1 Char"/>
    <w:basedOn w:val="Policepardfaut"/>
    <w:link w:val="Bullet1"/>
    <w:rsid w:val="00833ED5"/>
    <w:rPr>
      <w:rFonts w:ascii="Calibri" w:eastAsiaTheme="minorHAnsi" w:hAnsi="Calibri" w:cstheme="minorBidi"/>
      <w:sz w:val="22"/>
      <w:szCs w:val="22"/>
      <w:lang w:val="en-IE" w:eastAsia="en-US"/>
    </w:rPr>
  </w:style>
  <w:style w:type="paragraph" w:styleId="Corpsdetexte">
    <w:name w:val="Body Text"/>
    <w:basedOn w:val="Normal"/>
    <w:link w:val="CorpsdetexteCar"/>
    <w:unhideWhenUsed/>
    <w:rsid w:val="00D701EA"/>
    <w:rPr>
      <w:rFonts w:ascii="Arial" w:hAnsi="Arial"/>
      <w:sz w:val="20"/>
      <w:szCs w:val="20"/>
      <w:lang w:eastAsia="en-GB"/>
    </w:rPr>
  </w:style>
  <w:style w:type="character" w:customStyle="1" w:styleId="CorpsdetexteCar">
    <w:name w:val="Corps de texte Car"/>
    <w:basedOn w:val="Policepardfaut"/>
    <w:link w:val="Corpsdetexte"/>
    <w:rsid w:val="00D701EA"/>
    <w:rPr>
      <w:rFonts w:ascii="Arial" w:hAnsi="Arial"/>
      <w:sz w:val="20"/>
      <w:szCs w:val="20"/>
      <w:lang w:val="en-GB" w:eastAsia="en-GB"/>
    </w:rPr>
  </w:style>
  <w:style w:type="paragraph" w:customStyle="1" w:styleId="Text2">
    <w:name w:val="Text 2"/>
    <w:basedOn w:val="Normal"/>
    <w:rsid w:val="00D701EA"/>
    <w:pPr>
      <w:tabs>
        <w:tab w:val="left" w:pos="2161"/>
      </w:tabs>
      <w:spacing w:after="240"/>
      <w:ind w:left="1202"/>
    </w:pPr>
    <w:rPr>
      <w:rFonts w:ascii="Arial" w:hAnsi="Arial"/>
      <w:sz w:val="20"/>
      <w:szCs w:val="20"/>
      <w:lang w:eastAsia="en-GB"/>
    </w:rPr>
  </w:style>
  <w:style w:type="paragraph" w:styleId="Listenumros">
    <w:name w:val="List Number"/>
    <w:basedOn w:val="Normal"/>
    <w:unhideWhenUsed/>
    <w:rsid w:val="00D701EA"/>
    <w:pPr>
      <w:numPr>
        <w:numId w:val="7"/>
      </w:numPr>
      <w:spacing w:after="240" w:line="276" w:lineRule="auto"/>
    </w:pPr>
    <w:rPr>
      <w:szCs w:val="20"/>
      <w:lang w:eastAsia="en-GB"/>
    </w:rPr>
  </w:style>
  <w:style w:type="table" w:customStyle="1" w:styleId="ListTable1Light-Accent51">
    <w:name w:val="List Table 1 Light - Accent 51"/>
    <w:basedOn w:val="TableauNormal"/>
    <w:uiPriority w:val="46"/>
    <w:rsid w:val="00D046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11">
    <w:name w:val="List Table 2 - Accent 11"/>
    <w:basedOn w:val="TableauNormal"/>
    <w:uiPriority w:val="47"/>
    <w:rsid w:val="00547387"/>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ext1">
    <w:name w:val="Text 1"/>
    <w:basedOn w:val="Normal"/>
    <w:rsid w:val="00F4702E"/>
    <w:pPr>
      <w:spacing w:after="240"/>
      <w:ind w:left="482"/>
    </w:pPr>
    <w:rPr>
      <w:rFonts w:ascii="Times New Roman" w:hAnsi="Times New Roman"/>
      <w:sz w:val="24"/>
      <w:szCs w:val="20"/>
      <w:lang w:eastAsia="en-GB"/>
    </w:rPr>
  </w:style>
  <w:style w:type="character" w:customStyle="1" w:styleId="Mention1">
    <w:name w:val="Mention1"/>
    <w:basedOn w:val="Policepardfaut"/>
    <w:uiPriority w:val="99"/>
    <w:semiHidden/>
    <w:unhideWhenUsed/>
    <w:rsid w:val="00F34342"/>
    <w:rPr>
      <w:color w:val="2B579A"/>
      <w:shd w:val="clear" w:color="auto" w:fill="E6E6E6"/>
    </w:rPr>
  </w:style>
  <w:style w:type="paragraph" w:customStyle="1" w:styleId="Footnotes">
    <w:name w:val="Footnotes"/>
    <w:basedOn w:val="Notedebasdepage"/>
    <w:link w:val="FootnotesChar"/>
    <w:autoRedefine/>
    <w:qFormat/>
    <w:rsid w:val="006413AA"/>
    <w:pPr>
      <w:spacing w:before="40" w:after="40"/>
      <w:jc w:val="both"/>
    </w:pPr>
    <w:rPr>
      <w:rFonts w:ascii="Times New Roman" w:hAnsi="Times New Roman"/>
      <w:i w:val="0"/>
      <w:szCs w:val="23"/>
      <w:lang w:val="en-US"/>
    </w:rPr>
  </w:style>
  <w:style w:type="character" w:customStyle="1" w:styleId="FootnotesChar">
    <w:name w:val="Footnotes Char"/>
    <w:link w:val="Footnotes"/>
    <w:rsid w:val="006413AA"/>
    <w:rPr>
      <w:sz w:val="18"/>
      <w:szCs w:val="23"/>
      <w:lang w:val="en-US" w:eastAsia="en-US"/>
    </w:rPr>
  </w:style>
  <w:style w:type="character" w:customStyle="1" w:styleId="Mention2">
    <w:name w:val="Mention2"/>
    <w:basedOn w:val="Policepardfaut"/>
    <w:uiPriority w:val="99"/>
    <w:semiHidden/>
    <w:unhideWhenUsed/>
    <w:rsid w:val="00866285"/>
    <w:rPr>
      <w:color w:val="2B579A"/>
      <w:shd w:val="clear" w:color="auto" w:fill="E6E6E6"/>
    </w:rPr>
  </w:style>
  <w:style w:type="character" w:customStyle="1" w:styleId="Mention3">
    <w:name w:val="Mention3"/>
    <w:basedOn w:val="Policepardfaut"/>
    <w:uiPriority w:val="99"/>
    <w:semiHidden/>
    <w:unhideWhenUsed/>
    <w:rsid w:val="009521B4"/>
    <w:rPr>
      <w:color w:val="2B579A"/>
      <w:shd w:val="clear" w:color="auto" w:fill="E6E6E6"/>
    </w:rPr>
  </w:style>
  <w:style w:type="table" w:styleId="Trameclaire-Accent1">
    <w:name w:val="Light Shading Accent 1"/>
    <w:basedOn w:val="TableauNormal"/>
    <w:uiPriority w:val="60"/>
    <w:rsid w:val="00A563D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vision">
    <w:name w:val="Revision"/>
    <w:hidden/>
    <w:uiPriority w:val="99"/>
    <w:semiHidden/>
    <w:rsid w:val="004E037E"/>
    <w:rPr>
      <w:rFonts w:ascii="Calibri" w:hAnsi="Calibri"/>
      <w:sz w:val="22"/>
      <w:lang w:val="en-GB" w:eastAsia="en-US"/>
    </w:rPr>
  </w:style>
  <w:style w:type="character" w:customStyle="1" w:styleId="UnresolvedMention1">
    <w:name w:val="Unresolved Mention1"/>
    <w:basedOn w:val="Policepardfaut"/>
    <w:uiPriority w:val="99"/>
    <w:semiHidden/>
    <w:unhideWhenUsed/>
    <w:rsid w:val="008401B1"/>
    <w:rPr>
      <w:color w:val="605E5C"/>
      <w:shd w:val="clear" w:color="auto" w:fill="E1DFDD"/>
    </w:rPr>
  </w:style>
  <w:style w:type="character" w:customStyle="1" w:styleId="UnresolvedMention2">
    <w:name w:val="Unresolved Mention2"/>
    <w:basedOn w:val="Policepardfaut"/>
    <w:uiPriority w:val="99"/>
    <w:semiHidden/>
    <w:unhideWhenUsed/>
    <w:rsid w:val="00D42C3F"/>
    <w:rPr>
      <w:color w:val="605E5C"/>
      <w:shd w:val="clear" w:color="auto" w:fill="E1DFDD"/>
    </w:rPr>
  </w:style>
  <w:style w:type="character" w:customStyle="1" w:styleId="Hyperlink1">
    <w:name w:val="Hyperlink.1"/>
    <w:basedOn w:val="Policepardfaut"/>
    <w:rsid w:val="00582619"/>
    <w:rPr>
      <w:color w:val="000000"/>
      <w:u w:color="000000"/>
    </w:rPr>
  </w:style>
  <w:style w:type="character" w:customStyle="1" w:styleId="UnresolvedMention3">
    <w:name w:val="Unresolved Mention3"/>
    <w:basedOn w:val="Policepardfaut"/>
    <w:uiPriority w:val="99"/>
    <w:semiHidden/>
    <w:unhideWhenUsed/>
    <w:rsid w:val="007B3889"/>
    <w:rPr>
      <w:color w:val="605E5C"/>
      <w:shd w:val="clear" w:color="auto" w:fill="E1DFDD"/>
    </w:rPr>
  </w:style>
  <w:style w:type="table" w:customStyle="1" w:styleId="GridTable4-Accent11">
    <w:name w:val="Grid Table 4 - Accent 11"/>
    <w:basedOn w:val="TableauNormal"/>
    <w:uiPriority w:val="49"/>
    <w:rsid w:val="000E7FE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lenoToC">
    <w:name w:val="Title no ToC"/>
    <w:basedOn w:val="Normal"/>
    <w:link w:val="TitlenoToCChar"/>
    <w:autoRedefine/>
    <w:qFormat/>
    <w:rsid w:val="001304BB"/>
    <w:pPr>
      <w:numPr>
        <w:numId w:val="42"/>
      </w:numPr>
      <w:spacing w:before="360"/>
    </w:pPr>
    <w:rPr>
      <w:b/>
      <w:bCs/>
      <w:i/>
      <w:iCs/>
      <w:sz w:val="24"/>
      <w:szCs w:val="28"/>
      <w:u w:val="single"/>
    </w:rPr>
  </w:style>
  <w:style w:type="character" w:customStyle="1" w:styleId="TitlenoToCChar">
    <w:name w:val="Title no ToC Char"/>
    <w:basedOn w:val="Policepardfaut"/>
    <w:link w:val="TitlenoToC"/>
    <w:rsid w:val="001304BB"/>
    <w:rPr>
      <w:rFonts w:ascii="Calibri" w:hAnsi="Calibri"/>
      <w:b/>
      <w:bCs/>
      <w:i/>
      <w:iCs/>
      <w:szCs w:val="28"/>
      <w:u w:val="single"/>
      <w:lang w:val="en-GB" w:eastAsia="en-US"/>
    </w:rPr>
  </w:style>
  <w:style w:type="table" w:customStyle="1" w:styleId="Tabletest1">
    <w:name w:val="Table test1"/>
    <w:basedOn w:val="TableauNormal"/>
    <w:next w:val="Grilledutableau"/>
    <w:uiPriority w:val="39"/>
    <w:rsid w:val="00962D57"/>
    <w:rPr>
      <w:rFonts w:ascii="Cambria" w:eastAsia="MS Mincho" w:hAnsi="Cambria"/>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traits">
    <w:name w:val="Liste à traits"/>
    <w:basedOn w:val="Listepuces"/>
    <w:rsid w:val="00E368D8"/>
    <w:pPr>
      <w:tabs>
        <w:tab w:val="clear" w:pos="360"/>
        <w:tab w:val="num" w:pos="283"/>
      </w:tabs>
      <w:spacing w:before="120"/>
      <w:ind w:left="283" w:hanging="283"/>
      <w:contextualSpacing w:val="0"/>
    </w:pPr>
    <w:rPr>
      <w:rFonts w:ascii="Times New Roman" w:hAnsi="Times New Roman"/>
      <w:szCs w:val="20"/>
    </w:rPr>
  </w:style>
  <w:style w:type="paragraph" w:styleId="Listepuces">
    <w:name w:val="List Bullet"/>
    <w:basedOn w:val="Normal"/>
    <w:uiPriority w:val="99"/>
    <w:semiHidden/>
    <w:unhideWhenUsed/>
    <w:rsid w:val="00E368D8"/>
    <w:pPr>
      <w:tabs>
        <w:tab w:val="num" w:pos="360"/>
      </w:tabs>
      <w:ind w:left="360" w:hanging="360"/>
      <w:contextualSpacing/>
    </w:pPr>
  </w:style>
  <w:style w:type="character" w:customStyle="1" w:styleId="UnresolvedMention4">
    <w:name w:val="Unresolved Mention4"/>
    <w:basedOn w:val="Policepardfaut"/>
    <w:uiPriority w:val="99"/>
    <w:semiHidden/>
    <w:unhideWhenUsed/>
    <w:rsid w:val="003F52DF"/>
    <w:rPr>
      <w:color w:val="605E5C"/>
      <w:shd w:val="clear" w:color="auto" w:fill="E1DFDD"/>
    </w:rPr>
  </w:style>
  <w:style w:type="character" w:customStyle="1" w:styleId="UnresolvedMention5">
    <w:name w:val="Unresolved Mention5"/>
    <w:basedOn w:val="Policepardfaut"/>
    <w:uiPriority w:val="99"/>
    <w:semiHidden/>
    <w:unhideWhenUsed/>
    <w:rsid w:val="00303F42"/>
    <w:rPr>
      <w:color w:val="605E5C"/>
      <w:shd w:val="clear" w:color="auto" w:fill="E1DFDD"/>
    </w:rPr>
  </w:style>
  <w:style w:type="character" w:customStyle="1" w:styleId="UnresolvedMention6">
    <w:name w:val="Unresolved Mention6"/>
    <w:basedOn w:val="Policepardfaut"/>
    <w:uiPriority w:val="99"/>
    <w:semiHidden/>
    <w:unhideWhenUsed/>
    <w:rsid w:val="00720567"/>
    <w:rPr>
      <w:color w:val="605E5C"/>
      <w:shd w:val="clear" w:color="auto" w:fill="E1DFDD"/>
    </w:rPr>
  </w:style>
  <w:style w:type="character" w:styleId="Mentionnonrsolue">
    <w:name w:val="Unresolved Mention"/>
    <w:basedOn w:val="Policepardfaut"/>
    <w:uiPriority w:val="99"/>
    <w:semiHidden/>
    <w:unhideWhenUsed/>
    <w:rsid w:val="00F86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5823">
      <w:bodyDiv w:val="1"/>
      <w:marLeft w:val="0"/>
      <w:marRight w:val="0"/>
      <w:marTop w:val="0"/>
      <w:marBottom w:val="0"/>
      <w:divBdr>
        <w:top w:val="none" w:sz="0" w:space="0" w:color="auto"/>
        <w:left w:val="none" w:sz="0" w:space="0" w:color="auto"/>
        <w:bottom w:val="none" w:sz="0" w:space="0" w:color="auto"/>
        <w:right w:val="none" w:sz="0" w:space="0" w:color="auto"/>
      </w:divBdr>
    </w:div>
    <w:div w:id="144246473">
      <w:bodyDiv w:val="1"/>
      <w:marLeft w:val="0"/>
      <w:marRight w:val="0"/>
      <w:marTop w:val="0"/>
      <w:marBottom w:val="0"/>
      <w:divBdr>
        <w:top w:val="none" w:sz="0" w:space="0" w:color="auto"/>
        <w:left w:val="none" w:sz="0" w:space="0" w:color="auto"/>
        <w:bottom w:val="none" w:sz="0" w:space="0" w:color="auto"/>
        <w:right w:val="none" w:sz="0" w:space="0" w:color="auto"/>
      </w:divBdr>
    </w:div>
    <w:div w:id="201674877">
      <w:bodyDiv w:val="1"/>
      <w:marLeft w:val="0"/>
      <w:marRight w:val="0"/>
      <w:marTop w:val="0"/>
      <w:marBottom w:val="0"/>
      <w:divBdr>
        <w:top w:val="none" w:sz="0" w:space="0" w:color="auto"/>
        <w:left w:val="none" w:sz="0" w:space="0" w:color="auto"/>
        <w:bottom w:val="none" w:sz="0" w:space="0" w:color="auto"/>
        <w:right w:val="none" w:sz="0" w:space="0" w:color="auto"/>
      </w:divBdr>
    </w:div>
    <w:div w:id="204414635">
      <w:bodyDiv w:val="1"/>
      <w:marLeft w:val="0"/>
      <w:marRight w:val="0"/>
      <w:marTop w:val="0"/>
      <w:marBottom w:val="0"/>
      <w:divBdr>
        <w:top w:val="none" w:sz="0" w:space="0" w:color="auto"/>
        <w:left w:val="none" w:sz="0" w:space="0" w:color="auto"/>
        <w:bottom w:val="none" w:sz="0" w:space="0" w:color="auto"/>
        <w:right w:val="none" w:sz="0" w:space="0" w:color="auto"/>
      </w:divBdr>
    </w:div>
    <w:div w:id="219832189">
      <w:bodyDiv w:val="1"/>
      <w:marLeft w:val="0"/>
      <w:marRight w:val="0"/>
      <w:marTop w:val="0"/>
      <w:marBottom w:val="0"/>
      <w:divBdr>
        <w:top w:val="none" w:sz="0" w:space="0" w:color="auto"/>
        <w:left w:val="none" w:sz="0" w:space="0" w:color="auto"/>
        <w:bottom w:val="none" w:sz="0" w:space="0" w:color="auto"/>
        <w:right w:val="none" w:sz="0" w:space="0" w:color="auto"/>
      </w:divBdr>
    </w:div>
    <w:div w:id="249244566">
      <w:bodyDiv w:val="1"/>
      <w:marLeft w:val="0"/>
      <w:marRight w:val="0"/>
      <w:marTop w:val="0"/>
      <w:marBottom w:val="0"/>
      <w:divBdr>
        <w:top w:val="none" w:sz="0" w:space="0" w:color="auto"/>
        <w:left w:val="none" w:sz="0" w:space="0" w:color="auto"/>
        <w:bottom w:val="none" w:sz="0" w:space="0" w:color="auto"/>
        <w:right w:val="none" w:sz="0" w:space="0" w:color="auto"/>
      </w:divBdr>
    </w:div>
    <w:div w:id="303976374">
      <w:bodyDiv w:val="1"/>
      <w:marLeft w:val="0"/>
      <w:marRight w:val="0"/>
      <w:marTop w:val="0"/>
      <w:marBottom w:val="0"/>
      <w:divBdr>
        <w:top w:val="none" w:sz="0" w:space="0" w:color="auto"/>
        <w:left w:val="none" w:sz="0" w:space="0" w:color="auto"/>
        <w:bottom w:val="none" w:sz="0" w:space="0" w:color="auto"/>
        <w:right w:val="none" w:sz="0" w:space="0" w:color="auto"/>
      </w:divBdr>
    </w:div>
    <w:div w:id="325397899">
      <w:bodyDiv w:val="1"/>
      <w:marLeft w:val="0"/>
      <w:marRight w:val="0"/>
      <w:marTop w:val="0"/>
      <w:marBottom w:val="0"/>
      <w:divBdr>
        <w:top w:val="none" w:sz="0" w:space="0" w:color="auto"/>
        <w:left w:val="none" w:sz="0" w:space="0" w:color="auto"/>
        <w:bottom w:val="none" w:sz="0" w:space="0" w:color="auto"/>
        <w:right w:val="none" w:sz="0" w:space="0" w:color="auto"/>
      </w:divBdr>
      <w:divsChild>
        <w:div w:id="663701267">
          <w:marLeft w:val="0"/>
          <w:marRight w:val="0"/>
          <w:marTop w:val="0"/>
          <w:marBottom w:val="0"/>
          <w:divBdr>
            <w:top w:val="none" w:sz="0" w:space="0" w:color="auto"/>
            <w:left w:val="none" w:sz="0" w:space="0" w:color="auto"/>
            <w:bottom w:val="none" w:sz="0" w:space="0" w:color="auto"/>
            <w:right w:val="none" w:sz="0" w:space="0" w:color="auto"/>
          </w:divBdr>
        </w:div>
        <w:div w:id="1317995874">
          <w:marLeft w:val="0"/>
          <w:marRight w:val="0"/>
          <w:marTop w:val="0"/>
          <w:marBottom w:val="0"/>
          <w:divBdr>
            <w:top w:val="none" w:sz="0" w:space="0" w:color="auto"/>
            <w:left w:val="none" w:sz="0" w:space="0" w:color="auto"/>
            <w:bottom w:val="none" w:sz="0" w:space="0" w:color="auto"/>
            <w:right w:val="none" w:sz="0" w:space="0" w:color="auto"/>
          </w:divBdr>
        </w:div>
        <w:div w:id="2096708463">
          <w:marLeft w:val="0"/>
          <w:marRight w:val="0"/>
          <w:marTop w:val="0"/>
          <w:marBottom w:val="0"/>
          <w:divBdr>
            <w:top w:val="none" w:sz="0" w:space="0" w:color="auto"/>
            <w:left w:val="none" w:sz="0" w:space="0" w:color="auto"/>
            <w:bottom w:val="none" w:sz="0" w:space="0" w:color="auto"/>
            <w:right w:val="none" w:sz="0" w:space="0" w:color="auto"/>
          </w:divBdr>
        </w:div>
      </w:divsChild>
    </w:div>
    <w:div w:id="342442585">
      <w:bodyDiv w:val="1"/>
      <w:marLeft w:val="0"/>
      <w:marRight w:val="0"/>
      <w:marTop w:val="0"/>
      <w:marBottom w:val="0"/>
      <w:divBdr>
        <w:top w:val="none" w:sz="0" w:space="0" w:color="auto"/>
        <w:left w:val="none" w:sz="0" w:space="0" w:color="auto"/>
        <w:bottom w:val="none" w:sz="0" w:space="0" w:color="auto"/>
        <w:right w:val="none" w:sz="0" w:space="0" w:color="auto"/>
      </w:divBdr>
    </w:div>
    <w:div w:id="365255841">
      <w:bodyDiv w:val="1"/>
      <w:marLeft w:val="0"/>
      <w:marRight w:val="0"/>
      <w:marTop w:val="0"/>
      <w:marBottom w:val="0"/>
      <w:divBdr>
        <w:top w:val="none" w:sz="0" w:space="0" w:color="auto"/>
        <w:left w:val="none" w:sz="0" w:space="0" w:color="auto"/>
        <w:bottom w:val="none" w:sz="0" w:space="0" w:color="auto"/>
        <w:right w:val="none" w:sz="0" w:space="0" w:color="auto"/>
      </w:divBdr>
    </w:div>
    <w:div w:id="378170787">
      <w:bodyDiv w:val="1"/>
      <w:marLeft w:val="0"/>
      <w:marRight w:val="0"/>
      <w:marTop w:val="0"/>
      <w:marBottom w:val="0"/>
      <w:divBdr>
        <w:top w:val="none" w:sz="0" w:space="0" w:color="auto"/>
        <w:left w:val="none" w:sz="0" w:space="0" w:color="auto"/>
        <w:bottom w:val="none" w:sz="0" w:space="0" w:color="auto"/>
        <w:right w:val="none" w:sz="0" w:space="0" w:color="auto"/>
      </w:divBdr>
    </w:div>
    <w:div w:id="382994972">
      <w:bodyDiv w:val="1"/>
      <w:marLeft w:val="0"/>
      <w:marRight w:val="0"/>
      <w:marTop w:val="0"/>
      <w:marBottom w:val="0"/>
      <w:divBdr>
        <w:top w:val="none" w:sz="0" w:space="0" w:color="auto"/>
        <w:left w:val="none" w:sz="0" w:space="0" w:color="auto"/>
        <w:bottom w:val="none" w:sz="0" w:space="0" w:color="auto"/>
        <w:right w:val="none" w:sz="0" w:space="0" w:color="auto"/>
      </w:divBdr>
    </w:div>
    <w:div w:id="431777351">
      <w:bodyDiv w:val="1"/>
      <w:marLeft w:val="0"/>
      <w:marRight w:val="0"/>
      <w:marTop w:val="0"/>
      <w:marBottom w:val="0"/>
      <w:divBdr>
        <w:top w:val="none" w:sz="0" w:space="0" w:color="auto"/>
        <w:left w:val="none" w:sz="0" w:space="0" w:color="auto"/>
        <w:bottom w:val="none" w:sz="0" w:space="0" w:color="auto"/>
        <w:right w:val="none" w:sz="0" w:space="0" w:color="auto"/>
      </w:divBdr>
    </w:div>
    <w:div w:id="477916949">
      <w:bodyDiv w:val="1"/>
      <w:marLeft w:val="0"/>
      <w:marRight w:val="0"/>
      <w:marTop w:val="0"/>
      <w:marBottom w:val="0"/>
      <w:divBdr>
        <w:top w:val="none" w:sz="0" w:space="0" w:color="auto"/>
        <w:left w:val="none" w:sz="0" w:space="0" w:color="auto"/>
        <w:bottom w:val="none" w:sz="0" w:space="0" w:color="auto"/>
        <w:right w:val="none" w:sz="0" w:space="0" w:color="auto"/>
      </w:divBdr>
    </w:div>
    <w:div w:id="496111277">
      <w:bodyDiv w:val="1"/>
      <w:marLeft w:val="0"/>
      <w:marRight w:val="0"/>
      <w:marTop w:val="0"/>
      <w:marBottom w:val="0"/>
      <w:divBdr>
        <w:top w:val="none" w:sz="0" w:space="0" w:color="auto"/>
        <w:left w:val="none" w:sz="0" w:space="0" w:color="auto"/>
        <w:bottom w:val="none" w:sz="0" w:space="0" w:color="auto"/>
        <w:right w:val="none" w:sz="0" w:space="0" w:color="auto"/>
      </w:divBdr>
    </w:div>
    <w:div w:id="496267744">
      <w:bodyDiv w:val="1"/>
      <w:marLeft w:val="0"/>
      <w:marRight w:val="0"/>
      <w:marTop w:val="0"/>
      <w:marBottom w:val="0"/>
      <w:divBdr>
        <w:top w:val="none" w:sz="0" w:space="0" w:color="auto"/>
        <w:left w:val="none" w:sz="0" w:space="0" w:color="auto"/>
        <w:bottom w:val="none" w:sz="0" w:space="0" w:color="auto"/>
        <w:right w:val="none" w:sz="0" w:space="0" w:color="auto"/>
      </w:divBdr>
    </w:div>
    <w:div w:id="500047559">
      <w:bodyDiv w:val="1"/>
      <w:marLeft w:val="0"/>
      <w:marRight w:val="0"/>
      <w:marTop w:val="0"/>
      <w:marBottom w:val="0"/>
      <w:divBdr>
        <w:top w:val="none" w:sz="0" w:space="0" w:color="auto"/>
        <w:left w:val="none" w:sz="0" w:space="0" w:color="auto"/>
        <w:bottom w:val="none" w:sz="0" w:space="0" w:color="auto"/>
        <w:right w:val="none" w:sz="0" w:space="0" w:color="auto"/>
      </w:divBdr>
    </w:div>
    <w:div w:id="587736849">
      <w:bodyDiv w:val="1"/>
      <w:marLeft w:val="0"/>
      <w:marRight w:val="0"/>
      <w:marTop w:val="0"/>
      <w:marBottom w:val="0"/>
      <w:divBdr>
        <w:top w:val="none" w:sz="0" w:space="0" w:color="auto"/>
        <w:left w:val="none" w:sz="0" w:space="0" w:color="auto"/>
        <w:bottom w:val="none" w:sz="0" w:space="0" w:color="auto"/>
        <w:right w:val="none" w:sz="0" w:space="0" w:color="auto"/>
      </w:divBdr>
      <w:divsChild>
        <w:div w:id="1305887679">
          <w:marLeft w:val="0"/>
          <w:marRight w:val="0"/>
          <w:marTop w:val="0"/>
          <w:marBottom w:val="0"/>
          <w:divBdr>
            <w:top w:val="none" w:sz="0" w:space="0" w:color="auto"/>
            <w:left w:val="none" w:sz="0" w:space="0" w:color="auto"/>
            <w:bottom w:val="none" w:sz="0" w:space="0" w:color="auto"/>
            <w:right w:val="none" w:sz="0" w:space="0" w:color="auto"/>
          </w:divBdr>
          <w:divsChild>
            <w:div w:id="1855221363">
              <w:marLeft w:val="0"/>
              <w:marRight w:val="0"/>
              <w:marTop w:val="0"/>
              <w:marBottom w:val="0"/>
              <w:divBdr>
                <w:top w:val="none" w:sz="0" w:space="0" w:color="auto"/>
                <w:left w:val="none" w:sz="0" w:space="0" w:color="auto"/>
                <w:bottom w:val="none" w:sz="0" w:space="0" w:color="auto"/>
                <w:right w:val="none" w:sz="0" w:space="0" w:color="auto"/>
              </w:divBdr>
              <w:divsChild>
                <w:div w:id="911354455">
                  <w:marLeft w:val="0"/>
                  <w:marRight w:val="150"/>
                  <w:marTop w:val="0"/>
                  <w:marBottom w:val="0"/>
                  <w:divBdr>
                    <w:top w:val="none" w:sz="0" w:space="0" w:color="auto"/>
                    <w:left w:val="none" w:sz="0" w:space="0" w:color="auto"/>
                    <w:bottom w:val="none" w:sz="0" w:space="0" w:color="auto"/>
                    <w:right w:val="none" w:sz="0" w:space="0" w:color="auto"/>
                  </w:divBdr>
                  <w:divsChild>
                    <w:div w:id="901982075">
                      <w:marLeft w:val="0"/>
                      <w:marRight w:val="0"/>
                      <w:marTop w:val="240"/>
                      <w:marBottom w:val="0"/>
                      <w:divBdr>
                        <w:top w:val="single" w:sz="6" w:space="11" w:color="DDDDDD"/>
                        <w:left w:val="single" w:sz="6" w:space="11" w:color="F0F0F0"/>
                        <w:bottom w:val="single" w:sz="6" w:space="11" w:color="FBFBFB"/>
                        <w:right w:val="single" w:sz="6" w:space="11" w:color="F0F0F0"/>
                      </w:divBdr>
                    </w:div>
                  </w:divsChild>
                </w:div>
              </w:divsChild>
            </w:div>
          </w:divsChild>
        </w:div>
      </w:divsChild>
    </w:div>
    <w:div w:id="618266683">
      <w:bodyDiv w:val="1"/>
      <w:marLeft w:val="0"/>
      <w:marRight w:val="0"/>
      <w:marTop w:val="0"/>
      <w:marBottom w:val="0"/>
      <w:divBdr>
        <w:top w:val="none" w:sz="0" w:space="0" w:color="auto"/>
        <w:left w:val="none" w:sz="0" w:space="0" w:color="auto"/>
        <w:bottom w:val="none" w:sz="0" w:space="0" w:color="auto"/>
        <w:right w:val="none" w:sz="0" w:space="0" w:color="auto"/>
      </w:divBdr>
    </w:div>
    <w:div w:id="626281376">
      <w:bodyDiv w:val="1"/>
      <w:marLeft w:val="0"/>
      <w:marRight w:val="0"/>
      <w:marTop w:val="0"/>
      <w:marBottom w:val="0"/>
      <w:divBdr>
        <w:top w:val="none" w:sz="0" w:space="0" w:color="auto"/>
        <w:left w:val="none" w:sz="0" w:space="0" w:color="auto"/>
        <w:bottom w:val="none" w:sz="0" w:space="0" w:color="auto"/>
        <w:right w:val="none" w:sz="0" w:space="0" w:color="auto"/>
      </w:divBdr>
    </w:div>
    <w:div w:id="647250531">
      <w:bodyDiv w:val="1"/>
      <w:marLeft w:val="0"/>
      <w:marRight w:val="0"/>
      <w:marTop w:val="0"/>
      <w:marBottom w:val="0"/>
      <w:divBdr>
        <w:top w:val="none" w:sz="0" w:space="0" w:color="auto"/>
        <w:left w:val="none" w:sz="0" w:space="0" w:color="auto"/>
        <w:bottom w:val="none" w:sz="0" w:space="0" w:color="auto"/>
        <w:right w:val="none" w:sz="0" w:space="0" w:color="auto"/>
      </w:divBdr>
    </w:div>
    <w:div w:id="659162512">
      <w:bodyDiv w:val="1"/>
      <w:marLeft w:val="0"/>
      <w:marRight w:val="0"/>
      <w:marTop w:val="0"/>
      <w:marBottom w:val="0"/>
      <w:divBdr>
        <w:top w:val="none" w:sz="0" w:space="0" w:color="auto"/>
        <w:left w:val="none" w:sz="0" w:space="0" w:color="auto"/>
        <w:bottom w:val="none" w:sz="0" w:space="0" w:color="auto"/>
        <w:right w:val="none" w:sz="0" w:space="0" w:color="auto"/>
      </w:divBdr>
    </w:div>
    <w:div w:id="659236612">
      <w:bodyDiv w:val="1"/>
      <w:marLeft w:val="0"/>
      <w:marRight w:val="0"/>
      <w:marTop w:val="0"/>
      <w:marBottom w:val="0"/>
      <w:divBdr>
        <w:top w:val="none" w:sz="0" w:space="0" w:color="auto"/>
        <w:left w:val="none" w:sz="0" w:space="0" w:color="auto"/>
        <w:bottom w:val="none" w:sz="0" w:space="0" w:color="auto"/>
        <w:right w:val="none" w:sz="0" w:space="0" w:color="auto"/>
      </w:divBdr>
    </w:div>
    <w:div w:id="708382521">
      <w:bodyDiv w:val="1"/>
      <w:marLeft w:val="0"/>
      <w:marRight w:val="0"/>
      <w:marTop w:val="0"/>
      <w:marBottom w:val="0"/>
      <w:divBdr>
        <w:top w:val="none" w:sz="0" w:space="0" w:color="auto"/>
        <w:left w:val="none" w:sz="0" w:space="0" w:color="auto"/>
        <w:bottom w:val="none" w:sz="0" w:space="0" w:color="auto"/>
        <w:right w:val="none" w:sz="0" w:space="0" w:color="auto"/>
      </w:divBdr>
    </w:div>
    <w:div w:id="729112316">
      <w:bodyDiv w:val="1"/>
      <w:marLeft w:val="0"/>
      <w:marRight w:val="0"/>
      <w:marTop w:val="0"/>
      <w:marBottom w:val="0"/>
      <w:divBdr>
        <w:top w:val="none" w:sz="0" w:space="0" w:color="auto"/>
        <w:left w:val="none" w:sz="0" w:space="0" w:color="auto"/>
        <w:bottom w:val="none" w:sz="0" w:space="0" w:color="auto"/>
        <w:right w:val="none" w:sz="0" w:space="0" w:color="auto"/>
      </w:divBdr>
    </w:div>
    <w:div w:id="737173670">
      <w:bodyDiv w:val="1"/>
      <w:marLeft w:val="0"/>
      <w:marRight w:val="0"/>
      <w:marTop w:val="0"/>
      <w:marBottom w:val="0"/>
      <w:divBdr>
        <w:top w:val="none" w:sz="0" w:space="0" w:color="auto"/>
        <w:left w:val="none" w:sz="0" w:space="0" w:color="auto"/>
        <w:bottom w:val="none" w:sz="0" w:space="0" w:color="auto"/>
        <w:right w:val="none" w:sz="0" w:space="0" w:color="auto"/>
      </w:divBdr>
    </w:div>
    <w:div w:id="747270865">
      <w:bodyDiv w:val="1"/>
      <w:marLeft w:val="0"/>
      <w:marRight w:val="0"/>
      <w:marTop w:val="0"/>
      <w:marBottom w:val="0"/>
      <w:divBdr>
        <w:top w:val="none" w:sz="0" w:space="0" w:color="auto"/>
        <w:left w:val="none" w:sz="0" w:space="0" w:color="auto"/>
        <w:bottom w:val="none" w:sz="0" w:space="0" w:color="auto"/>
        <w:right w:val="none" w:sz="0" w:space="0" w:color="auto"/>
      </w:divBdr>
    </w:div>
    <w:div w:id="799883574">
      <w:bodyDiv w:val="1"/>
      <w:marLeft w:val="0"/>
      <w:marRight w:val="0"/>
      <w:marTop w:val="0"/>
      <w:marBottom w:val="0"/>
      <w:divBdr>
        <w:top w:val="none" w:sz="0" w:space="0" w:color="auto"/>
        <w:left w:val="none" w:sz="0" w:space="0" w:color="auto"/>
        <w:bottom w:val="none" w:sz="0" w:space="0" w:color="auto"/>
        <w:right w:val="none" w:sz="0" w:space="0" w:color="auto"/>
      </w:divBdr>
    </w:div>
    <w:div w:id="801388796">
      <w:bodyDiv w:val="1"/>
      <w:marLeft w:val="0"/>
      <w:marRight w:val="0"/>
      <w:marTop w:val="0"/>
      <w:marBottom w:val="0"/>
      <w:divBdr>
        <w:top w:val="none" w:sz="0" w:space="0" w:color="auto"/>
        <w:left w:val="none" w:sz="0" w:space="0" w:color="auto"/>
        <w:bottom w:val="none" w:sz="0" w:space="0" w:color="auto"/>
        <w:right w:val="none" w:sz="0" w:space="0" w:color="auto"/>
      </w:divBdr>
    </w:div>
    <w:div w:id="802043362">
      <w:bodyDiv w:val="1"/>
      <w:marLeft w:val="0"/>
      <w:marRight w:val="0"/>
      <w:marTop w:val="0"/>
      <w:marBottom w:val="0"/>
      <w:divBdr>
        <w:top w:val="none" w:sz="0" w:space="0" w:color="auto"/>
        <w:left w:val="none" w:sz="0" w:space="0" w:color="auto"/>
        <w:bottom w:val="none" w:sz="0" w:space="0" w:color="auto"/>
        <w:right w:val="none" w:sz="0" w:space="0" w:color="auto"/>
      </w:divBdr>
    </w:div>
    <w:div w:id="815298900">
      <w:bodyDiv w:val="1"/>
      <w:marLeft w:val="0"/>
      <w:marRight w:val="0"/>
      <w:marTop w:val="0"/>
      <w:marBottom w:val="0"/>
      <w:divBdr>
        <w:top w:val="none" w:sz="0" w:space="0" w:color="auto"/>
        <w:left w:val="none" w:sz="0" w:space="0" w:color="auto"/>
        <w:bottom w:val="none" w:sz="0" w:space="0" w:color="auto"/>
        <w:right w:val="none" w:sz="0" w:space="0" w:color="auto"/>
      </w:divBdr>
      <w:divsChild>
        <w:div w:id="766539068">
          <w:marLeft w:val="0"/>
          <w:marRight w:val="0"/>
          <w:marTop w:val="0"/>
          <w:marBottom w:val="0"/>
          <w:divBdr>
            <w:top w:val="none" w:sz="0" w:space="0" w:color="auto"/>
            <w:left w:val="none" w:sz="0" w:space="0" w:color="auto"/>
            <w:bottom w:val="none" w:sz="0" w:space="0" w:color="auto"/>
            <w:right w:val="none" w:sz="0" w:space="0" w:color="auto"/>
          </w:divBdr>
        </w:div>
      </w:divsChild>
    </w:div>
    <w:div w:id="901797886">
      <w:bodyDiv w:val="1"/>
      <w:marLeft w:val="0"/>
      <w:marRight w:val="0"/>
      <w:marTop w:val="0"/>
      <w:marBottom w:val="0"/>
      <w:divBdr>
        <w:top w:val="none" w:sz="0" w:space="0" w:color="auto"/>
        <w:left w:val="none" w:sz="0" w:space="0" w:color="auto"/>
        <w:bottom w:val="none" w:sz="0" w:space="0" w:color="auto"/>
        <w:right w:val="none" w:sz="0" w:space="0" w:color="auto"/>
      </w:divBdr>
    </w:div>
    <w:div w:id="922034984">
      <w:bodyDiv w:val="1"/>
      <w:marLeft w:val="0"/>
      <w:marRight w:val="0"/>
      <w:marTop w:val="0"/>
      <w:marBottom w:val="0"/>
      <w:divBdr>
        <w:top w:val="none" w:sz="0" w:space="0" w:color="auto"/>
        <w:left w:val="none" w:sz="0" w:space="0" w:color="auto"/>
        <w:bottom w:val="none" w:sz="0" w:space="0" w:color="auto"/>
        <w:right w:val="none" w:sz="0" w:space="0" w:color="auto"/>
      </w:divBdr>
    </w:div>
    <w:div w:id="937367424">
      <w:bodyDiv w:val="1"/>
      <w:marLeft w:val="0"/>
      <w:marRight w:val="0"/>
      <w:marTop w:val="0"/>
      <w:marBottom w:val="0"/>
      <w:divBdr>
        <w:top w:val="none" w:sz="0" w:space="0" w:color="auto"/>
        <w:left w:val="none" w:sz="0" w:space="0" w:color="auto"/>
        <w:bottom w:val="none" w:sz="0" w:space="0" w:color="auto"/>
        <w:right w:val="none" w:sz="0" w:space="0" w:color="auto"/>
      </w:divBdr>
    </w:div>
    <w:div w:id="993950979">
      <w:bodyDiv w:val="1"/>
      <w:marLeft w:val="0"/>
      <w:marRight w:val="0"/>
      <w:marTop w:val="0"/>
      <w:marBottom w:val="0"/>
      <w:divBdr>
        <w:top w:val="none" w:sz="0" w:space="0" w:color="auto"/>
        <w:left w:val="none" w:sz="0" w:space="0" w:color="auto"/>
        <w:bottom w:val="none" w:sz="0" w:space="0" w:color="auto"/>
        <w:right w:val="none" w:sz="0" w:space="0" w:color="auto"/>
      </w:divBdr>
    </w:div>
    <w:div w:id="1007251611">
      <w:bodyDiv w:val="1"/>
      <w:marLeft w:val="0"/>
      <w:marRight w:val="0"/>
      <w:marTop w:val="0"/>
      <w:marBottom w:val="0"/>
      <w:divBdr>
        <w:top w:val="none" w:sz="0" w:space="0" w:color="auto"/>
        <w:left w:val="none" w:sz="0" w:space="0" w:color="auto"/>
        <w:bottom w:val="none" w:sz="0" w:space="0" w:color="auto"/>
        <w:right w:val="none" w:sz="0" w:space="0" w:color="auto"/>
      </w:divBdr>
    </w:div>
    <w:div w:id="1025332528">
      <w:bodyDiv w:val="1"/>
      <w:marLeft w:val="0"/>
      <w:marRight w:val="0"/>
      <w:marTop w:val="0"/>
      <w:marBottom w:val="0"/>
      <w:divBdr>
        <w:top w:val="none" w:sz="0" w:space="0" w:color="auto"/>
        <w:left w:val="none" w:sz="0" w:space="0" w:color="auto"/>
        <w:bottom w:val="none" w:sz="0" w:space="0" w:color="auto"/>
        <w:right w:val="none" w:sz="0" w:space="0" w:color="auto"/>
      </w:divBdr>
    </w:div>
    <w:div w:id="1026295677">
      <w:bodyDiv w:val="1"/>
      <w:marLeft w:val="0"/>
      <w:marRight w:val="0"/>
      <w:marTop w:val="0"/>
      <w:marBottom w:val="0"/>
      <w:divBdr>
        <w:top w:val="none" w:sz="0" w:space="0" w:color="auto"/>
        <w:left w:val="none" w:sz="0" w:space="0" w:color="auto"/>
        <w:bottom w:val="none" w:sz="0" w:space="0" w:color="auto"/>
        <w:right w:val="none" w:sz="0" w:space="0" w:color="auto"/>
      </w:divBdr>
    </w:div>
    <w:div w:id="1065447983">
      <w:bodyDiv w:val="1"/>
      <w:marLeft w:val="0"/>
      <w:marRight w:val="0"/>
      <w:marTop w:val="0"/>
      <w:marBottom w:val="0"/>
      <w:divBdr>
        <w:top w:val="none" w:sz="0" w:space="0" w:color="auto"/>
        <w:left w:val="none" w:sz="0" w:space="0" w:color="auto"/>
        <w:bottom w:val="none" w:sz="0" w:space="0" w:color="auto"/>
        <w:right w:val="none" w:sz="0" w:space="0" w:color="auto"/>
      </w:divBdr>
    </w:div>
    <w:div w:id="1072040227">
      <w:bodyDiv w:val="1"/>
      <w:marLeft w:val="0"/>
      <w:marRight w:val="0"/>
      <w:marTop w:val="0"/>
      <w:marBottom w:val="0"/>
      <w:divBdr>
        <w:top w:val="none" w:sz="0" w:space="0" w:color="auto"/>
        <w:left w:val="none" w:sz="0" w:space="0" w:color="auto"/>
        <w:bottom w:val="none" w:sz="0" w:space="0" w:color="auto"/>
        <w:right w:val="none" w:sz="0" w:space="0" w:color="auto"/>
      </w:divBdr>
    </w:div>
    <w:div w:id="1133255621">
      <w:bodyDiv w:val="1"/>
      <w:marLeft w:val="0"/>
      <w:marRight w:val="0"/>
      <w:marTop w:val="0"/>
      <w:marBottom w:val="0"/>
      <w:divBdr>
        <w:top w:val="none" w:sz="0" w:space="0" w:color="auto"/>
        <w:left w:val="none" w:sz="0" w:space="0" w:color="auto"/>
        <w:bottom w:val="none" w:sz="0" w:space="0" w:color="auto"/>
        <w:right w:val="none" w:sz="0" w:space="0" w:color="auto"/>
      </w:divBdr>
    </w:div>
    <w:div w:id="1155492575">
      <w:bodyDiv w:val="1"/>
      <w:marLeft w:val="0"/>
      <w:marRight w:val="0"/>
      <w:marTop w:val="0"/>
      <w:marBottom w:val="0"/>
      <w:divBdr>
        <w:top w:val="none" w:sz="0" w:space="0" w:color="auto"/>
        <w:left w:val="none" w:sz="0" w:space="0" w:color="auto"/>
        <w:bottom w:val="none" w:sz="0" w:space="0" w:color="auto"/>
        <w:right w:val="none" w:sz="0" w:space="0" w:color="auto"/>
      </w:divBdr>
    </w:div>
    <w:div w:id="1202550606">
      <w:bodyDiv w:val="1"/>
      <w:marLeft w:val="0"/>
      <w:marRight w:val="0"/>
      <w:marTop w:val="0"/>
      <w:marBottom w:val="0"/>
      <w:divBdr>
        <w:top w:val="none" w:sz="0" w:space="0" w:color="auto"/>
        <w:left w:val="none" w:sz="0" w:space="0" w:color="auto"/>
        <w:bottom w:val="none" w:sz="0" w:space="0" w:color="auto"/>
        <w:right w:val="none" w:sz="0" w:space="0" w:color="auto"/>
      </w:divBdr>
    </w:div>
    <w:div w:id="1310596110">
      <w:bodyDiv w:val="1"/>
      <w:marLeft w:val="0"/>
      <w:marRight w:val="0"/>
      <w:marTop w:val="0"/>
      <w:marBottom w:val="0"/>
      <w:divBdr>
        <w:top w:val="none" w:sz="0" w:space="0" w:color="auto"/>
        <w:left w:val="none" w:sz="0" w:space="0" w:color="auto"/>
        <w:bottom w:val="none" w:sz="0" w:space="0" w:color="auto"/>
        <w:right w:val="none" w:sz="0" w:space="0" w:color="auto"/>
      </w:divBdr>
    </w:div>
    <w:div w:id="1352687538">
      <w:bodyDiv w:val="1"/>
      <w:marLeft w:val="0"/>
      <w:marRight w:val="0"/>
      <w:marTop w:val="0"/>
      <w:marBottom w:val="0"/>
      <w:divBdr>
        <w:top w:val="none" w:sz="0" w:space="0" w:color="auto"/>
        <w:left w:val="none" w:sz="0" w:space="0" w:color="auto"/>
        <w:bottom w:val="none" w:sz="0" w:space="0" w:color="auto"/>
        <w:right w:val="none" w:sz="0" w:space="0" w:color="auto"/>
      </w:divBdr>
    </w:div>
    <w:div w:id="1356347385">
      <w:bodyDiv w:val="1"/>
      <w:marLeft w:val="0"/>
      <w:marRight w:val="0"/>
      <w:marTop w:val="0"/>
      <w:marBottom w:val="0"/>
      <w:divBdr>
        <w:top w:val="none" w:sz="0" w:space="0" w:color="auto"/>
        <w:left w:val="none" w:sz="0" w:space="0" w:color="auto"/>
        <w:bottom w:val="none" w:sz="0" w:space="0" w:color="auto"/>
        <w:right w:val="none" w:sz="0" w:space="0" w:color="auto"/>
      </w:divBdr>
    </w:div>
    <w:div w:id="1376393843">
      <w:bodyDiv w:val="1"/>
      <w:marLeft w:val="0"/>
      <w:marRight w:val="0"/>
      <w:marTop w:val="0"/>
      <w:marBottom w:val="0"/>
      <w:divBdr>
        <w:top w:val="none" w:sz="0" w:space="0" w:color="auto"/>
        <w:left w:val="none" w:sz="0" w:space="0" w:color="auto"/>
        <w:bottom w:val="none" w:sz="0" w:space="0" w:color="auto"/>
        <w:right w:val="none" w:sz="0" w:space="0" w:color="auto"/>
      </w:divBdr>
    </w:div>
    <w:div w:id="1434940691">
      <w:bodyDiv w:val="1"/>
      <w:marLeft w:val="0"/>
      <w:marRight w:val="0"/>
      <w:marTop w:val="0"/>
      <w:marBottom w:val="0"/>
      <w:divBdr>
        <w:top w:val="none" w:sz="0" w:space="0" w:color="auto"/>
        <w:left w:val="none" w:sz="0" w:space="0" w:color="auto"/>
        <w:bottom w:val="none" w:sz="0" w:space="0" w:color="auto"/>
        <w:right w:val="none" w:sz="0" w:space="0" w:color="auto"/>
      </w:divBdr>
    </w:div>
    <w:div w:id="1472940419">
      <w:bodyDiv w:val="1"/>
      <w:marLeft w:val="0"/>
      <w:marRight w:val="0"/>
      <w:marTop w:val="0"/>
      <w:marBottom w:val="0"/>
      <w:divBdr>
        <w:top w:val="none" w:sz="0" w:space="0" w:color="auto"/>
        <w:left w:val="none" w:sz="0" w:space="0" w:color="auto"/>
        <w:bottom w:val="none" w:sz="0" w:space="0" w:color="auto"/>
        <w:right w:val="none" w:sz="0" w:space="0" w:color="auto"/>
      </w:divBdr>
    </w:div>
    <w:div w:id="1487433809">
      <w:bodyDiv w:val="1"/>
      <w:marLeft w:val="0"/>
      <w:marRight w:val="0"/>
      <w:marTop w:val="0"/>
      <w:marBottom w:val="0"/>
      <w:divBdr>
        <w:top w:val="none" w:sz="0" w:space="0" w:color="auto"/>
        <w:left w:val="none" w:sz="0" w:space="0" w:color="auto"/>
        <w:bottom w:val="none" w:sz="0" w:space="0" w:color="auto"/>
        <w:right w:val="none" w:sz="0" w:space="0" w:color="auto"/>
      </w:divBdr>
    </w:div>
    <w:div w:id="1577978997">
      <w:bodyDiv w:val="1"/>
      <w:marLeft w:val="0"/>
      <w:marRight w:val="0"/>
      <w:marTop w:val="0"/>
      <w:marBottom w:val="0"/>
      <w:divBdr>
        <w:top w:val="none" w:sz="0" w:space="0" w:color="auto"/>
        <w:left w:val="none" w:sz="0" w:space="0" w:color="auto"/>
        <w:bottom w:val="none" w:sz="0" w:space="0" w:color="auto"/>
        <w:right w:val="none" w:sz="0" w:space="0" w:color="auto"/>
      </w:divBdr>
      <w:divsChild>
        <w:div w:id="217283737">
          <w:marLeft w:val="0"/>
          <w:marRight w:val="0"/>
          <w:marTop w:val="0"/>
          <w:marBottom w:val="0"/>
          <w:divBdr>
            <w:top w:val="none" w:sz="0" w:space="0" w:color="auto"/>
            <w:left w:val="none" w:sz="0" w:space="0" w:color="auto"/>
            <w:bottom w:val="none" w:sz="0" w:space="0" w:color="auto"/>
            <w:right w:val="none" w:sz="0" w:space="0" w:color="auto"/>
          </w:divBdr>
        </w:div>
        <w:div w:id="416632636">
          <w:marLeft w:val="0"/>
          <w:marRight w:val="0"/>
          <w:marTop w:val="0"/>
          <w:marBottom w:val="0"/>
          <w:divBdr>
            <w:top w:val="none" w:sz="0" w:space="0" w:color="auto"/>
            <w:left w:val="none" w:sz="0" w:space="0" w:color="auto"/>
            <w:bottom w:val="none" w:sz="0" w:space="0" w:color="auto"/>
            <w:right w:val="none" w:sz="0" w:space="0" w:color="auto"/>
          </w:divBdr>
        </w:div>
        <w:div w:id="890773707">
          <w:marLeft w:val="0"/>
          <w:marRight w:val="0"/>
          <w:marTop w:val="0"/>
          <w:marBottom w:val="0"/>
          <w:divBdr>
            <w:top w:val="none" w:sz="0" w:space="0" w:color="auto"/>
            <w:left w:val="none" w:sz="0" w:space="0" w:color="auto"/>
            <w:bottom w:val="none" w:sz="0" w:space="0" w:color="auto"/>
            <w:right w:val="none" w:sz="0" w:space="0" w:color="auto"/>
          </w:divBdr>
        </w:div>
      </w:divsChild>
    </w:div>
    <w:div w:id="1614168358">
      <w:bodyDiv w:val="1"/>
      <w:marLeft w:val="0"/>
      <w:marRight w:val="0"/>
      <w:marTop w:val="0"/>
      <w:marBottom w:val="0"/>
      <w:divBdr>
        <w:top w:val="none" w:sz="0" w:space="0" w:color="auto"/>
        <w:left w:val="none" w:sz="0" w:space="0" w:color="auto"/>
        <w:bottom w:val="none" w:sz="0" w:space="0" w:color="auto"/>
        <w:right w:val="none" w:sz="0" w:space="0" w:color="auto"/>
      </w:divBdr>
    </w:div>
    <w:div w:id="1628781041">
      <w:bodyDiv w:val="1"/>
      <w:marLeft w:val="0"/>
      <w:marRight w:val="0"/>
      <w:marTop w:val="0"/>
      <w:marBottom w:val="0"/>
      <w:divBdr>
        <w:top w:val="none" w:sz="0" w:space="0" w:color="auto"/>
        <w:left w:val="none" w:sz="0" w:space="0" w:color="auto"/>
        <w:bottom w:val="none" w:sz="0" w:space="0" w:color="auto"/>
        <w:right w:val="none" w:sz="0" w:space="0" w:color="auto"/>
      </w:divBdr>
    </w:div>
    <w:div w:id="1667397912">
      <w:bodyDiv w:val="1"/>
      <w:marLeft w:val="0"/>
      <w:marRight w:val="0"/>
      <w:marTop w:val="0"/>
      <w:marBottom w:val="0"/>
      <w:divBdr>
        <w:top w:val="none" w:sz="0" w:space="0" w:color="auto"/>
        <w:left w:val="none" w:sz="0" w:space="0" w:color="auto"/>
        <w:bottom w:val="none" w:sz="0" w:space="0" w:color="auto"/>
        <w:right w:val="none" w:sz="0" w:space="0" w:color="auto"/>
      </w:divBdr>
    </w:div>
    <w:div w:id="1670399044">
      <w:bodyDiv w:val="1"/>
      <w:marLeft w:val="0"/>
      <w:marRight w:val="0"/>
      <w:marTop w:val="0"/>
      <w:marBottom w:val="0"/>
      <w:divBdr>
        <w:top w:val="none" w:sz="0" w:space="0" w:color="auto"/>
        <w:left w:val="none" w:sz="0" w:space="0" w:color="auto"/>
        <w:bottom w:val="none" w:sz="0" w:space="0" w:color="auto"/>
        <w:right w:val="none" w:sz="0" w:space="0" w:color="auto"/>
      </w:divBdr>
    </w:div>
    <w:div w:id="1681543907">
      <w:bodyDiv w:val="1"/>
      <w:marLeft w:val="0"/>
      <w:marRight w:val="0"/>
      <w:marTop w:val="0"/>
      <w:marBottom w:val="0"/>
      <w:divBdr>
        <w:top w:val="none" w:sz="0" w:space="0" w:color="auto"/>
        <w:left w:val="none" w:sz="0" w:space="0" w:color="auto"/>
        <w:bottom w:val="none" w:sz="0" w:space="0" w:color="auto"/>
        <w:right w:val="none" w:sz="0" w:space="0" w:color="auto"/>
      </w:divBdr>
    </w:div>
    <w:div w:id="1719549691">
      <w:bodyDiv w:val="1"/>
      <w:marLeft w:val="0"/>
      <w:marRight w:val="0"/>
      <w:marTop w:val="0"/>
      <w:marBottom w:val="0"/>
      <w:divBdr>
        <w:top w:val="none" w:sz="0" w:space="0" w:color="auto"/>
        <w:left w:val="none" w:sz="0" w:space="0" w:color="auto"/>
        <w:bottom w:val="none" w:sz="0" w:space="0" w:color="auto"/>
        <w:right w:val="none" w:sz="0" w:space="0" w:color="auto"/>
      </w:divBdr>
    </w:div>
    <w:div w:id="1809395030">
      <w:bodyDiv w:val="1"/>
      <w:marLeft w:val="0"/>
      <w:marRight w:val="0"/>
      <w:marTop w:val="0"/>
      <w:marBottom w:val="0"/>
      <w:divBdr>
        <w:top w:val="none" w:sz="0" w:space="0" w:color="auto"/>
        <w:left w:val="none" w:sz="0" w:space="0" w:color="auto"/>
        <w:bottom w:val="none" w:sz="0" w:space="0" w:color="auto"/>
        <w:right w:val="none" w:sz="0" w:space="0" w:color="auto"/>
      </w:divBdr>
    </w:div>
    <w:div w:id="1835299946">
      <w:bodyDiv w:val="1"/>
      <w:marLeft w:val="0"/>
      <w:marRight w:val="0"/>
      <w:marTop w:val="0"/>
      <w:marBottom w:val="0"/>
      <w:divBdr>
        <w:top w:val="none" w:sz="0" w:space="0" w:color="auto"/>
        <w:left w:val="none" w:sz="0" w:space="0" w:color="auto"/>
        <w:bottom w:val="none" w:sz="0" w:space="0" w:color="auto"/>
        <w:right w:val="none" w:sz="0" w:space="0" w:color="auto"/>
      </w:divBdr>
    </w:div>
    <w:div w:id="1844969747">
      <w:bodyDiv w:val="1"/>
      <w:marLeft w:val="0"/>
      <w:marRight w:val="0"/>
      <w:marTop w:val="0"/>
      <w:marBottom w:val="0"/>
      <w:divBdr>
        <w:top w:val="none" w:sz="0" w:space="0" w:color="auto"/>
        <w:left w:val="none" w:sz="0" w:space="0" w:color="auto"/>
        <w:bottom w:val="none" w:sz="0" w:space="0" w:color="auto"/>
        <w:right w:val="none" w:sz="0" w:space="0" w:color="auto"/>
      </w:divBdr>
    </w:div>
    <w:div w:id="1847741274">
      <w:bodyDiv w:val="1"/>
      <w:marLeft w:val="0"/>
      <w:marRight w:val="0"/>
      <w:marTop w:val="0"/>
      <w:marBottom w:val="0"/>
      <w:divBdr>
        <w:top w:val="none" w:sz="0" w:space="0" w:color="auto"/>
        <w:left w:val="none" w:sz="0" w:space="0" w:color="auto"/>
        <w:bottom w:val="none" w:sz="0" w:space="0" w:color="auto"/>
        <w:right w:val="none" w:sz="0" w:space="0" w:color="auto"/>
      </w:divBdr>
    </w:div>
    <w:div w:id="1957829227">
      <w:bodyDiv w:val="1"/>
      <w:marLeft w:val="0"/>
      <w:marRight w:val="0"/>
      <w:marTop w:val="0"/>
      <w:marBottom w:val="0"/>
      <w:divBdr>
        <w:top w:val="none" w:sz="0" w:space="0" w:color="auto"/>
        <w:left w:val="none" w:sz="0" w:space="0" w:color="auto"/>
        <w:bottom w:val="none" w:sz="0" w:space="0" w:color="auto"/>
        <w:right w:val="none" w:sz="0" w:space="0" w:color="auto"/>
      </w:divBdr>
    </w:div>
    <w:div w:id="2022930118">
      <w:bodyDiv w:val="1"/>
      <w:marLeft w:val="0"/>
      <w:marRight w:val="0"/>
      <w:marTop w:val="0"/>
      <w:marBottom w:val="0"/>
      <w:divBdr>
        <w:top w:val="none" w:sz="0" w:space="0" w:color="auto"/>
        <w:left w:val="none" w:sz="0" w:space="0" w:color="auto"/>
        <w:bottom w:val="none" w:sz="0" w:space="0" w:color="auto"/>
        <w:right w:val="none" w:sz="0" w:space="0" w:color="auto"/>
      </w:divBdr>
    </w:div>
    <w:div w:id="2047943662">
      <w:bodyDiv w:val="1"/>
      <w:marLeft w:val="0"/>
      <w:marRight w:val="0"/>
      <w:marTop w:val="0"/>
      <w:marBottom w:val="0"/>
      <w:divBdr>
        <w:top w:val="none" w:sz="0" w:space="0" w:color="auto"/>
        <w:left w:val="none" w:sz="0" w:space="0" w:color="auto"/>
        <w:bottom w:val="none" w:sz="0" w:space="0" w:color="auto"/>
        <w:right w:val="none" w:sz="0" w:space="0" w:color="auto"/>
      </w:divBdr>
    </w:div>
    <w:div w:id="2050260849">
      <w:bodyDiv w:val="1"/>
      <w:marLeft w:val="0"/>
      <w:marRight w:val="0"/>
      <w:marTop w:val="0"/>
      <w:marBottom w:val="0"/>
      <w:divBdr>
        <w:top w:val="none" w:sz="0" w:space="0" w:color="auto"/>
        <w:left w:val="none" w:sz="0" w:space="0" w:color="auto"/>
        <w:bottom w:val="none" w:sz="0" w:space="0" w:color="auto"/>
        <w:right w:val="none" w:sz="0" w:space="0" w:color="auto"/>
      </w:divBdr>
    </w:div>
    <w:div w:id="207854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intracomm.ec.europa.eu/dg/fpi/HowWeWork/ProjectManagement/Pages/Index.aspx" TargetMode="External"/><Relationship Id="rId18" Type="http://schemas.openxmlformats.org/officeDocument/2006/relationships/hyperlink" Target="https://ec.europa.eu/info/sites/default/files/better-regulation-guidelines-evaluation-fitness-checks.pdf" TargetMode="External"/><Relationship Id="rId26" Type="http://schemas.openxmlformats.org/officeDocument/2006/relationships/hyperlink" Target="https://europa.eu/capacity4dev/evaluation_guidelines/wiki/disseminating-evaluations" TargetMode="External"/><Relationship Id="rId39" Type="http://schemas.openxmlformats.org/officeDocument/2006/relationships/hyperlink" Target="https://myintracomm.ec.europa.eu/dg/near/whatwedo/monitoring-evaluation-results/Documents/Reports%20templates%20for%20NEAR%20evaluations.zip" TargetMode="External"/><Relationship Id="rId21" Type="http://schemas.openxmlformats.org/officeDocument/2006/relationships/hyperlink" Target="https://myintracomm.ec.europa.eu/dg/fpi/HowWeWork/ProjectManagement/Pages/Index.aspx" TargetMode="External"/><Relationship Id="rId34" Type="http://schemas.openxmlformats.org/officeDocument/2006/relationships/footer" Target="footer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c.europa.eu/info/law/law-making-process/planning-and-proposing-law/better-regulation-why-and-how/better-regulation-guidelines-and-toolbox_en" TargetMode="External"/><Relationship Id="rId20" Type="http://schemas.openxmlformats.org/officeDocument/2006/relationships/hyperlink" Target="https://webgate.ec.europa.eu/fpfis/wikis/display/NEARGuidelines/Evaluation+questions" TargetMode="External"/><Relationship Id="rId29" Type="http://schemas.openxmlformats.org/officeDocument/2006/relationships/hyperlink" Target="https://europass.cedefop.europa.eu/en/resources/european-language-levels-cef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fpfis/wikis/display/NEARGuidelines/DEFINING+THE+INTERVENTION+LOGIC" TargetMode="External"/><Relationship Id="rId24" Type="http://schemas.openxmlformats.org/officeDocument/2006/relationships/hyperlink" Target="https://myintracomm.ec.europa.eu/dg/near/whatwedo/monitoring-evaluation-results/Documents/Reports%20templates%20for%20NEAR%20evaluations.zip" TargetMode="External"/><Relationship Id="rId32" Type="http://schemas.openxmlformats.org/officeDocument/2006/relationships/hyperlink" Target="https://www.europarl.europa.eu/factsheets/en/sheet/7/the-principle-of-subsidiarity" TargetMode="External"/><Relationship Id="rId37" Type="http://schemas.openxmlformats.org/officeDocument/2006/relationships/footer" Target="footer2.xml"/><Relationship Id="rId40"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oecd.org/dac/evaluation/daccriteriaforevaluatingdevelopmentassistance.htm" TargetMode="External"/><Relationship Id="rId23" Type="http://schemas.openxmlformats.org/officeDocument/2006/relationships/hyperlink" Target="https://europa.eu/capacity4dev/devco-ess" TargetMode="External"/><Relationship Id="rId28" Type="http://schemas.openxmlformats.org/officeDocument/2006/relationships/hyperlink" Target="https://europa.eu/capacity4dev/evaluation_guidelines/wiki/roles-0" TargetMode="External"/><Relationship Id="rId36" Type="http://schemas.openxmlformats.org/officeDocument/2006/relationships/header" Target="header2.xml"/><Relationship Id="rId10" Type="http://schemas.openxmlformats.org/officeDocument/2006/relationships/hyperlink" Target="https://webgate.ec.europa.eu/fpfis/wikis/display/PCM/Introduction" TargetMode="External"/><Relationship Id="rId19" Type="http://schemas.openxmlformats.org/officeDocument/2006/relationships/hyperlink" Target="https://europa.eu/capacity4dev/evaluation_guidelines/wiki/preparing-evaluation-question-0" TargetMode="External"/><Relationship Id="rId31" Type="http://schemas.openxmlformats.org/officeDocument/2006/relationships/hyperlink" Target="https://www.oecd.org/dac/evaluation/daccriteriaforevaluatingdevelopmentassistance.htm" TargetMode="External"/><Relationship Id="rId4" Type="http://schemas.openxmlformats.org/officeDocument/2006/relationships/settings" Target="settings.xml"/><Relationship Id="rId9" Type="http://schemas.openxmlformats.org/officeDocument/2006/relationships/hyperlink" Target="mailto:fpi-evaluation@ec.europa.eu" TargetMode="External"/><Relationship Id="rId14" Type="http://schemas.openxmlformats.org/officeDocument/2006/relationships/hyperlink" Target="https://europa.eu/capacity4dev/evaluation_guidelines/wiki/utilisation-0" TargetMode="External"/><Relationship Id="rId22" Type="http://schemas.openxmlformats.org/officeDocument/2006/relationships/hyperlink" Target="https://myintracomm.ec.europa.eu/dg/fpi/HowWeWork/Pages/Specific-guidance-by-PolicyInstruments.aspx" TargetMode="External"/><Relationship Id="rId27" Type="http://schemas.openxmlformats.org/officeDocument/2006/relationships/hyperlink" Target="https://europa.eu/capacity4dev/devco-ess" TargetMode="External"/><Relationship Id="rId30" Type="http://schemas.openxmlformats.org/officeDocument/2006/relationships/hyperlink" Target="https://europass.cedefop.europa.eu/en/resources/european-language-levels-cefr" TargetMode="External"/><Relationship Id="rId35" Type="http://schemas.openxmlformats.org/officeDocument/2006/relationships/hyperlink" Target="https://ec.europa.eu/europeaid/guidance-evaluation-gender-cross-cutting-dimension_en" TargetMode="External"/><Relationship Id="rId8" Type="http://schemas.openxmlformats.org/officeDocument/2006/relationships/hyperlink" Target="mailto:helpdesk@evaluationsupport.eu" TargetMode="External"/><Relationship Id="rId3" Type="http://schemas.openxmlformats.org/officeDocument/2006/relationships/styles" Target="styles.xml"/><Relationship Id="rId12" Type="http://schemas.openxmlformats.org/officeDocument/2006/relationships/hyperlink" Target="https://webgate.ec.europa.eu/fpfis/wikis/display/NEARGuidelines/Examples" TargetMode="External"/><Relationship Id="rId17" Type="http://schemas.openxmlformats.org/officeDocument/2006/relationships/hyperlink" Target="https://www.europarl.europa.eu/factsheets/en/sheet/7/the-principle-of-subsidiarity" TargetMode="External"/><Relationship Id="rId25" Type="http://schemas.openxmlformats.org/officeDocument/2006/relationships/hyperlink" Target="https://myintracomm.ec.europa.eu/dg/near/whatwedo/monitoring-evaluation-results/Documents/Reports%20templates%20for%20NEAR%20evaluations.zip" TargetMode="External"/><Relationship Id="rId33" Type="http://schemas.openxmlformats.org/officeDocument/2006/relationships/header" Target="header1.xml"/><Relationship Id="rId38" Type="http://schemas.openxmlformats.org/officeDocument/2006/relationships/hyperlink" Target="https://myintracomm.ec.europa.eu/dg/near/whatwedo/monitoring-evaluation-results/Documents/Reports%20templates%20for%20NEAR%20evaluations.zip%2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uropa.eu/capacity4dev/evaluation_guidelines/documents/new-guidance-note-evaluation-gender-cross-cutting-dimenstion" TargetMode="External"/><Relationship Id="rId3" Type="http://schemas.openxmlformats.org/officeDocument/2006/relationships/hyperlink" Target="mailto:fpi-evaluation@ec.europa.eu" TargetMode="External"/><Relationship Id="rId7" Type="http://schemas.openxmlformats.org/officeDocument/2006/relationships/hyperlink" Target="https://ec.europa.eu/info/sites/info/files/completing-the-better-regulation-agenda-better-solutions-for-better-results_en.pdf" TargetMode="External"/><Relationship Id="rId2" Type="http://schemas.openxmlformats.org/officeDocument/2006/relationships/hyperlink" Target="mailto:near-eval-monitoring@ec.europa.eu" TargetMode="External"/><Relationship Id="rId1" Type="http://schemas.openxmlformats.org/officeDocument/2006/relationships/hyperlink" Target="mailto:helpdesk@evaluationsupport.eu" TargetMode="External"/><Relationship Id="rId6" Type="http://schemas.openxmlformats.org/officeDocument/2006/relationships/hyperlink" Target="http://ec.europa.eu/smart-regulation/guidelines/docs/swd_br_guidelines_en.pdf" TargetMode="External"/><Relationship Id="rId5" Type="http://schemas.openxmlformats.org/officeDocument/2006/relationships/hyperlink" Target="http://ec.europa.eu/smart-regulation/evaluation/docs/eval_comm_sec_2007_213_en.pdf" TargetMode="External"/><Relationship Id="rId4" Type="http://schemas.openxmlformats.org/officeDocument/2006/relationships/hyperlink" Target="http://ec.europa.eu/smart-regulation/docs/com_2013_686_en.pdf" TargetMode="External"/><Relationship Id="rId9" Type="http://schemas.openxmlformats.org/officeDocument/2006/relationships/hyperlink" Target="https://europa.eu/capacity4dev/devco-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2F758F-B035-0F4A-A449-B13EAA1A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15389</Words>
  <Characters>84640</Characters>
  <Application>Microsoft Office Word</Application>
  <DocSecurity>0</DocSecurity>
  <Lines>705</Lines>
  <Paragraphs>199</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Evaluation ToR template SIEA/OPSYS v.2.0</vt:lpstr>
      <vt:lpstr>Evaluation ToR template SIEA/OPSYS v.2.0</vt:lpstr>
      <vt:lpstr>Evaluation ToR template SIEA/OPSYS v.2.0</vt:lpstr>
    </vt:vector>
  </TitlesOfParts>
  <LinksUpToDate>false</LinksUpToDate>
  <CharactersWithSpaces>99830</CharactersWithSpaces>
  <SharedDoc>false</SharedDoc>
  <HLinks>
    <vt:vector size="168" baseType="variant">
      <vt:variant>
        <vt:i4>1572916</vt:i4>
      </vt:variant>
      <vt:variant>
        <vt:i4>155</vt:i4>
      </vt:variant>
      <vt:variant>
        <vt:i4>0</vt:i4>
      </vt:variant>
      <vt:variant>
        <vt:i4>5</vt:i4>
      </vt:variant>
      <vt:variant>
        <vt:lpwstr/>
      </vt:variant>
      <vt:variant>
        <vt:lpwstr>_Toc320871042</vt:lpwstr>
      </vt:variant>
      <vt:variant>
        <vt:i4>1572916</vt:i4>
      </vt:variant>
      <vt:variant>
        <vt:i4>149</vt:i4>
      </vt:variant>
      <vt:variant>
        <vt:i4>0</vt:i4>
      </vt:variant>
      <vt:variant>
        <vt:i4>5</vt:i4>
      </vt:variant>
      <vt:variant>
        <vt:lpwstr/>
      </vt:variant>
      <vt:variant>
        <vt:lpwstr>_Toc320871041</vt:lpwstr>
      </vt:variant>
      <vt:variant>
        <vt:i4>1572916</vt:i4>
      </vt:variant>
      <vt:variant>
        <vt:i4>143</vt:i4>
      </vt:variant>
      <vt:variant>
        <vt:i4>0</vt:i4>
      </vt:variant>
      <vt:variant>
        <vt:i4>5</vt:i4>
      </vt:variant>
      <vt:variant>
        <vt:lpwstr/>
      </vt:variant>
      <vt:variant>
        <vt:lpwstr>_Toc320871040</vt:lpwstr>
      </vt:variant>
      <vt:variant>
        <vt:i4>2031668</vt:i4>
      </vt:variant>
      <vt:variant>
        <vt:i4>137</vt:i4>
      </vt:variant>
      <vt:variant>
        <vt:i4>0</vt:i4>
      </vt:variant>
      <vt:variant>
        <vt:i4>5</vt:i4>
      </vt:variant>
      <vt:variant>
        <vt:lpwstr/>
      </vt:variant>
      <vt:variant>
        <vt:lpwstr>_Toc320871039</vt:lpwstr>
      </vt:variant>
      <vt:variant>
        <vt:i4>2031668</vt:i4>
      </vt:variant>
      <vt:variant>
        <vt:i4>131</vt:i4>
      </vt:variant>
      <vt:variant>
        <vt:i4>0</vt:i4>
      </vt:variant>
      <vt:variant>
        <vt:i4>5</vt:i4>
      </vt:variant>
      <vt:variant>
        <vt:lpwstr/>
      </vt:variant>
      <vt:variant>
        <vt:lpwstr>_Toc320871038</vt:lpwstr>
      </vt:variant>
      <vt:variant>
        <vt:i4>2031668</vt:i4>
      </vt:variant>
      <vt:variant>
        <vt:i4>125</vt:i4>
      </vt:variant>
      <vt:variant>
        <vt:i4>0</vt:i4>
      </vt:variant>
      <vt:variant>
        <vt:i4>5</vt:i4>
      </vt:variant>
      <vt:variant>
        <vt:lpwstr/>
      </vt:variant>
      <vt:variant>
        <vt:lpwstr>_Toc320871037</vt:lpwstr>
      </vt:variant>
      <vt:variant>
        <vt:i4>2031668</vt:i4>
      </vt:variant>
      <vt:variant>
        <vt:i4>119</vt:i4>
      </vt:variant>
      <vt:variant>
        <vt:i4>0</vt:i4>
      </vt:variant>
      <vt:variant>
        <vt:i4>5</vt:i4>
      </vt:variant>
      <vt:variant>
        <vt:lpwstr/>
      </vt:variant>
      <vt:variant>
        <vt:lpwstr>_Toc320871036</vt:lpwstr>
      </vt:variant>
      <vt:variant>
        <vt:i4>2031668</vt:i4>
      </vt:variant>
      <vt:variant>
        <vt:i4>113</vt:i4>
      </vt:variant>
      <vt:variant>
        <vt:i4>0</vt:i4>
      </vt:variant>
      <vt:variant>
        <vt:i4>5</vt:i4>
      </vt:variant>
      <vt:variant>
        <vt:lpwstr/>
      </vt:variant>
      <vt:variant>
        <vt:lpwstr>_Toc320871035</vt:lpwstr>
      </vt:variant>
      <vt:variant>
        <vt:i4>2031668</vt:i4>
      </vt:variant>
      <vt:variant>
        <vt:i4>107</vt:i4>
      </vt:variant>
      <vt:variant>
        <vt:i4>0</vt:i4>
      </vt:variant>
      <vt:variant>
        <vt:i4>5</vt:i4>
      </vt:variant>
      <vt:variant>
        <vt:lpwstr/>
      </vt:variant>
      <vt:variant>
        <vt:lpwstr>_Toc320871034</vt:lpwstr>
      </vt:variant>
      <vt:variant>
        <vt:i4>2031668</vt:i4>
      </vt:variant>
      <vt:variant>
        <vt:i4>101</vt:i4>
      </vt:variant>
      <vt:variant>
        <vt:i4>0</vt:i4>
      </vt:variant>
      <vt:variant>
        <vt:i4>5</vt:i4>
      </vt:variant>
      <vt:variant>
        <vt:lpwstr/>
      </vt:variant>
      <vt:variant>
        <vt:lpwstr>_Toc320871033</vt:lpwstr>
      </vt:variant>
      <vt:variant>
        <vt:i4>2031668</vt:i4>
      </vt:variant>
      <vt:variant>
        <vt:i4>95</vt:i4>
      </vt:variant>
      <vt:variant>
        <vt:i4>0</vt:i4>
      </vt:variant>
      <vt:variant>
        <vt:i4>5</vt:i4>
      </vt:variant>
      <vt:variant>
        <vt:lpwstr/>
      </vt:variant>
      <vt:variant>
        <vt:lpwstr>_Toc320871032</vt:lpwstr>
      </vt:variant>
      <vt:variant>
        <vt:i4>2031668</vt:i4>
      </vt:variant>
      <vt:variant>
        <vt:i4>89</vt:i4>
      </vt:variant>
      <vt:variant>
        <vt:i4>0</vt:i4>
      </vt:variant>
      <vt:variant>
        <vt:i4>5</vt:i4>
      </vt:variant>
      <vt:variant>
        <vt:lpwstr/>
      </vt:variant>
      <vt:variant>
        <vt:lpwstr>_Toc320871031</vt:lpwstr>
      </vt:variant>
      <vt:variant>
        <vt:i4>2031668</vt:i4>
      </vt:variant>
      <vt:variant>
        <vt:i4>83</vt:i4>
      </vt:variant>
      <vt:variant>
        <vt:i4>0</vt:i4>
      </vt:variant>
      <vt:variant>
        <vt:i4>5</vt:i4>
      </vt:variant>
      <vt:variant>
        <vt:lpwstr/>
      </vt:variant>
      <vt:variant>
        <vt:lpwstr>_Toc320871030</vt:lpwstr>
      </vt:variant>
      <vt:variant>
        <vt:i4>1966132</vt:i4>
      </vt:variant>
      <vt:variant>
        <vt:i4>77</vt:i4>
      </vt:variant>
      <vt:variant>
        <vt:i4>0</vt:i4>
      </vt:variant>
      <vt:variant>
        <vt:i4>5</vt:i4>
      </vt:variant>
      <vt:variant>
        <vt:lpwstr/>
      </vt:variant>
      <vt:variant>
        <vt:lpwstr>_Toc320871029</vt:lpwstr>
      </vt:variant>
      <vt:variant>
        <vt:i4>1966132</vt:i4>
      </vt:variant>
      <vt:variant>
        <vt:i4>71</vt:i4>
      </vt:variant>
      <vt:variant>
        <vt:i4>0</vt:i4>
      </vt:variant>
      <vt:variant>
        <vt:i4>5</vt:i4>
      </vt:variant>
      <vt:variant>
        <vt:lpwstr/>
      </vt:variant>
      <vt:variant>
        <vt:lpwstr>_Toc320871028</vt:lpwstr>
      </vt:variant>
      <vt:variant>
        <vt:i4>1966132</vt:i4>
      </vt:variant>
      <vt:variant>
        <vt:i4>65</vt:i4>
      </vt:variant>
      <vt:variant>
        <vt:i4>0</vt:i4>
      </vt:variant>
      <vt:variant>
        <vt:i4>5</vt:i4>
      </vt:variant>
      <vt:variant>
        <vt:lpwstr/>
      </vt:variant>
      <vt:variant>
        <vt:lpwstr>_Toc320871027</vt:lpwstr>
      </vt:variant>
      <vt:variant>
        <vt:i4>1966132</vt:i4>
      </vt:variant>
      <vt:variant>
        <vt:i4>59</vt:i4>
      </vt:variant>
      <vt:variant>
        <vt:i4>0</vt:i4>
      </vt:variant>
      <vt:variant>
        <vt:i4>5</vt:i4>
      </vt:variant>
      <vt:variant>
        <vt:lpwstr/>
      </vt:variant>
      <vt:variant>
        <vt:lpwstr>_Toc320871026</vt:lpwstr>
      </vt:variant>
      <vt:variant>
        <vt:i4>1966132</vt:i4>
      </vt:variant>
      <vt:variant>
        <vt:i4>53</vt:i4>
      </vt:variant>
      <vt:variant>
        <vt:i4>0</vt:i4>
      </vt:variant>
      <vt:variant>
        <vt:i4>5</vt:i4>
      </vt:variant>
      <vt:variant>
        <vt:lpwstr/>
      </vt:variant>
      <vt:variant>
        <vt:lpwstr>_Toc320871025</vt:lpwstr>
      </vt:variant>
      <vt:variant>
        <vt:i4>1966132</vt:i4>
      </vt:variant>
      <vt:variant>
        <vt:i4>47</vt:i4>
      </vt:variant>
      <vt:variant>
        <vt:i4>0</vt:i4>
      </vt:variant>
      <vt:variant>
        <vt:i4>5</vt:i4>
      </vt:variant>
      <vt:variant>
        <vt:lpwstr/>
      </vt:variant>
      <vt:variant>
        <vt:lpwstr>_Toc320871024</vt:lpwstr>
      </vt:variant>
      <vt:variant>
        <vt:i4>1966132</vt:i4>
      </vt:variant>
      <vt:variant>
        <vt:i4>41</vt:i4>
      </vt:variant>
      <vt:variant>
        <vt:i4>0</vt:i4>
      </vt:variant>
      <vt:variant>
        <vt:i4>5</vt:i4>
      </vt:variant>
      <vt:variant>
        <vt:lpwstr/>
      </vt:variant>
      <vt:variant>
        <vt:lpwstr>_Toc320871023</vt:lpwstr>
      </vt:variant>
      <vt:variant>
        <vt:i4>1966132</vt:i4>
      </vt:variant>
      <vt:variant>
        <vt:i4>35</vt:i4>
      </vt:variant>
      <vt:variant>
        <vt:i4>0</vt:i4>
      </vt:variant>
      <vt:variant>
        <vt:i4>5</vt:i4>
      </vt:variant>
      <vt:variant>
        <vt:lpwstr/>
      </vt:variant>
      <vt:variant>
        <vt:lpwstr>_Toc320871022</vt:lpwstr>
      </vt:variant>
      <vt:variant>
        <vt:i4>1966132</vt:i4>
      </vt:variant>
      <vt:variant>
        <vt:i4>29</vt:i4>
      </vt:variant>
      <vt:variant>
        <vt:i4>0</vt:i4>
      </vt:variant>
      <vt:variant>
        <vt:i4>5</vt:i4>
      </vt:variant>
      <vt:variant>
        <vt:lpwstr/>
      </vt:variant>
      <vt:variant>
        <vt:lpwstr>_Toc320871021</vt:lpwstr>
      </vt:variant>
      <vt:variant>
        <vt:i4>1966132</vt:i4>
      </vt:variant>
      <vt:variant>
        <vt:i4>23</vt:i4>
      </vt:variant>
      <vt:variant>
        <vt:i4>0</vt:i4>
      </vt:variant>
      <vt:variant>
        <vt:i4>5</vt:i4>
      </vt:variant>
      <vt:variant>
        <vt:lpwstr/>
      </vt:variant>
      <vt:variant>
        <vt:lpwstr>_Toc320871020</vt:lpwstr>
      </vt:variant>
      <vt:variant>
        <vt:i4>1900596</vt:i4>
      </vt:variant>
      <vt:variant>
        <vt:i4>17</vt:i4>
      </vt:variant>
      <vt:variant>
        <vt:i4>0</vt:i4>
      </vt:variant>
      <vt:variant>
        <vt:i4>5</vt:i4>
      </vt:variant>
      <vt:variant>
        <vt:lpwstr/>
      </vt:variant>
      <vt:variant>
        <vt:lpwstr>_Toc320871019</vt:lpwstr>
      </vt:variant>
      <vt:variant>
        <vt:i4>1900596</vt:i4>
      </vt:variant>
      <vt:variant>
        <vt:i4>11</vt:i4>
      </vt:variant>
      <vt:variant>
        <vt:i4>0</vt:i4>
      </vt:variant>
      <vt:variant>
        <vt:i4>5</vt:i4>
      </vt:variant>
      <vt:variant>
        <vt:lpwstr/>
      </vt:variant>
      <vt:variant>
        <vt:lpwstr>_Toc320871018</vt:lpwstr>
      </vt:variant>
      <vt:variant>
        <vt:i4>1900596</vt:i4>
      </vt:variant>
      <vt:variant>
        <vt:i4>5</vt:i4>
      </vt:variant>
      <vt:variant>
        <vt:i4>0</vt:i4>
      </vt:variant>
      <vt:variant>
        <vt:i4>5</vt:i4>
      </vt:variant>
      <vt:variant>
        <vt:lpwstr/>
      </vt:variant>
      <vt:variant>
        <vt:lpwstr>_Toc320871017</vt:lpwstr>
      </vt:variant>
      <vt:variant>
        <vt:i4>3145735</vt:i4>
      </vt:variant>
      <vt:variant>
        <vt:i4>0</vt:i4>
      </vt:variant>
      <vt:variant>
        <vt:i4>0</vt:i4>
      </vt:variant>
      <vt:variant>
        <vt:i4>5</vt:i4>
      </vt:variant>
      <vt:variant>
        <vt:lpwstr>mailto:lorenzoni@skynet.be</vt:lpwstr>
      </vt:variant>
      <vt:variant>
        <vt:lpwstr/>
      </vt:variant>
      <vt:variant>
        <vt:i4>1966160</vt:i4>
      </vt:variant>
      <vt:variant>
        <vt:i4>0</vt:i4>
      </vt:variant>
      <vt:variant>
        <vt:i4>0</vt:i4>
      </vt:variant>
      <vt:variant>
        <vt:i4>5</vt:i4>
      </vt:variant>
      <vt:variant>
        <vt:lpwstr>http://ec.europa.eu/europeaid/work/procedures/implementation/per_diems/documents/perdiems_update_12_2011.pdf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ToR template SIEA/OPSYS v.2.0</dc:title>
  <dc:creator/>
  <cp:lastModifiedBy/>
  <cp:revision>1</cp:revision>
  <dcterms:created xsi:type="dcterms:W3CDTF">2022-04-06T22:58:00Z</dcterms:created>
  <dcterms:modified xsi:type="dcterms:W3CDTF">2022-04-06T22:58:00Z</dcterms:modified>
</cp:coreProperties>
</file>